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D3641" w14:textId="77777777" w:rsidR="00B27D3F" w:rsidRDefault="00B27D3F">
      <w:pPr>
        <w:widowControl w:val="0"/>
        <w:pBdr>
          <w:top w:val="nil"/>
          <w:left w:val="nil"/>
          <w:bottom w:val="nil"/>
          <w:right w:val="nil"/>
          <w:between w:val="nil"/>
        </w:pBdr>
        <w:spacing w:after="0" w:line="276" w:lineRule="auto"/>
      </w:pPr>
    </w:p>
    <w:p w14:paraId="56F72A96" w14:textId="77777777" w:rsidR="00B27D3F" w:rsidRDefault="007D7B63">
      <w:pPr>
        <w:jc w:val="both"/>
        <w:rPr>
          <w:b/>
          <w:bCs/>
          <w:sz w:val="28"/>
          <w:szCs w:val="28"/>
        </w:rPr>
      </w:pPr>
      <w:r>
        <w:rPr>
          <w:b/>
          <w:bCs/>
          <w:sz w:val="28"/>
          <w:szCs w:val="28"/>
        </w:rPr>
        <w:t>IN-YEAR PERFORMANCE AND FINANCIAL REPORT (MID-TERM)</w:t>
      </w:r>
    </w:p>
    <w:p w14:paraId="6329A790" w14:textId="77777777" w:rsidR="00B27D3F" w:rsidRDefault="007D7B63">
      <w:pPr>
        <w:pBdr>
          <w:top w:val="nil"/>
          <w:left w:val="nil"/>
          <w:bottom w:val="single" w:sz="48" w:space="0" w:color="000000"/>
          <w:right w:val="nil"/>
          <w:between w:val="nil"/>
        </w:pBdr>
        <w:tabs>
          <w:tab w:val="left" w:pos="916"/>
        </w:tabs>
        <w:ind w:right="-532"/>
        <w:jc w:val="both"/>
        <w:rPr>
          <w:b/>
          <w:bCs/>
          <w:color w:val="000000"/>
          <w:sz w:val="21"/>
          <w:szCs w:val="21"/>
        </w:rPr>
      </w:pPr>
      <w:r>
        <w:rPr>
          <w:b/>
          <w:bCs/>
          <w:color w:val="000000"/>
          <w:sz w:val="21"/>
          <w:szCs w:val="21"/>
        </w:rPr>
        <w:t xml:space="preserve">                                                                           </w:t>
      </w:r>
    </w:p>
    <w:p w14:paraId="500E2ECE" w14:textId="77777777" w:rsidR="00B27D3F" w:rsidRDefault="007D7B63">
      <w:pPr>
        <w:pBdr>
          <w:top w:val="nil"/>
          <w:left w:val="nil"/>
          <w:bottom w:val="single" w:sz="48" w:space="1" w:color="000000"/>
          <w:right w:val="nil"/>
          <w:between w:val="nil"/>
        </w:pBdr>
        <w:ind w:right="-816"/>
        <w:jc w:val="both"/>
        <w:rPr>
          <w:b/>
          <w:bCs/>
          <w:color w:val="000000"/>
          <w:sz w:val="22"/>
          <w:szCs w:val="22"/>
        </w:rPr>
      </w:pPr>
      <w:r>
        <w:rPr>
          <w:b/>
          <w:bCs/>
          <w:color w:val="000000"/>
          <w:sz w:val="22"/>
          <w:szCs w:val="22"/>
        </w:rPr>
        <w:t>Author</w:t>
      </w:r>
      <w:r>
        <w:rPr>
          <w:b/>
          <w:bCs/>
          <w:color w:val="000000"/>
          <w:sz w:val="22"/>
          <w:szCs w:val="22"/>
        </w:rPr>
        <w:tab/>
        <w:t>: Ms N. Boti</w:t>
      </w:r>
    </w:p>
    <w:p w14:paraId="4B267977" w14:textId="77777777" w:rsidR="00B27D3F" w:rsidRDefault="007D7B63">
      <w:pPr>
        <w:pBdr>
          <w:top w:val="nil"/>
          <w:left w:val="nil"/>
          <w:bottom w:val="single" w:sz="48" w:space="1" w:color="000000"/>
          <w:right w:val="nil"/>
          <w:between w:val="nil"/>
        </w:pBdr>
        <w:ind w:right="-816"/>
        <w:jc w:val="both"/>
        <w:rPr>
          <w:b/>
          <w:bCs/>
          <w:color w:val="000000"/>
          <w:sz w:val="22"/>
          <w:szCs w:val="22"/>
        </w:rPr>
      </w:pPr>
      <w:r>
        <w:rPr>
          <w:b/>
          <w:bCs/>
          <w:color w:val="000000"/>
          <w:sz w:val="22"/>
          <w:szCs w:val="22"/>
        </w:rPr>
        <w:t>Designation</w:t>
      </w:r>
      <w:r>
        <w:rPr>
          <w:b/>
          <w:bCs/>
          <w:color w:val="000000"/>
          <w:sz w:val="22"/>
          <w:szCs w:val="22"/>
        </w:rPr>
        <w:tab/>
        <w:t>: Acting Chief Executive Officer</w:t>
      </w:r>
    </w:p>
    <w:p w14:paraId="1E0EA1E6" w14:textId="77777777" w:rsidR="00B27D3F" w:rsidRDefault="007D7B63">
      <w:pPr>
        <w:pBdr>
          <w:top w:val="nil"/>
          <w:left w:val="nil"/>
          <w:bottom w:val="single" w:sz="48" w:space="1" w:color="000000"/>
          <w:right w:val="nil"/>
          <w:between w:val="nil"/>
        </w:pBdr>
        <w:ind w:right="-816"/>
        <w:jc w:val="both"/>
        <w:rPr>
          <w:b/>
          <w:bCs/>
          <w:color w:val="000000"/>
          <w:sz w:val="22"/>
          <w:szCs w:val="22"/>
        </w:rPr>
      </w:pPr>
      <w:r>
        <w:rPr>
          <w:b/>
          <w:bCs/>
          <w:color w:val="000000"/>
          <w:sz w:val="22"/>
          <w:szCs w:val="22"/>
        </w:rPr>
        <w:t>Date</w:t>
      </w:r>
      <w:r>
        <w:rPr>
          <w:b/>
          <w:bCs/>
          <w:color w:val="000000"/>
          <w:sz w:val="22"/>
          <w:szCs w:val="22"/>
        </w:rPr>
        <w:tab/>
      </w:r>
      <w:r>
        <w:rPr>
          <w:b/>
          <w:bCs/>
          <w:color w:val="000000"/>
          <w:sz w:val="22"/>
          <w:szCs w:val="22"/>
        </w:rPr>
        <w:tab/>
        <w:t>: 1</w:t>
      </w:r>
      <w:r>
        <w:rPr>
          <w:b/>
          <w:bCs/>
          <w:sz w:val="22"/>
          <w:szCs w:val="22"/>
        </w:rPr>
        <w:t>5</w:t>
      </w:r>
      <w:r>
        <w:rPr>
          <w:b/>
          <w:bCs/>
          <w:color w:val="000000"/>
          <w:sz w:val="22"/>
          <w:szCs w:val="22"/>
        </w:rPr>
        <w:t xml:space="preserve"> January 2025</w:t>
      </w:r>
    </w:p>
    <w:p w14:paraId="3265BBF6" w14:textId="77777777" w:rsidR="00B27D3F" w:rsidRDefault="007D7B63">
      <w:pPr>
        <w:pBdr>
          <w:top w:val="nil"/>
          <w:left w:val="nil"/>
          <w:bottom w:val="single" w:sz="48" w:space="1" w:color="000000"/>
          <w:right w:val="nil"/>
          <w:between w:val="nil"/>
        </w:pBdr>
        <w:ind w:right="-816"/>
        <w:jc w:val="both"/>
        <w:rPr>
          <w:b/>
          <w:bCs/>
          <w:color w:val="000000"/>
          <w:sz w:val="22"/>
          <w:szCs w:val="22"/>
        </w:rPr>
      </w:pPr>
      <w:r>
        <w:rPr>
          <w:b/>
          <w:bCs/>
          <w:color w:val="000000"/>
          <w:sz w:val="22"/>
          <w:szCs w:val="22"/>
        </w:rPr>
        <w:t xml:space="preserve">Attachment </w:t>
      </w:r>
      <w:r>
        <w:rPr>
          <w:b/>
          <w:bCs/>
          <w:color w:val="000000"/>
          <w:sz w:val="22"/>
          <w:szCs w:val="22"/>
        </w:rPr>
        <w:tab/>
        <w:t>: In-year financial and non-financial report</w:t>
      </w:r>
    </w:p>
    <w:p w14:paraId="03E8AA2E" w14:textId="77777777" w:rsidR="00B27D3F" w:rsidRDefault="007D7B63">
      <w:pPr>
        <w:pBdr>
          <w:top w:val="nil"/>
          <w:left w:val="nil"/>
          <w:bottom w:val="single" w:sz="48" w:space="1" w:color="000000"/>
          <w:right w:val="nil"/>
          <w:between w:val="nil"/>
        </w:pBdr>
        <w:ind w:right="-816"/>
        <w:jc w:val="both"/>
        <w:rPr>
          <w:color w:val="000000"/>
          <w:sz w:val="22"/>
          <w:szCs w:val="22"/>
        </w:rPr>
      </w:pPr>
      <w:r>
        <w:rPr>
          <w:color w:val="000000"/>
          <w:sz w:val="22"/>
          <w:szCs w:val="22"/>
        </w:rPr>
        <w:t xml:space="preserve">□   For noting                               </w:t>
      </w:r>
      <w:r>
        <w:rPr>
          <w:color w:val="000000"/>
          <w:sz w:val="22"/>
          <w:szCs w:val="22"/>
        </w:rPr>
        <w:tab/>
      </w:r>
      <w:r>
        <w:rPr>
          <w:color w:val="000000"/>
          <w:sz w:val="22"/>
          <w:szCs w:val="22"/>
        </w:rPr>
        <w:tab/>
      </w:r>
      <w:r>
        <w:rPr>
          <w:color w:val="000000"/>
          <w:sz w:val="22"/>
          <w:szCs w:val="22"/>
        </w:rPr>
        <w:tab/>
        <w:t>1st Level   : Senior Management</w:t>
      </w:r>
    </w:p>
    <w:p w14:paraId="0FD56A13" w14:textId="77777777" w:rsidR="00B27D3F" w:rsidRDefault="007D7B63">
      <w:pPr>
        <w:pBdr>
          <w:top w:val="nil"/>
          <w:left w:val="nil"/>
          <w:bottom w:val="single" w:sz="48" w:space="1" w:color="000000"/>
          <w:right w:val="nil"/>
          <w:between w:val="nil"/>
        </w:pBdr>
        <w:ind w:right="-816"/>
        <w:jc w:val="both"/>
        <w:rPr>
          <w:color w:val="000000"/>
          <w:sz w:val="22"/>
          <w:szCs w:val="22"/>
        </w:rPr>
      </w:pPr>
      <w:r>
        <w:rPr>
          <w:color w:val="000000"/>
          <w:sz w:val="22"/>
          <w:szCs w:val="22"/>
        </w:rPr>
        <w:t xml:space="preserve">□   For </w:t>
      </w:r>
      <w:r>
        <w:rPr>
          <w:sz w:val="22"/>
          <w:szCs w:val="22"/>
        </w:rPr>
        <w:t>recommendation</w:t>
      </w:r>
      <w:r>
        <w:rPr>
          <w:color w:val="000000"/>
          <w:sz w:val="22"/>
          <w:szCs w:val="22"/>
        </w:rPr>
        <w:t xml:space="preserve">                   </w:t>
      </w:r>
      <w:r>
        <w:rPr>
          <w:color w:val="000000"/>
          <w:sz w:val="22"/>
          <w:szCs w:val="22"/>
        </w:rPr>
        <w:tab/>
      </w:r>
      <w:r>
        <w:rPr>
          <w:color w:val="000000"/>
          <w:sz w:val="22"/>
          <w:szCs w:val="22"/>
        </w:rPr>
        <w:tab/>
      </w:r>
      <w:r>
        <w:rPr>
          <w:color w:val="000000"/>
          <w:sz w:val="22"/>
          <w:szCs w:val="22"/>
        </w:rPr>
        <w:tab/>
        <w:t xml:space="preserve">2nd Level  : Audit Committee </w:t>
      </w:r>
    </w:p>
    <w:p w14:paraId="095319B2" w14:textId="77777777" w:rsidR="00B27D3F" w:rsidRDefault="007D7B63">
      <w:pPr>
        <w:pBdr>
          <w:top w:val="nil"/>
          <w:left w:val="nil"/>
          <w:bottom w:val="single" w:sz="48" w:space="1" w:color="000000"/>
          <w:right w:val="nil"/>
          <w:between w:val="nil"/>
        </w:pBdr>
        <w:ind w:right="-816"/>
        <w:jc w:val="both"/>
        <w:rPr>
          <w:color w:val="000000"/>
          <w:sz w:val="22"/>
          <w:szCs w:val="22"/>
        </w:rPr>
      </w:pPr>
      <w:r>
        <w:rPr>
          <w:color w:val="000000"/>
          <w:sz w:val="22"/>
          <w:szCs w:val="22"/>
        </w:rPr>
        <w:t xml:space="preserve">□   For consideration and approval        </w:t>
      </w:r>
      <w:r>
        <w:rPr>
          <w:color w:val="000000"/>
          <w:sz w:val="22"/>
          <w:szCs w:val="22"/>
        </w:rPr>
        <w:tab/>
      </w:r>
      <w:r>
        <w:rPr>
          <w:color w:val="000000"/>
          <w:sz w:val="22"/>
          <w:szCs w:val="22"/>
        </w:rPr>
        <w:tab/>
        <w:t>3rd Level  :  Board</w:t>
      </w:r>
    </w:p>
    <w:p w14:paraId="540D7D62" w14:textId="77777777" w:rsidR="00B27D3F" w:rsidRDefault="007D7B63">
      <w:pPr>
        <w:pBdr>
          <w:top w:val="nil"/>
          <w:left w:val="nil"/>
          <w:bottom w:val="single" w:sz="48" w:space="1" w:color="000000"/>
          <w:right w:val="nil"/>
          <w:between w:val="nil"/>
        </w:pBdr>
        <w:ind w:right="-816"/>
        <w:jc w:val="both"/>
        <w:rPr>
          <w:color w:val="000000"/>
          <w:sz w:val="22"/>
          <w:szCs w:val="22"/>
        </w:rPr>
      </w:pPr>
      <w:r>
        <w:rPr>
          <w:color w:val="000000"/>
          <w:sz w:val="22"/>
          <w:szCs w:val="22"/>
        </w:rPr>
        <w:t xml:space="preserve">□   For recommendation            </w:t>
      </w:r>
      <w:r>
        <w:rPr>
          <w:color w:val="000000"/>
          <w:sz w:val="22"/>
          <w:szCs w:val="22"/>
        </w:rPr>
        <w:tab/>
      </w:r>
      <w:r>
        <w:rPr>
          <w:color w:val="000000"/>
          <w:sz w:val="22"/>
          <w:szCs w:val="22"/>
        </w:rPr>
        <w:tab/>
      </w:r>
      <w:r>
        <w:rPr>
          <w:color w:val="000000"/>
          <w:sz w:val="22"/>
          <w:szCs w:val="22"/>
        </w:rPr>
        <w:tab/>
        <w:t>4th  Level  : Mayoral Committee</w:t>
      </w:r>
    </w:p>
    <w:p w14:paraId="248FE987" w14:textId="77777777" w:rsidR="00B27D3F" w:rsidRDefault="007D7B63">
      <w:pPr>
        <w:pBdr>
          <w:top w:val="nil"/>
          <w:left w:val="nil"/>
          <w:bottom w:val="single" w:sz="48" w:space="1" w:color="000000"/>
          <w:right w:val="nil"/>
          <w:between w:val="nil"/>
        </w:pBdr>
        <w:ind w:right="-816"/>
        <w:jc w:val="both"/>
        <w:rPr>
          <w:color w:val="000000"/>
          <w:sz w:val="21"/>
          <w:szCs w:val="21"/>
        </w:rPr>
      </w:pPr>
      <w:r>
        <w:rPr>
          <w:color w:val="000000"/>
          <w:sz w:val="22"/>
          <w:szCs w:val="22"/>
        </w:rPr>
        <w:t xml:space="preserve">□   For approval             </w:t>
      </w:r>
      <w:r>
        <w:rPr>
          <w:color w:val="000000"/>
          <w:sz w:val="22"/>
          <w:szCs w:val="22"/>
        </w:rPr>
        <w:tab/>
        <w:t xml:space="preserve">          </w:t>
      </w:r>
      <w:r>
        <w:rPr>
          <w:color w:val="000000"/>
          <w:sz w:val="22"/>
          <w:szCs w:val="22"/>
        </w:rPr>
        <w:tab/>
      </w:r>
      <w:r>
        <w:rPr>
          <w:color w:val="000000"/>
          <w:sz w:val="22"/>
          <w:szCs w:val="22"/>
        </w:rPr>
        <w:tab/>
      </w:r>
      <w:r>
        <w:rPr>
          <w:color w:val="000000"/>
          <w:sz w:val="22"/>
          <w:szCs w:val="22"/>
        </w:rPr>
        <w:tab/>
        <w:t>5th Level  : Council</w:t>
      </w:r>
      <w:r>
        <w:rPr>
          <w:color w:val="000000"/>
          <w:sz w:val="22"/>
          <w:szCs w:val="22"/>
        </w:rPr>
        <w:tab/>
      </w:r>
    </w:p>
    <w:p w14:paraId="3FFE9A1D" w14:textId="77777777" w:rsidR="00B27D3F" w:rsidRDefault="007D7B63">
      <w:pPr>
        <w:pBdr>
          <w:top w:val="nil"/>
          <w:left w:val="nil"/>
          <w:bottom w:val="nil"/>
          <w:right w:val="nil"/>
          <w:between w:val="nil"/>
        </w:pBdr>
        <w:jc w:val="both"/>
        <w:rPr>
          <w:b/>
          <w:bCs/>
          <w:color w:val="000000"/>
        </w:rPr>
      </w:pPr>
      <w:r>
        <w:rPr>
          <w:b/>
          <w:bCs/>
          <w:color w:val="000000"/>
        </w:rPr>
        <w:t>PURPOSE</w:t>
      </w:r>
    </w:p>
    <w:p w14:paraId="256B1B9C" w14:textId="77777777" w:rsidR="00B27D3F" w:rsidRDefault="007D7B63">
      <w:pPr>
        <w:jc w:val="both"/>
      </w:pPr>
      <w:r>
        <w:t xml:space="preserve">The purpose of this document is to present the state of the Entity’s performance, budget versus actual income collected and actual expenditure incurred as of 31 December 2025. </w:t>
      </w:r>
    </w:p>
    <w:p w14:paraId="190EF7AE" w14:textId="77777777" w:rsidR="00B27D3F" w:rsidRDefault="007D7B63">
      <w:pPr>
        <w:pBdr>
          <w:top w:val="nil"/>
          <w:left w:val="nil"/>
          <w:bottom w:val="nil"/>
          <w:right w:val="nil"/>
          <w:between w:val="nil"/>
        </w:pBdr>
        <w:jc w:val="both"/>
        <w:rPr>
          <w:b/>
          <w:bCs/>
          <w:color w:val="000000"/>
        </w:rPr>
      </w:pPr>
      <w:r>
        <w:rPr>
          <w:b/>
          <w:bCs/>
          <w:color w:val="000000"/>
        </w:rPr>
        <w:t>LEGISLATIVE PROVISIONS</w:t>
      </w:r>
    </w:p>
    <w:p w14:paraId="6E40970A" w14:textId="77777777" w:rsidR="00B27D3F" w:rsidRDefault="007D7B63">
      <w:pPr>
        <w:jc w:val="both"/>
      </w:pPr>
      <w:r>
        <w:t>Municipal Finance Management Act No. 56 of 2003, Municipal Planning &amp; Performance Management Regulations and related.</w:t>
      </w:r>
    </w:p>
    <w:p w14:paraId="3EEF49C0" w14:textId="77777777" w:rsidR="00B27D3F" w:rsidRDefault="007D7B63">
      <w:pPr>
        <w:pBdr>
          <w:top w:val="nil"/>
          <w:left w:val="nil"/>
          <w:bottom w:val="nil"/>
          <w:right w:val="nil"/>
          <w:between w:val="nil"/>
        </w:pBdr>
        <w:spacing w:after="0" w:line="276" w:lineRule="auto"/>
        <w:jc w:val="both"/>
        <w:rPr>
          <w:b/>
          <w:bCs/>
          <w:color w:val="000000"/>
        </w:rPr>
      </w:pPr>
      <w:r>
        <w:rPr>
          <w:b/>
          <w:bCs/>
          <w:color w:val="000000"/>
        </w:rPr>
        <w:t>BACKGROUND</w:t>
      </w:r>
    </w:p>
    <w:p w14:paraId="7CED32F9" w14:textId="77777777" w:rsidR="00B27D3F" w:rsidRDefault="00B27D3F">
      <w:pPr>
        <w:pBdr>
          <w:top w:val="nil"/>
          <w:left w:val="nil"/>
          <w:bottom w:val="nil"/>
          <w:right w:val="nil"/>
          <w:between w:val="nil"/>
        </w:pBdr>
        <w:spacing w:after="0" w:line="276" w:lineRule="auto"/>
        <w:ind w:left="360"/>
        <w:jc w:val="both"/>
        <w:rPr>
          <w:b/>
          <w:bCs/>
          <w:color w:val="000000"/>
        </w:rPr>
      </w:pPr>
    </w:p>
    <w:p w14:paraId="32C96DB3" w14:textId="77777777" w:rsidR="00B27D3F" w:rsidRDefault="007D7B63">
      <w:pPr>
        <w:spacing w:after="200" w:line="276" w:lineRule="auto"/>
        <w:jc w:val="both"/>
      </w:pPr>
      <w:r>
        <w:t>Section 88 of the Municipal Finance Management Act of 2003 requires the Accounting Officer of a Municipal entity to, by 20 January of each year, assess the performance of the entity during the first half of the financial year, taking into account (1) the monthly statements referred to in section 87 for the first half of the financial year and the targets set in the service delivery, business plan or other agreement with the entity’s parent municipality.</w:t>
      </w:r>
    </w:p>
    <w:p w14:paraId="74822D96" w14:textId="77777777" w:rsidR="00B27D3F" w:rsidRDefault="007D7B63">
      <w:pPr>
        <w:spacing w:before="240" w:after="240"/>
        <w:jc w:val="both"/>
      </w:pPr>
      <w:r>
        <w:t xml:space="preserve">This Section further requires the entity to consider the entity’s Annual Report for the past year, and progress on resolving problems identified in the annual report. The accounting officer is required to submit this assessment report to (i) the Board of Directors of the entity and (ii) the Parent Municipality of the entity. This report must also be made public. </w:t>
      </w:r>
    </w:p>
    <w:p w14:paraId="411BD139" w14:textId="77777777" w:rsidR="00B27D3F" w:rsidRDefault="007D7B63">
      <w:pPr>
        <w:spacing w:after="200" w:line="276" w:lineRule="auto"/>
        <w:jc w:val="both"/>
      </w:pPr>
      <w:r>
        <w:t>The Report encapsulates performance of respective departments for the Period: 1</w:t>
      </w:r>
      <w:r>
        <w:rPr>
          <w:vertAlign w:val="superscript"/>
        </w:rPr>
        <w:t>st</w:t>
      </w:r>
      <w:r>
        <w:t xml:space="preserve"> July 2025 to 31 December 2025. In instances where targets have not been met, reasons for variance are stated and corrective measures are captured. Documentation of areas with positive variances is also a requirement in reporting performance. </w:t>
      </w:r>
    </w:p>
    <w:p w14:paraId="633649C0" w14:textId="77777777" w:rsidR="00B27D3F" w:rsidRDefault="007D7B63">
      <w:pPr>
        <w:spacing w:after="200" w:line="276" w:lineRule="auto"/>
        <w:jc w:val="both"/>
        <w:rPr>
          <w:b/>
          <w:bCs/>
        </w:rPr>
      </w:pPr>
      <w:r>
        <w:rPr>
          <w:b/>
          <w:bCs/>
        </w:rPr>
        <w:t>INTRODUCTION</w:t>
      </w:r>
    </w:p>
    <w:p w14:paraId="34B846FB" w14:textId="77777777" w:rsidR="00B27D3F" w:rsidRDefault="007D7B63">
      <w:pPr>
        <w:spacing w:before="240" w:after="240"/>
        <w:jc w:val="both"/>
      </w:pPr>
      <w:r>
        <w:t xml:space="preserve">The Mid-Year Report: 2025-2026 report provides an authoritative record of the activities and performance of the Entity for the period of the first 6 months of the financial year. It gives a reflection on how the Entity has performed and what areas warrant further attention to ensure that targets are achieved at the end of the financial year. </w:t>
      </w:r>
    </w:p>
    <w:p w14:paraId="1C87EB2B" w14:textId="77777777" w:rsidR="00B27D3F" w:rsidRDefault="007D7B63">
      <w:pPr>
        <w:spacing w:before="240" w:after="240"/>
        <w:jc w:val="both"/>
      </w:pPr>
      <w:r>
        <w:t>The Accounting Officer of the Entity is also expected to make recommendations as to whether an adjustment budget is necessary and recommend revised projections for revenue and expenditure to the extent that this may be necessary. The performance assessment on Service Delivery targets and budget implementation on revenue and expenditure has been done through the monitoring of the Service delivery and Budget Implementation Plan on a monthly and quarterly basis.</w:t>
      </w:r>
    </w:p>
    <w:p w14:paraId="25559E40" w14:textId="77777777" w:rsidR="00B27D3F" w:rsidRDefault="007D7B63">
      <w:pPr>
        <w:spacing w:after="200" w:line="276" w:lineRule="auto"/>
        <w:jc w:val="both"/>
      </w:pPr>
      <w:r>
        <w:t>Any amendments proposed on the Mid-year report are expressed in the Revised SDBIP that will be presented to the Board by the end of January and Council in February 2025.</w:t>
      </w:r>
    </w:p>
    <w:p w14:paraId="60A4B79E" w14:textId="77777777" w:rsidR="00B27D3F" w:rsidRDefault="007D7B63">
      <w:pPr>
        <w:pBdr>
          <w:top w:val="nil"/>
          <w:left w:val="nil"/>
          <w:bottom w:val="nil"/>
          <w:right w:val="nil"/>
          <w:between w:val="nil"/>
        </w:pBdr>
        <w:jc w:val="both"/>
        <w:rPr>
          <w:b/>
          <w:bCs/>
          <w:color w:val="000000"/>
        </w:rPr>
      </w:pPr>
      <w:r>
        <w:rPr>
          <w:b/>
          <w:bCs/>
          <w:color w:val="000000"/>
        </w:rPr>
        <w:t>OVERALL INSTITUTIONAL PERFORMANCE</w:t>
      </w:r>
    </w:p>
    <w:p w14:paraId="2A251559" w14:textId="77777777" w:rsidR="00B27D3F" w:rsidRDefault="007D7B63">
      <w:pPr>
        <w:pBdr>
          <w:top w:val="nil"/>
          <w:left w:val="nil"/>
          <w:bottom w:val="nil"/>
          <w:right w:val="nil"/>
          <w:between w:val="nil"/>
        </w:pBdr>
        <w:spacing w:before="280" w:after="0"/>
        <w:ind w:right="141"/>
        <w:jc w:val="both"/>
      </w:pPr>
      <w:r>
        <w:rPr>
          <w:color w:val="000000"/>
        </w:rPr>
        <w:t xml:space="preserve">The organization is responsible for a total of 45 KPIs for Mid-term, of which all were assessed with 39 achieved and </w:t>
      </w:r>
      <w:r>
        <w:t>6</w:t>
      </w:r>
      <w:r>
        <w:rPr>
          <w:color w:val="000000"/>
        </w:rPr>
        <w:t xml:space="preserve"> not achieved. All the assessed KPIs contribute to the overall performance level of the combined Multi-year Business Plan and SDBIP Scorecards as reflected in this report. Institutional statistics were as follows:</w:t>
      </w:r>
    </w:p>
    <w:p w14:paraId="6BB0AEDA" w14:textId="77777777" w:rsidR="00B27D3F" w:rsidRDefault="007D7B63">
      <w:pPr>
        <w:jc w:val="both"/>
        <w:rPr>
          <w:b/>
          <w:bCs/>
        </w:rPr>
      </w:pPr>
      <w:r>
        <w:rPr>
          <w:b/>
          <w:bCs/>
        </w:rPr>
        <w:t>COLOUR CODING</w:t>
      </w:r>
    </w:p>
    <w:tbl>
      <w:tblPr>
        <w:tblStyle w:val="afffa"/>
        <w:tblpPr w:leftFromText="180" w:rightFromText="180" w:vertAnchor="text" w:tblpY="45"/>
        <w:tblW w:w="4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3402"/>
      </w:tblGrid>
      <w:tr w:rsidR="00B27D3F" w14:paraId="24C834AB" w14:textId="77777777">
        <w:trPr>
          <w:trHeight w:val="302"/>
        </w:trPr>
        <w:tc>
          <w:tcPr>
            <w:tcW w:w="1413" w:type="dxa"/>
            <w:shd w:val="clear" w:color="auto" w:fill="FF0000"/>
          </w:tcPr>
          <w:p w14:paraId="7430D1E2" w14:textId="77777777" w:rsidR="00B27D3F" w:rsidRDefault="00B27D3F">
            <w:pPr>
              <w:jc w:val="both"/>
            </w:pPr>
          </w:p>
        </w:tc>
        <w:tc>
          <w:tcPr>
            <w:tcW w:w="3402" w:type="dxa"/>
          </w:tcPr>
          <w:p w14:paraId="0FF0D280" w14:textId="77777777" w:rsidR="00B27D3F" w:rsidRDefault="007D7B63">
            <w:pPr>
              <w:jc w:val="both"/>
              <w:rPr>
                <w:b/>
                <w:bCs/>
              </w:rPr>
            </w:pPr>
            <w:r>
              <w:rPr>
                <w:b/>
                <w:bCs/>
              </w:rPr>
              <w:t>Targets Not Achieved</w:t>
            </w:r>
          </w:p>
        </w:tc>
      </w:tr>
      <w:tr w:rsidR="00B27D3F" w14:paraId="6613BF00" w14:textId="77777777">
        <w:trPr>
          <w:trHeight w:val="266"/>
        </w:trPr>
        <w:tc>
          <w:tcPr>
            <w:tcW w:w="1413" w:type="dxa"/>
            <w:shd w:val="clear" w:color="auto" w:fill="00B050"/>
          </w:tcPr>
          <w:p w14:paraId="2F99587E" w14:textId="77777777" w:rsidR="00B27D3F" w:rsidRDefault="00B27D3F">
            <w:pPr>
              <w:jc w:val="both"/>
            </w:pPr>
          </w:p>
        </w:tc>
        <w:tc>
          <w:tcPr>
            <w:tcW w:w="3402" w:type="dxa"/>
          </w:tcPr>
          <w:p w14:paraId="28E4A17B" w14:textId="77777777" w:rsidR="00B27D3F" w:rsidRDefault="007D7B63">
            <w:pPr>
              <w:jc w:val="both"/>
              <w:rPr>
                <w:b/>
                <w:bCs/>
              </w:rPr>
            </w:pPr>
            <w:r>
              <w:rPr>
                <w:b/>
                <w:bCs/>
              </w:rPr>
              <w:t>Targets Achieved</w:t>
            </w:r>
          </w:p>
        </w:tc>
      </w:tr>
    </w:tbl>
    <w:p w14:paraId="1E93629B" w14:textId="77777777" w:rsidR="00B27D3F" w:rsidRDefault="00B27D3F">
      <w:pPr>
        <w:jc w:val="both"/>
        <w:rPr>
          <w:b/>
          <w:bCs/>
        </w:rPr>
      </w:pPr>
    </w:p>
    <w:p w14:paraId="173A949A" w14:textId="77777777" w:rsidR="00B27D3F" w:rsidRDefault="00B27D3F">
      <w:pPr>
        <w:jc w:val="both"/>
        <w:rPr>
          <w:b/>
          <w:bCs/>
        </w:rPr>
      </w:pPr>
    </w:p>
    <w:p w14:paraId="3D638594" w14:textId="77777777" w:rsidR="00B27D3F" w:rsidRDefault="00B27D3F">
      <w:pPr>
        <w:jc w:val="both"/>
        <w:rPr>
          <w:b/>
          <w:bCs/>
        </w:rPr>
      </w:pPr>
    </w:p>
    <w:tbl>
      <w:tblPr>
        <w:tblStyle w:val="afffb"/>
        <w:tblW w:w="8985" w:type="dxa"/>
        <w:tblBorders>
          <w:top w:val="nil"/>
          <w:left w:val="nil"/>
          <w:bottom w:val="nil"/>
          <w:right w:val="nil"/>
          <w:insideH w:val="nil"/>
          <w:insideV w:val="nil"/>
        </w:tblBorders>
        <w:tblLayout w:type="fixed"/>
        <w:tblLook w:val="0600" w:firstRow="0" w:lastRow="0" w:firstColumn="0" w:lastColumn="0" w:noHBand="1" w:noVBand="1"/>
      </w:tblPr>
      <w:tblGrid>
        <w:gridCol w:w="1755"/>
        <w:gridCol w:w="1185"/>
        <w:gridCol w:w="1185"/>
        <w:gridCol w:w="1185"/>
        <w:gridCol w:w="1395"/>
        <w:gridCol w:w="2280"/>
      </w:tblGrid>
      <w:tr w:rsidR="00B27D3F" w14:paraId="0F0B7D34" w14:textId="77777777">
        <w:trPr>
          <w:trHeight w:val="900"/>
        </w:trPr>
        <w:tc>
          <w:tcPr>
            <w:tcW w:w="8985" w:type="dxa"/>
            <w:gridSpan w:val="6"/>
            <w:tcBorders>
              <w:top w:val="single" w:sz="4" w:space="0" w:color="CCCCCC"/>
              <w:left w:val="single" w:sz="12" w:space="0" w:color="000000"/>
              <w:bottom w:val="single" w:sz="12" w:space="0" w:color="000000"/>
              <w:right w:val="single" w:sz="12" w:space="0" w:color="000000"/>
            </w:tcBorders>
            <w:shd w:val="clear" w:color="auto" w:fill="548235"/>
            <w:tcMar>
              <w:top w:w="0" w:type="dxa"/>
              <w:left w:w="40" w:type="dxa"/>
              <w:bottom w:w="0" w:type="dxa"/>
              <w:right w:w="40" w:type="dxa"/>
            </w:tcMar>
            <w:vAlign w:val="center"/>
          </w:tcPr>
          <w:p w14:paraId="2E0849FF" w14:textId="77777777" w:rsidR="00B27D3F" w:rsidRDefault="007D7B63">
            <w:pPr>
              <w:widowControl w:val="0"/>
              <w:spacing w:after="0" w:line="276" w:lineRule="auto"/>
              <w:jc w:val="center"/>
              <w:rPr>
                <w:sz w:val="18"/>
                <w:szCs w:val="18"/>
              </w:rPr>
            </w:pPr>
            <w:r>
              <w:rPr>
                <w:b/>
                <w:bCs/>
                <w:color w:val="FFFFFF"/>
                <w:sz w:val="18"/>
                <w:szCs w:val="18"/>
              </w:rPr>
              <w:t>ACHIEVED TARGETS VS NOT ACHIEVED BY DEPARTMENT</w:t>
            </w:r>
          </w:p>
        </w:tc>
      </w:tr>
      <w:tr w:rsidR="00B27D3F" w14:paraId="5E73A538" w14:textId="77777777">
        <w:trPr>
          <w:trHeight w:val="578"/>
        </w:trPr>
        <w:tc>
          <w:tcPr>
            <w:tcW w:w="1755" w:type="dxa"/>
            <w:tcBorders>
              <w:top w:val="single" w:sz="4" w:space="0" w:color="CCCCCC"/>
              <w:left w:val="single" w:sz="12" w:space="0" w:color="000000"/>
              <w:bottom w:val="single" w:sz="12" w:space="0" w:color="000000"/>
              <w:right w:val="single" w:sz="12" w:space="0" w:color="000000"/>
            </w:tcBorders>
            <w:tcMar>
              <w:top w:w="0" w:type="dxa"/>
              <w:left w:w="40" w:type="dxa"/>
              <w:bottom w:w="0" w:type="dxa"/>
              <w:right w:w="40" w:type="dxa"/>
            </w:tcMar>
            <w:vAlign w:val="center"/>
          </w:tcPr>
          <w:p w14:paraId="46CEE4E5" w14:textId="77777777" w:rsidR="00B27D3F" w:rsidRDefault="007D7B63">
            <w:pPr>
              <w:widowControl w:val="0"/>
              <w:spacing w:after="0" w:line="276" w:lineRule="auto"/>
              <w:rPr>
                <w:b/>
                <w:bCs/>
                <w:sz w:val="18"/>
                <w:szCs w:val="18"/>
              </w:rPr>
            </w:pPr>
            <w:r>
              <w:rPr>
                <w:b/>
                <w:bCs/>
                <w:sz w:val="18"/>
                <w:szCs w:val="18"/>
              </w:rPr>
              <w:t>Unit</w:t>
            </w:r>
          </w:p>
        </w:tc>
        <w:tc>
          <w:tcPr>
            <w:tcW w:w="1185"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0A2FF717" w14:textId="77777777" w:rsidR="00B27D3F" w:rsidRDefault="007D7B63">
            <w:pPr>
              <w:widowControl w:val="0"/>
              <w:spacing w:after="0" w:line="276" w:lineRule="auto"/>
              <w:jc w:val="center"/>
              <w:rPr>
                <w:b/>
                <w:bCs/>
                <w:sz w:val="18"/>
                <w:szCs w:val="18"/>
              </w:rPr>
            </w:pPr>
            <w:r>
              <w:rPr>
                <w:b/>
                <w:bCs/>
                <w:sz w:val="18"/>
                <w:szCs w:val="18"/>
              </w:rPr>
              <w:t>Total No. of targets</w:t>
            </w:r>
          </w:p>
        </w:tc>
        <w:tc>
          <w:tcPr>
            <w:tcW w:w="1185"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6D26F549" w14:textId="77777777" w:rsidR="00B27D3F" w:rsidRDefault="007D7B63">
            <w:pPr>
              <w:widowControl w:val="0"/>
              <w:spacing w:after="0" w:line="276" w:lineRule="auto"/>
              <w:jc w:val="center"/>
              <w:rPr>
                <w:b/>
                <w:bCs/>
                <w:sz w:val="18"/>
                <w:szCs w:val="18"/>
              </w:rPr>
            </w:pPr>
            <w:r>
              <w:rPr>
                <w:b/>
                <w:bCs/>
                <w:sz w:val="18"/>
                <w:szCs w:val="18"/>
              </w:rPr>
              <w:t>Achieved</w:t>
            </w:r>
          </w:p>
        </w:tc>
        <w:tc>
          <w:tcPr>
            <w:tcW w:w="1185"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0A9CD9C0" w14:textId="77777777" w:rsidR="00B27D3F" w:rsidRDefault="007D7B63">
            <w:pPr>
              <w:widowControl w:val="0"/>
              <w:spacing w:after="0" w:line="276" w:lineRule="auto"/>
              <w:jc w:val="center"/>
              <w:rPr>
                <w:b/>
                <w:bCs/>
                <w:sz w:val="18"/>
                <w:szCs w:val="18"/>
              </w:rPr>
            </w:pPr>
            <w:r>
              <w:rPr>
                <w:b/>
                <w:bCs/>
                <w:sz w:val="18"/>
                <w:szCs w:val="18"/>
              </w:rPr>
              <w:t>Not Achieved</w:t>
            </w:r>
          </w:p>
        </w:tc>
        <w:tc>
          <w:tcPr>
            <w:tcW w:w="1395"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3E5A4157" w14:textId="77777777" w:rsidR="00B27D3F" w:rsidRDefault="007D7B63">
            <w:pPr>
              <w:widowControl w:val="0"/>
              <w:spacing w:after="0" w:line="276" w:lineRule="auto"/>
              <w:jc w:val="center"/>
              <w:rPr>
                <w:b/>
                <w:bCs/>
                <w:sz w:val="18"/>
                <w:szCs w:val="18"/>
              </w:rPr>
            </w:pPr>
            <w:r>
              <w:rPr>
                <w:b/>
                <w:bCs/>
                <w:sz w:val="18"/>
                <w:szCs w:val="18"/>
              </w:rPr>
              <w:t>Achieved %</w:t>
            </w:r>
          </w:p>
        </w:tc>
        <w:tc>
          <w:tcPr>
            <w:tcW w:w="2280"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27896EFD" w14:textId="77777777" w:rsidR="00B27D3F" w:rsidRDefault="007D7B63">
            <w:pPr>
              <w:widowControl w:val="0"/>
              <w:spacing w:after="0" w:line="276" w:lineRule="auto"/>
              <w:jc w:val="center"/>
              <w:rPr>
                <w:b/>
                <w:bCs/>
                <w:sz w:val="18"/>
                <w:szCs w:val="18"/>
              </w:rPr>
            </w:pPr>
            <w:r>
              <w:rPr>
                <w:b/>
                <w:bCs/>
                <w:sz w:val="18"/>
                <w:szCs w:val="18"/>
              </w:rPr>
              <w:t>Not Achieved %</w:t>
            </w:r>
          </w:p>
        </w:tc>
      </w:tr>
      <w:tr w:rsidR="00B27D3F" w14:paraId="18F9953A" w14:textId="77777777">
        <w:trPr>
          <w:trHeight w:val="365"/>
        </w:trPr>
        <w:tc>
          <w:tcPr>
            <w:tcW w:w="1755" w:type="dxa"/>
            <w:tcBorders>
              <w:top w:val="single" w:sz="4" w:space="0" w:color="CCCCCC"/>
              <w:left w:val="single" w:sz="12" w:space="0" w:color="000000"/>
              <w:bottom w:val="single" w:sz="12" w:space="0" w:color="000000"/>
              <w:right w:val="single" w:sz="12" w:space="0" w:color="000000"/>
            </w:tcBorders>
            <w:tcMar>
              <w:top w:w="0" w:type="dxa"/>
              <w:left w:w="40" w:type="dxa"/>
              <w:bottom w:w="0" w:type="dxa"/>
              <w:right w:w="40" w:type="dxa"/>
            </w:tcMar>
            <w:vAlign w:val="center"/>
          </w:tcPr>
          <w:p w14:paraId="15962FDC" w14:textId="77777777" w:rsidR="00B27D3F" w:rsidRDefault="007D7B63">
            <w:pPr>
              <w:widowControl w:val="0"/>
              <w:spacing w:after="0" w:line="276" w:lineRule="auto"/>
              <w:rPr>
                <w:sz w:val="18"/>
                <w:szCs w:val="18"/>
              </w:rPr>
            </w:pPr>
            <w:r>
              <w:rPr>
                <w:sz w:val="18"/>
                <w:szCs w:val="18"/>
              </w:rPr>
              <w:t>Programmes</w:t>
            </w:r>
          </w:p>
        </w:tc>
        <w:tc>
          <w:tcPr>
            <w:tcW w:w="1185"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3DB6CE95" w14:textId="77777777" w:rsidR="00B27D3F" w:rsidRDefault="007D7B63">
            <w:pPr>
              <w:widowControl w:val="0"/>
              <w:spacing w:after="0" w:line="276" w:lineRule="auto"/>
              <w:jc w:val="center"/>
              <w:rPr>
                <w:sz w:val="18"/>
                <w:szCs w:val="18"/>
              </w:rPr>
            </w:pPr>
            <w:r>
              <w:rPr>
                <w:sz w:val="18"/>
                <w:szCs w:val="18"/>
              </w:rPr>
              <w:t>16</w:t>
            </w:r>
          </w:p>
        </w:tc>
        <w:tc>
          <w:tcPr>
            <w:tcW w:w="1185"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292004CB" w14:textId="77777777" w:rsidR="00B27D3F" w:rsidRDefault="007D7B63">
            <w:pPr>
              <w:widowControl w:val="0"/>
              <w:spacing w:after="0" w:line="276" w:lineRule="auto"/>
              <w:jc w:val="center"/>
              <w:rPr>
                <w:sz w:val="18"/>
                <w:szCs w:val="18"/>
              </w:rPr>
            </w:pPr>
            <w:r>
              <w:rPr>
                <w:sz w:val="18"/>
                <w:szCs w:val="18"/>
              </w:rPr>
              <w:t>14</w:t>
            </w:r>
          </w:p>
        </w:tc>
        <w:tc>
          <w:tcPr>
            <w:tcW w:w="1185"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4C64B158" w14:textId="77777777" w:rsidR="00B27D3F" w:rsidRDefault="007D7B63">
            <w:pPr>
              <w:widowControl w:val="0"/>
              <w:spacing w:after="0" w:line="276" w:lineRule="auto"/>
              <w:jc w:val="center"/>
              <w:rPr>
                <w:sz w:val="18"/>
                <w:szCs w:val="18"/>
              </w:rPr>
            </w:pPr>
            <w:r>
              <w:rPr>
                <w:sz w:val="18"/>
                <w:szCs w:val="18"/>
              </w:rPr>
              <w:t>2</w:t>
            </w:r>
          </w:p>
        </w:tc>
        <w:tc>
          <w:tcPr>
            <w:tcW w:w="1395"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4DF44F64" w14:textId="77777777" w:rsidR="00B27D3F" w:rsidRDefault="007D7B63">
            <w:pPr>
              <w:widowControl w:val="0"/>
              <w:spacing w:after="0" w:line="276" w:lineRule="auto"/>
              <w:jc w:val="center"/>
              <w:rPr>
                <w:sz w:val="18"/>
                <w:szCs w:val="18"/>
              </w:rPr>
            </w:pPr>
            <w:r>
              <w:rPr>
                <w:sz w:val="18"/>
                <w:szCs w:val="18"/>
              </w:rPr>
              <w:t>88%</w:t>
            </w:r>
          </w:p>
        </w:tc>
        <w:tc>
          <w:tcPr>
            <w:tcW w:w="2280"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309681AD" w14:textId="77777777" w:rsidR="00B27D3F" w:rsidRDefault="007D7B63">
            <w:pPr>
              <w:widowControl w:val="0"/>
              <w:spacing w:after="0" w:line="276" w:lineRule="auto"/>
              <w:jc w:val="center"/>
              <w:rPr>
                <w:sz w:val="18"/>
                <w:szCs w:val="18"/>
              </w:rPr>
            </w:pPr>
            <w:r>
              <w:rPr>
                <w:sz w:val="18"/>
                <w:szCs w:val="18"/>
              </w:rPr>
              <w:t>13%</w:t>
            </w:r>
          </w:p>
        </w:tc>
      </w:tr>
      <w:tr w:rsidR="00B27D3F" w14:paraId="611C8CAF" w14:textId="77777777">
        <w:trPr>
          <w:trHeight w:val="527"/>
        </w:trPr>
        <w:tc>
          <w:tcPr>
            <w:tcW w:w="1755" w:type="dxa"/>
            <w:tcBorders>
              <w:top w:val="single" w:sz="4" w:space="0" w:color="CCCCCC"/>
              <w:left w:val="single" w:sz="12" w:space="0" w:color="000000"/>
              <w:bottom w:val="single" w:sz="12" w:space="0" w:color="000000"/>
              <w:right w:val="single" w:sz="12" w:space="0" w:color="000000"/>
            </w:tcBorders>
            <w:tcMar>
              <w:top w:w="0" w:type="dxa"/>
              <w:left w:w="40" w:type="dxa"/>
              <w:bottom w:w="0" w:type="dxa"/>
              <w:right w:w="40" w:type="dxa"/>
            </w:tcMar>
            <w:vAlign w:val="center"/>
          </w:tcPr>
          <w:p w14:paraId="39DEA192" w14:textId="77777777" w:rsidR="00B27D3F" w:rsidRDefault="007D7B63">
            <w:pPr>
              <w:widowControl w:val="0"/>
              <w:spacing w:after="0" w:line="276" w:lineRule="auto"/>
              <w:rPr>
                <w:sz w:val="18"/>
                <w:szCs w:val="18"/>
              </w:rPr>
            </w:pPr>
            <w:r>
              <w:rPr>
                <w:sz w:val="18"/>
                <w:szCs w:val="18"/>
              </w:rPr>
              <w:t>Trade &amp; Investment Promotion</w:t>
            </w:r>
          </w:p>
        </w:tc>
        <w:tc>
          <w:tcPr>
            <w:tcW w:w="1185"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2CE92D2A" w14:textId="77777777" w:rsidR="00B27D3F" w:rsidRDefault="007D7B63">
            <w:pPr>
              <w:widowControl w:val="0"/>
              <w:spacing w:after="0" w:line="276" w:lineRule="auto"/>
              <w:jc w:val="center"/>
              <w:rPr>
                <w:sz w:val="18"/>
                <w:szCs w:val="18"/>
              </w:rPr>
            </w:pPr>
            <w:r>
              <w:rPr>
                <w:sz w:val="18"/>
                <w:szCs w:val="18"/>
              </w:rPr>
              <w:t>6</w:t>
            </w:r>
          </w:p>
        </w:tc>
        <w:tc>
          <w:tcPr>
            <w:tcW w:w="1185"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087676E8" w14:textId="77777777" w:rsidR="00B27D3F" w:rsidRDefault="007D7B63">
            <w:pPr>
              <w:widowControl w:val="0"/>
              <w:spacing w:after="0" w:line="276" w:lineRule="auto"/>
              <w:jc w:val="center"/>
              <w:rPr>
                <w:sz w:val="18"/>
                <w:szCs w:val="18"/>
              </w:rPr>
            </w:pPr>
            <w:r>
              <w:rPr>
                <w:sz w:val="18"/>
                <w:szCs w:val="18"/>
              </w:rPr>
              <w:t>5</w:t>
            </w:r>
          </w:p>
        </w:tc>
        <w:tc>
          <w:tcPr>
            <w:tcW w:w="1185"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43BC632B" w14:textId="77777777" w:rsidR="00B27D3F" w:rsidRDefault="007D7B63">
            <w:pPr>
              <w:widowControl w:val="0"/>
              <w:spacing w:after="0" w:line="276" w:lineRule="auto"/>
              <w:jc w:val="center"/>
              <w:rPr>
                <w:sz w:val="18"/>
                <w:szCs w:val="18"/>
              </w:rPr>
            </w:pPr>
            <w:r>
              <w:rPr>
                <w:sz w:val="18"/>
                <w:szCs w:val="18"/>
              </w:rPr>
              <w:t>1</w:t>
            </w:r>
          </w:p>
        </w:tc>
        <w:tc>
          <w:tcPr>
            <w:tcW w:w="1395"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2D354E00" w14:textId="77777777" w:rsidR="00B27D3F" w:rsidRDefault="007D7B63">
            <w:pPr>
              <w:widowControl w:val="0"/>
              <w:spacing w:after="0" w:line="276" w:lineRule="auto"/>
              <w:jc w:val="center"/>
              <w:rPr>
                <w:sz w:val="18"/>
                <w:szCs w:val="18"/>
              </w:rPr>
            </w:pPr>
            <w:r>
              <w:rPr>
                <w:sz w:val="18"/>
                <w:szCs w:val="18"/>
              </w:rPr>
              <w:t>83%</w:t>
            </w:r>
          </w:p>
        </w:tc>
        <w:tc>
          <w:tcPr>
            <w:tcW w:w="2280"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70FE269F" w14:textId="77777777" w:rsidR="00B27D3F" w:rsidRDefault="007D7B63">
            <w:pPr>
              <w:widowControl w:val="0"/>
              <w:spacing w:after="0" w:line="276" w:lineRule="auto"/>
              <w:jc w:val="center"/>
              <w:rPr>
                <w:sz w:val="18"/>
                <w:szCs w:val="18"/>
              </w:rPr>
            </w:pPr>
            <w:r>
              <w:rPr>
                <w:sz w:val="18"/>
                <w:szCs w:val="18"/>
              </w:rPr>
              <w:t>17%</w:t>
            </w:r>
          </w:p>
        </w:tc>
      </w:tr>
      <w:tr w:rsidR="00B27D3F" w14:paraId="67787987" w14:textId="77777777">
        <w:trPr>
          <w:trHeight w:val="407"/>
        </w:trPr>
        <w:tc>
          <w:tcPr>
            <w:tcW w:w="1755" w:type="dxa"/>
            <w:tcBorders>
              <w:top w:val="single" w:sz="4" w:space="0" w:color="CCCCCC"/>
              <w:left w:val="single" w:sz="12" w:space="0" w:color="000000"/>
              <w:bottom w:val="single" w:sz="12" w:space="0" w:color="000000"/>
              <w:right w:val="single" w:sz="12" w:space="0" w:color="000000"/>
            </w:tcBorders>
            <w:tcMar>
              <w:top w:w="0" w:type="dxa"/>
              <w:left w:w="40" w:type="dxa"/>
              <w:bottom w:w="0" w:type="dxa"/>
              <w:right w:w="40" w:type="dxa"/>
            </w:tcMar>
            <w:vAlign w:val="center"/>
          </w:tcPr>
          <w:p w14:paraId="1F4DF735" w14:textId="77777777" w:rsidR="00B27D3F" w:rsidRDefault="007D7B63">
            <w:pPr>
              <w:widowControl w:val="0"/>
              <w:spacing w:after="0" w:line="276" w:lineRule="auto"/>
              <w:rPr>
                <w:sz w:val="18"/>
                <w:szCs w:val="18"/>
              </w:rPr>
            </w:pPr>
            <w:r>
              <w:rPr>
                <w:sz w:val="18"/>
                <w:szCs w:val="18"/>
              </w:rPr>
              <w:t>Finance and Admin</w:t>
            </w:r>
          </w:p>
        </w:tc>
        <w:tc>
          <w:tcPr>
            <w:tcW w:w="1185"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0D1179BC" w14:textId="77777777" w:rsidR="00B27D3F" w:rsidRDefault="007D7B63">
            <w:pPr>
              <w:widowControl w:val="0"/>
              <w:spacing w:after="0" w:line="276" w:lineRule="auto"/>
              <w:jc w:val="center"/>
              <w:rPr>
                <w:sz w:val="18"/>
                <w:szCs w:val="18"/>
              </w:rPr>
            </w:pPr>
            <w:r>
              <w:rPr>
                <w:sz w:val="18"/>
                <w:szCs w:val="18"/>
              </w:rPr>
              <w:t>17</w:t>
            </w:r>
          </w:p>
        </w:tc>
        <w:tc>
          <w:tcPr>
            <w:tcW w:w="1185"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7277CDBA" w14:textId="77777777" w:rsidR="00B27D3F" w:rsidRDefault="007D7B63">
            <w:pPr>
              <w:widowControl w:val="0"/>
              <w:spacing w:after="0" w:line="276" w:lineRule="auto"/>
              <w:jc w:val="center"/>
              <w:rPr>
                <w:sz w:val="18"/>
                <w:szCs w:val="18"/>
              </w:rPr>
            </w:pPr>
            <w:r>
              <w:rPr>
                <w:sz w:val="18"/>
                <w:szCs w:val="18"/>
              </w:rPr>
              <w:t>16</w:t>
            </w:r>
          </w:p>
        </w:tc>
        <w:tc>
          <w:tcPr>
            <w:tcW w:w="1185"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791C4DC1" w14:textId="77777777" w:rsidR="00B27D3F" w:rsidRDefault="007D7B63">
            <w:pPr>
              <w:widowControl w:val="0"/>
              <w:spacing w:after="0" w:line="276" w:lineRule="auto"/>
              <w:jc w:val="center"/>
              <w:rPr>
                <w:sz w:val="18"/>
                <w:szCs w:val="18"/>
              </w:rPr>
            </w:pPr>
            <w:r>
              <w:rPr>
                <w:sz w:val="18"/>
                <w:szCs w:val="18"/>
              </w:rPr>
              <w:t>1</w:t>
            </w:r>
          </w:p>
        </w:tc>
        <w:tc>
          <w:tcPr>
            <w:tcW w:w="1395"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4DDFE89D" w14:textId="77777777" w:rsidR="00B27D3F" w:rsidRDefault="007D7B63">
            <w:pPr>
              <w:widowControl w:val="0"/>
              <w:spacing w:after="0" w:line="276" w:lineRule="auto"/>
              <w:jc w:val="center"/>
              <w:rPr>
                <w:sz w:val="18"/>
                <w:szCs w:val="18"/>
              </w:rPr>
            </w:pPr>
            <w:r>
              <w:rPr>
                <w:sz w:val="18"/>
                <w:szCs w:val="18"/>
              </w:rPr>
              <w:t>94%</w:t>
            </w:r>
          </w:p>
        </w:tc>
        <w:tc>
          <w:tcPr>
            <w:tcW w:w="2280"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21EBA07C" w14:textId="77777777" w:rsidR="00B27D3F" w:rsidRDefault="007D7B63">
            <w:pPr>
              <w:widowControl w:val="0"/>
              <w:spacing w:after="0" w:line="276" w:lineRule="auto"/>
              <w:jc w:val="center"/>
              <w:rPr>
                <w:sz w:val="18"/>
                <w:szCs w:val="18"/>
              </w:rPr>
            </w:pPr>
            <w:r>
              <w:rPr>
                <w:sz w:val="18"/>
                <w:szCs w:val="18"/>
              </w:rPr>
              <w:t>6%</w:t>
            </w:r>
          </w:p>
        </w:tc>
      </w:tr>
      <w:tr w:rsidR="00B27D3F" w14:paraId="46F86FF1" w14:textId="77777777">
        <w:trPr>
          <w:trHeight w:val="668"/>
        </w:trPr>
        <w:tc>
          <w:tcPr>
            <w:tcW w:w="1755" w:type="dxa"/>
            <w:tcBorders>
              <w:top w:val="single" w:sz="4" w:space="0" w:color="CCCCCC"/>
              <w:left w:val="single" w:sz="12" w:space="0" w:color="000000"/>
              <w:bottom w:val="single" w:sz="12" w:space="0" w:color="000000"/>
              <w:right w:val="single" w:sz="12" w:space="0" w:color="000000"/>
            </w:tcBorders>
            <w:tcMar>
              <w:top w:w="0" w:type="dxa"/>
              <w:left w:w="40" w:type="dxa"/>
              <w:bottom w:w="0" w:type="dxa"/>
              <w:right w:w="40" w:type="dxa"/>
            </w:tcMar>
            <w:vAlign w:val="center"/>
          </w:tcPr>
          <w:p w14:paraId="13DB30FF" w14:textId="77777777" w:rsidR="00B27D3F" w:rsidRDefault="007D7B63">
            <w:pPr>
              <w:widowControl w:val="0"/>
              <w:spacing w:after="0" w:line="276" w:lineRule="auto"/>
              <w:rPr>
                <w:sz w:val="18"/>
                <w:szCs w:val="18"/>
              </w:rPr>
            </w:pPr>
            <w:r>
              <w:rPr>
                <w:sz w:val="18"/>
                <w:szCs w:val="18"/>
              </w:rPr>
              <w:t>Office of the Chief Executive Officer</w:t>
            </w:r>
          </w:p>
        </w:tc>
        <w:tc>
          <w:tcPr>
            <w:tcW w:w="1185"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5AF37144" w14:textId="77777777" w:rsidR="00B27D3F" w:rsidRDefault="007D7B63">
            <w:pPr>
              <w:widowControl w:val="0"/>
              <w:spacing w:after="0" w:line="276" w:lineRule="auto"/>
              <w:jc w:val="center"/>
              <w:rPr>
                <w:sz w:val="18"/>
                <w:szCs w:val="18"/>
              </w:rPr>
            </w:pPr>
            <w:r>
              <w:rPr>
                <w:sz w:val="18"/>
                <w:szCs w:val="18"/>
              </w:rPr>
              <w:t>6</w:t>
            </w:r>
          </w:p>
        </w:tc>
        <w:tc>
          <w:tcPr>
            <w:tcW w:w="1185"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484D143F" w14:textId="77777777" w:rsidR="00B27D3F" w:rsidRDefault="007D7B63">
            <w:pPr>
              <w:widowControl w:val="0"/>
              <w:spacing w:after="0" w:line="276" w:lineRule="auto"/>
              <w:jc w:val="center"/>
              <w:rPr>
                <w:sz w:val="18"/>
                <w:szCs w:val="18"/>
              </w:rPr>
            </w:pPr>
            <w:r>
              <w:rPr>
                <w:sz w:val="18"/>
                <w:szCs w:val="18"/>
              </w:rPr>
              <w:t>4</w:t>
            </w:r>
          </w:p>
        </w:tc>
        <w:tc>
          <w:tcPr>
            <w:tcW w:w="1185"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500E86DC" w14:textId="77777777" w:rsidR="00B27D3F" w:rsidRDefault="007D7B63">
            <w:pPr>
              <w:widowControl w:val="0"/>
              <w:spacing w:after="0" w:line="276" w:lineRule="auto"/>
              <w:jc w:val="center"/>
              <w:rPr>
                <w:sz w:val="18"/>
                <w:szCs w:val="18"/>
              </w:rPr>
            </w:pPr>
            <w:r>
              <w:rPr>
                <w:sz w:val="18"/>
                <w:szCs w:val="18"/>
              </w:rPr>
              <w:t>2</w:t>
            </w:r>
          </w:p>
        </w:tc>
        <w:tc>
          <w:tcPr>
            <w:tcW w:w="1395"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585874D2" w14:textId="77777777" w:rsidR="00B27D3F" w:rsidRDefault="007D7B63">
            <w:pPr>
              <w:widowControl w:val="0"/>
              <w:spacing w:after="0" w:line="276" w:lineRule="auto"/>
              <w:jc w:val="center"/>
              <w:rPr>
                <w:sz w:val="18"/>
                <w:szCs w:val="18"/>
              </w:rPr>
            </w:pPr>
            <w:r>
              <w:rPr>
                <w:sz w:val="18"/>
                <w:szCs w:val="18"/>
              </w:rPr>
              <w:t>67%</w:t>
            </w:r>
          </w:p>
        </w:tc>
        <w:tc>
          <w:tcPr>
            <w:tcW w:w="2280"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center"/>
          </w:tcPr>
          <w:p w14:paraId="54868064" w14:textId="77777777" w:rsidR="00B27D3F" w:rsidRDefault="007D7B63">
            <w:pPr>
              <w:widowControl w:val="0"/>
              <w:spacing w:after="0" w:line="276" w:lineRule="auto"/>
              <w:jc w:val="center"/>
              <w:rPr>
                <w:sz w:val="18"/>
                <w:szCs w:val="18"/>
              </w:rPr>
            </w:pPr>
            <w:r>
              <w:rPr>
                <w:sz w:val="18"/>
                <w:szCs w:val="18"/>
              </w:rPr>
              <w:t>33%</w:t>
            </w:r>
          </w:p>
        </w:tc>
      </w:tr>
      <w:tr w:rsidR="00B27D3F" w14:paraId="2476E17C" w14:textId="77777777">
        <w:trPr>
          <w:trHeight w:val="433"/>
        </w:trPr>
        <w:tc>
          <w:tcPr>
            <w:tcW w:w="1755" w:type="dxa"/>
            <w:tcBorders>
              <w:top w:val="single" w:sz="4" w:space="0" w:color="CCCCCC"/>
              <w:left w:val="single" w:sz="12" w:space="0" w:color="000000"/>
              <w:bottom w:val="single" w:sz="12" w:space="0" w:color="000000"/>
              <w:right w:val="single" w:sz="12" w:space="0" w:color="000000"/>
            </w:tcBorders>
            <w:shd w:val="clear" w:color="auto" w:fill="43A743"/>
            <w:tcMar>
              <w:top w:w="0" w:type="dxa"/>
              <w:left w:w="40" w:type="dxa"/>
              <w:bottom w:w="0" w:type="dxa"/>
              <w:right w:w="40" w:type="dxa"/>
            </w:tcMar>
            <w:vAlign w:val="center"/>
          </w:tcPr>
          <w:p w14:paraId="43EB54CE" w14:textId="77777777" w:rsidR="00B27D3F" w:rsidRDefault="007D7B63">
            <w:pPr>
              <w:widowControl w:val="0"/>
              <w:spacing w:after="0" w:line="276" w:lineRule="auto"/>
              <w:rPr>
                <w:sz w:val="18"/>
                <w:szCs w:val="18"/>
              </w:rPr>
            </w:pPr>
            <w:r>
              <w:rPr>
                <w:b/>
                <w:bCs/>
                <w:sz w:val="18"/>
                <w:szCs w:val="18"/>
              </w:rPr>
              <w:t>TOTAL</w:t>
            </w:r>
          </w:p>
        </w:tc>
        <w:tc>
          <w:tcPr>
            <w:tcW w:w="1185" w:type="dxa"/>
            <w:tcBorders>
              <w:top w:val="single" w:sz="4" w:space="0" w:color="CCCCCC"/>
              <w:left w:val="single" w:sz="4" w:space="0" w:color="CCCCCC"/>
              <w:bottom w:val="single" w:sz="12" w:space="0" w:color="000000"/>
              <w:right w:val="single" w:sz="12" w:space="0" w:color="000000"/>
            </w:tcBorders>
            <w:shd w:val="clear" w:color="auto" w:fill="43A743"/>
            <w:tcMar>
              <w:top w:w="0" w:type="dxa"/>
              <w:left w:w="40" w:type="dxa"/>
              <w:bottom w:w="0" w:type="dxa"/>
              <w:right w:w="40" w:type="dxa"/>
            </w:tcMar>
            <w:vAlign w:val="center"/>
          </w:tcPr>
          <w:p w14:paraId="36213E06" w14:textId="77777777" w:rsidR="00B27D3F" w:rsidRDefault="007D7B63">
            <w:pPr>
              <w:widowControl w:val="0"/>
              <w:spacing w:after="0" w:line="276" w:lineRule="auto"/>
              <w:jc w:val="center"/>
              <w:rPr>
                <w:sz w:val="18"/>
                <w:szCs w:val="18"/>
              </w:rPr>
            </w:pPr>
            <w:r>
              <w:rPr>
                <w:b/>
                <w:bCs/>
                <w:sz w:val="18"/>
                <w:szCs w:val="18"/>
              </w:rPr>
              <w:t>45</w:t>
            </w:r>
          </w:p>
        </w:tc>
        <w:tc>
          <w:tcPr>
            <w:tcW w:w="1185" w:type="dxa"/>
            <w:tcBorders>
              <w:top w:val="single" w:sz="4" w:space="0" w:color="CCCCCC"/>
              <w:left w:val="single" w:sz="4" w:space="0" w:color="CCCCCC"/>
              <w:bottom w:val="single" w:sz="12" w:space="0" w:color="000000"/>
              <w:right w:val="single" w:sz="12" w:space="0" w:color="000000"/>
            </w:tcBorders>
            <w:shd w:val="clear" w:color="auto" w:fill="43A743"/>
            <w:tcMar>
              <w:top w:w="0" w:type="dxa"/>
              <w:left w:w="40" w:type="dxa"/>
              <w:bottom w:w="0" w:type="dxa"/>
              <w:right w:w="40" w:type="dxa"/>
            </w:tcMar>
            <w:vAlign w:val="center"/>
          </w:tcPr>
          <w:p w14:paraId="34554831" w14:textId="77777777" w:rsidR="00B27D3F" w:rsidRDefault="007D7B63">
            <w:pPr>
              <w:widowControl w:val="0"/>
              <w:spacing w:after="0" w:line="276" w:lineRule="auto"/>
              <w:jc w:val="center"/>
              <w:rPr>
                <w:sz w:val="18"/>
                <w:szCs w:val="18"/>
              </w:rPr>
            </w:pPr>
            <w:r>
              <w:rPr>
                <w:b/>
                <w:bCs/>
                <w:sz w:val="18"/>
                <w:szCs w:val="18"/>
              </w:rPr>
              <w:t>39</w:t>
            </w:r>
          </w:p>
        </w:tc>
        <w:tc>
          <w:tcPr>
            <w:tcW w:w="1185" w:type="dxa"/>
            <w:tcBorders>
              <w:top w:val="single" w:sz="4" w:space="0" w:color="CCCCCC"/>
              <w:left w:val="single" w:sz="4" w:space="0" w:color="CCCCCC"/>
              <w:bottom w:val="single" w:sz="12" w:space="0" w:color="000000"/>
              <w:right w:val="single" w:sz="12" w:space="0" w:color="000000"/>
            </w:tcBorders>
            <w:shd w:val="clear" w:color="auto" w:fill="43A743"/>
            <w:tcMar>
              <w:top w:w="0" w:type="dxa"/>
              <w:left w:w="40" w:type="dxa"/>
              <w:bottom w:w="0" w:type="dxa"/>
              <w:right w:w="40" w:type="dxa"/>
            </w:tcMar>
            <w:vAlign w:val="center"/>
          </w:tcPr>
          <w:p w14:paraId="46BF5BBD" w14:textId="77777777" w:rsidR="00B27D3F" w:rsidRDefault="007D7B63">
            <w:pPr>
              <w:widowControl w:val="0"/>
              <w:spacing w:after="0" w:line="276" w:lineRule="auto"/>
              <w:jc w:val="center"/>
              <w:rPr>
                <w:sz w:val="18"/>
                <w:szCs w:val="18"/>
              </w:rPr>
            </w:pPr>
            <w:r>
              <w:rPr>
                <w:b/>
                <w:bCs/>
                <w:sz w:val="18"/>
                <w:szCs w:val="18"/>
              </w:rPr>
              <w:t>6</w:t>
            </w:r>
          </w:p>
        </w:tc>
        <w:tc>
          <w:tcPr>
            <w:tcW w:w="1395" w:type="dxa"/>
            <w:tcBorders>
              <w:top w:val="single" w:sz="4" w:space="0" w:color="CCCCCC"/>
              <w:left w:val="single" w:sz="4" w:space="0" w:color="CCCCCC"/>
              <w:bottom w:val="single" w:sz="12" w:space="0" w:color="000000"/>
              <w:right w:val="single" w:sz="12" w:space="0" w:color="000000"/>
            </w:tcBorders>
            <w:shd w:val="clear" w:color="auto" w:fill="43A743"/>
            <w:tcMar>
              <w:top w:w="0" w:type="dxa"/>
              <w:left w:w="40" w:type="dxa"/>
              <w:bottom w:w="0" w:type="dxa"/>
              <w:right w:w="40" w:type="dxa"/>
            </w:tcMar>
            <w:vAlign w:val="center"/>
          </w:tcPr>
          <w:p w14:paraId="362F36A1" w14:textId="77777777" w:rsidR="00B27D3F" w:rsidRDefault="007D7B63">
            <w:pPr>
              <w:widowControl w:val="0"/>
              <w:spacing w:after="0" w:line="276" w:lineRule="auto"/>
              <w:jc w:val="center"/>
              <w:rPr>
                <w:sz w:val="18"/>
                <w:szCs w:val="18"/>
              </w:rPr>
            </w:pPr>
            <w:r>
              <w:rPr>
                <w:b/>
                <w:bCs/>
                <w:sz w:val="18"/>
                <w:szCs w:val="18"/>
              </w:rPr>
              <w:t>87%</w:t>
            </w:r>
          </w:p>
        </w:tc>
        <w:tc>
          <w:tcPr>
            <w:tcW w:w="2280" w:type="dxa"/>
            <w:tcBorders>
              <w:top w:val="single" w:sz="4" w:space="0" w:color="CCCCCC"/>
              <w:left w:val="single" w:sz="4" w:space="0" w:color="CCCCCC"/>
              <w:bottom w:val="single" w:sz="12" w:space="0" w:color="000000"/>
              <w:right w:val="single" w:sz="12" w:space="0" w:color="000000"/>
            </w:tcBorders>
            <w:shd w:val="clear" w:color="auto" w:fill="FF0000"/>
            <w:tcMar>
              <w:top w:w="0" w:type="dxa"/>
              <w:left w:w="40" w:type="dxa"/>
              <w:bottom w:w="0" w:type="dxa"/>
              <w:right w:w="40" w:type="dxa"/>
            </w:tcMar>
            <w:vAlign w:val="center"/>
          </w:tcPr>
          <w:p w14:paraId="4C4F9794" w14:textId="77777777" w:rsidR="00B27D3F" w:rsidRDefault="007D7B63">
            <w:pPr>
              <w:widowControl w:val="0"/>
              <w:spacing w:after="0" w:line="276" w:lineRule="auto"/>
              <w:jc w:val="center"/>
              <w:rPr>
                <w:sz w:val="18"/>
                <w:szCs w:val="18"/>
              </w:rPr>
            </w:pPr>
            <w:r>
              <w:rPr>
                <w:b/>
                <w:bCs/>
                <w:sz w:val="18"/>
                <w:szCs w:val="18"/>
              </w:rPr>
              <w:t>13%</w:t>
            </w:r>
          </w:p>
        </w:tc>
      </w:tr>
    </w:tbl>
    <w:p w14:paraId="7FB507EB" w14:textId="77777777" w:rsidR="00B27D3F" w:rsidRDefault="00B27D3F">
      <w:pPr>
        <w:jc w:val="both"/>
        <w:rPr>
          <w:b/>
          <w:bCs/>
        </w:rPr>
      </w:pPr>
    </w:p>
    <w:p w14:paraId="5EFDB336" w14:textId="77777777" w:rsidR="00B27D3F" w:rsidRDefault="007D7B63">
      <w:pPr>
        <w:jc w:val="both"/>
        <w:rPr>
          <w:sz w:val="22"/>
          <w:szCs w:val="22"/>
        </w:rPr>
      </w:pPr>
      <w:r>
        <w:rPr>
          <w:b/>
          <w:bCs/>
        </w:rPr>
        <w:t xml:space="preserve">Table below depicts 2024/2025 vs 2025/2026 Performance Comparisons </w:t>
      </w:r>
    </w:p>
    <w:tbl>
      <w:tblPr>
        <w:tblStyle w:val="afffc"/>
        <w:tblW w:w="9063" w:type="dxa"/>
        <w:tblBorders>
          <w:top w:val="nil"/>
          <w:left w:val="nil"/>
          <w:bottom w:val="nil"/>
          <w:right w:val="nil"/>
          <w:insideH w:val="nil"/>
          <w:insideV w:val="nil"/>
        </w:tblBorders>
        <w:tblLayout w:type="fixed"/>
        <w:tblLook w:val="0600" w:firstRow="0" w:lastRow="0" w:firstColumn="0" w:lastColumn="0" w:noHBand="1" w:noVBand="1"/>
      </w:tblPr>
      <w:tblGrid>
        <w:gridCol w:w="1378"/>
        <w:gridCol w:w="930"/>
        <w:gridCol w:w="930"/>
        <w:gridCol w:w="932"/>
        <w:gridCol w:w="955"/>
        <w:gridCol w:w="955"/>
        <w:gridCol w:w="1179"/>
        <w:gridCol w:w="1804"/>
      </w:tblGrid>
      <w:tr w:rsidR="00B27D3F" w14:paraId="4F7533CC" w14:textId="77777777">
        <w:trPr>
          <w:trHeight w:val="440"/>
        </w:trPr>
        <w:tc>
          <w:tcPr>
            <w:tcW w:w="1378" w:type="dxa"/>
            <w:vMerge w:val="restart"/>
            <w:tcBorders>
              <w:top w:val="single" w:sz="4" w:space="0" w:color="000000"/>
              <w:left w:val="single" w:sz="4" w:space="0" w:color="000000"/>
              <w:bottom w:val="single" w:sz="4" w:space="0" w:color="000000"/>
              <w:right w:val="single" w:sz="4" w:space="0" w:color="000000"/>
            </w:tcBorders>
            <w:shd w:val="clear" w:color="auto" w:fill="F7CAAC"/>
            <w:tcMar>
              <w:top w:w="0" w:type="dxa"/>
              <w:left w:w="40" w:type="dxa"/>
              <w:bottom w:w="0" w:type="dxa"/>
              <w:right w:w="40" w:type="dxa"/>
            </w:tcMar>
            <w:vAlign w:val="bottom"/>
          </w:tcPr>
          <w:p w14:paraId="45D10DBC" w14:textId="77777777" w:rsidR="00B27D3F" w:rsidRDefault="007D7B63">
            <w:pPr>
              <w:widowControl w:val="0"/>
              <w:spacing w:after="0" w:line="276" w:lineRule="auto"/>
              <w:jc w:val="center"/>
              <w:rPr>
                <w:b/>
                <w:bCs/>
                <w:sz w:val="18"/>
                <w:szCs w:val="18"/>
              </w:rPr>
            </w:pPr>
            <w:r>
              <w:rPr>
                <w:b/>
                <w:bCs/>
                <w:sz w:val="18"/>
                <w:szCs w:val="18"/>
              </w:rPr>
              <w:t>Department</w:t>
            </w:r>
          </w:p>
        </w:tc>
        <w:tc>
          <w:tcPr>
            <w:tcW w:w="2792" w:type="dxa"/>
            <w:gridSpan w:val="3"/>
            <w:tcBorders>
              <w:top w:val="single" w:sz="4" w:space="0" w:color="000000"/>
              <w:left w:val="single" w:sz="4" w:space="0" w:color="CCCCCC"/>
              <w:bottom w:val="single" w:sz="4" w:space="0" w:color="000000"/>
              <w:right w:val="single" w:sz="4" w:space="0" w:color="000000"/>
            </w:tcBorders>
            <w:shd w:val="clear" w:color="auto" w:fill="F7CAAC"/>
            <w:tcMar>
              <w:top w:w="0" w:type="dxa"/>
              <w:left w:w="40" w:type="dxa"/>
              <w:bottom w:w="0" w:type="dxa"/>
              <w:right w:w="40" w:type="dxa"/>
            </w:tcMar>
            <w:vAlign w:val="bottom"/>
          </w:tcPr>
          <w:p w14:paraId="0008CD74" w14:textId="77777777" w:rsidR="00B27D3F" w:rsidRDefault="007D7B63">
            <w:pPr>
              <w:widowControl w:val="0"/>
              <w:spacing w:after="0" w:line="276" w:lineRule="auto"/>
              <w:jc w:val="center"/>
              <w:rPr>
                <w:rFonts w:ascii="Calibri" w:eastAsia="Calibri" w:hAnsi="Calibri" w:cs="Calibri"/>
                <w:sz w:val="22"/>
                <w:szCs w:val="22"/>
              </w:rPr>
            </w:pPr>
            <w:r>
              <w:rPr>
                <w:b/>
                <w:bCs/>
                <w:sz w:val="18"/>
                <w:szCs w:val="18"/>
              </w:rPr>
              <w:t>2024/2025 Mid-term Performance</w:t>
            </w:r>
          </w:p>
        </w:tc>
        <w:tc>
          <w:tcPr>
            <w:tcW w:w="3089" w:type="dxa"/>
            <w:gridSpan w:val="3"/>
            <w:tcBorders>
              <w:top w:val="single" w:sz="4" w:space="0" w:color="000000"/>
              <w:left w:val="single" w:sz="4" w:space="0" w:color="CCCCCC"/>
              <w:bottom w:val="single" w:sz="4" w:space="0" w:color="000000"/>
              <w:right w:val="single" w:sz="4" w:space="0" w:color="000000"/>
            </w:tcBorders>
            <w:shd w:val="clear" w:color="auto" w:fill="F7CAAC"/>
            <w:tcMar>
              <w:top w:w="0" w:type="dxa"/>
              <w:left w:w="40" w:type="dxa"/>
              <w:bottom w:w="0" w:type="dxa"/>
              <w:right w:w="40" w:type="dxa"/>
            </w:tcMar>
            <w:vAlign w:val="bottom"/>
          </w:tcPr>
          <w:p w14:paraId="6CBE7AAF" w14:textId="77777777" w:rsidR="00B27D3F" w:rsidRDefault="007D7B63">
            <w:pPr>
              <w:widowControl w:val="0"/>
              <w:spacing w:after="0" w:line="276" w:lineRule="auto"/>
              <w:jc w:val="center"/>
              <w:rPr>
                <w:rFonts w:ascii="Calibri" w:eastAsia="Calibri" w:hAnsi="Calibri" w:cs="Calibri"/>
                <w:sz w:val="22"/>
                <w:szCs w:val="22"/>
              </w:rPr>
            </w:pPr>
            <w:r>
              <w:rPr>
                <w:b/>
                <w:bCs/>
                <w:sz w:val="18"/>
                <w:szCs w:val="18"/>
              </w:rPr>
              <w:t>2025/2026 Mid-term Performance</w:t>
            </w:r>
          </w:p>
        </w:tc>
        <w:tc>
          <w:tcPr>
            <w:tcW w:w="1804" w:type="dxa"/>
            <w:tcBorders>
              <w:top w:val="single" w:sz="4" w:space="0" w:color="000000"/>
              <w:left w:val="single" w:sz="4" w:space="0" w:color="CCCCCC"/>
              <w:bottom w:val="single" w:sz="4" w:space="0" w:color="000000"/>
              <w:right w:val="single" w:sz="4" w:space="0" w:color="000000"/>
            </w:tcBorders>
            <w:shd w:val="clear" w:color="auto" w:fill="F7CAAC"/>
            <w:tcMar>
              <w:top w:w="0" w:type="dxa"/>
              <w:left w:w="40" w:type="dxa"/>
              <w:bottom w:w="0" w:type="dxa"/>
              <w:right w:w="40" w:type="dxa"/>
            </w:tcMar>
            <w:vAlign w:val="bottom"/>
          </w:tcPr>
          <w:p w14:paraId="62757778" w14:textId="77777777" w:rsidR="00B27D3F" w:rsidRDefault="007D7B63">
            <w:pPr>
              <w:widowControl w:val="0"/>
              <w:spacing w:after="0" w:line="276" w:lineRule="auto"/>
              <w:jc w:val="center"/>
              <w:rPr>
                <w:rFonts w:ascii="Calibri" w:eastAsia="Calibri" w:hAnsi="Calibri" w:cs="Calibri"/>
                <w:sz w:val="22"/>
                <w:szCs w:val="22"/>
              </w:rPr>
            </w:pPr>
            <w:r>
              <w:rPr>
                <w:b/>
                <w:bCs/>
                <w:sz w:val="18"/>
                <w:szCs w:val="18"/>
              </w:rPr>
              <w:t>Improved, Maintained or Declined</w:t>
            </w:r>
          </w:p>
        </w:tc>
      </w:tr>
      <w:tr w:rsidR="00B27D3F" w14:paraId="5EEDA36A" w14:textId="77777777">
        <w:trPr>
          <w:trHeight w:val="440"/>
        </w:trPr>
        <w:tc>
          <w:tcPr>
            <w:tcW w:w="1378" w:type="dxa"/>
            <w:vMerge/>
            <w:tcBorders>
              <w:top w:val="single" w:sz="4" w:space="0" w:color="000000"/>
              <w:left w:val="single" w:sz="4" w:space="0" w:color="000000"/>
              <w:bottom w:val="single" w:sz="4" w:space="0" w:color="000000"/>
              <w:right w:val="single" w:sz="4" w:space="0" w:color="000000"/>
            </w:tcBorders>
            <w:shd w:val="clear" w:color="auto" w:fill="F7CAAC"/>
            <w:tcMar>
              <w:top w:w="0" w:type="dxa"/>
              <w:left w:w="40" w:type="dxa"/>
              <w:bottom w:w="0" w:type="dxa"/>
              <w:right w:w="40" w:type="dxa"/>
            </w:tcMar>
            <w:vAlign w:val="bottom"/>
          </w:tcPr>
          <w:p w14:paraId="5E5106F4" w14:textId="77777777" w:rsidR="00B27D3F" w:rsidRDefault="00B27D3F">
            <w:pPr>
              <w:widowControl w:val="0"/>
              <w:pBdr>
                <w:top w:val="nil"/>
                <w:left w:val="nil"/>
                <w:bottom w:val="nil"/>
                <w:right w:val="nil"/>
                <w:between w:val="nil"/>
              </w:pBdr>
              <w:spacing w:after="0" w:line="276" w:lineRule="auto"/>
              <w:rPr>
                <w:rFonts w:ascii="Calibri" w:eastAsia="Calibri" w:hAnsi="Calibri" w:cs="Calibri"/>
                <w:sz w:val="22"/>
                <w:szCs w:val="22"/>
              </w:rPr>
            </w:pPr>
          </w:p>
        </w:tc>
        <w:tc>
          <w:tcPr>
            <w:tcW w:w="930" w:type="dxa"/>
            <w:tcBorders>
              <w:top w:val="single" w:sz="4" w:space="0" w:color="CCCCCC"/>
              <w:left w:val="single" w:sz="4" w:space="0" w:color="CCCCCC"/>
              <w:bottom w:val="single" w:sz="4" w:space="0" w:color="000000"/>
              <w:right w:val="single" w:sz="4" w:space="0" w:color="000000"/>
            </w:tcBorders>
            <w:shd w:val="clear" w:color="auto" w:fill="5B9BD5"/>
            <w:tcMar>
              <w:top w:w="0" w:type="dxa"/>
              <w:left w:w="40" w:type="dxa"/>
              <w:bottom w:w="0" w:type="dxa"/>
              <w:right w:w="40" w:type="dxa"/>
            </w:tcMar>
            <w:vAlign w:val="bottom"/>
          </w:tcPr>
          <w:p w14:paraId="6584A36B" w14:textId="77777777" w:rsidR="00B27D3F" w:rsidRDefault="007D7B63">
            <w:pPr>
              <w:widowControl w:val="0"/>
              <w:spacing w:after="0" w:line="276" w:lineRule="auto"/>
              <w:jc w:val="center"/>
              <w:rPr>
                <w:rFonts w:ascii="Calibri" w:eastAsia="Calibri" w:hAnsi="Calibri" w:cs="Calibri"/>
                <w:sz w:val="22"/>
                <w:szCs w:val="22"/>
              </w:rPr>
            </w:pPr>
            <w:r>
              <w:rPr>
                <w:sz w:val="18"/>
                <w:szCs w:val="18"/>
              </w:rPr>
              <w:t>Total No. of Targets</w:t>
            </w:r>
          </w:p>
        </w:tc>
        <w:tc>
          <w:tcPr>
            <w:tcW w:w="930" w:type="dxa"/>
            <w:tcBorders>
              <w:top w:val="single" w:sz="4" w:space="0" w:color="CCCCCC"/>
              <w:left w:val="single" w:sz="4" w:space="0" w:color="CCCCCC"/>
              <w:bottom w:val="single" w:sz="4" w:space="0" w:color="000000"/>
              <w:right w:val="single" w:sz="4" w:space="0" w:color="000000"/>
            </w:tcBorders>
            <w:shd w:val="clear" w:color="auto" w:fill="00B050"/>
            <w:tcMar>
              <w:top w:w="0" w:type="dxa"/>
              <w:left w:w="40" w:type="dxa"/>
              <w:bottom w:w="0" w:type="dxa"/>
              <w:right w:w="40" w:type="dxa"/>
            </w:tcMar>
            <w:vAlign w:val="bottom"/>
          </w:tcPr>
          <w:p w14:paraId="2C7E257A" w14:textId="77777777" w:rsidR="00B27D3F" w:rsidRDefault="007D7B63">
            <w:pPr>
              <w:widowControl w:val="0"/>
              <w:spacing w:after="0" w:line="276" w:lineRule="auto"/>
              <w:jc w:val="center"/>
              <w:rPr>
                <w:rFonts w:ascii="Calibri" w:eastAsia="Calibri" w:hAnsi="Calibri" w:cs="Calibri"/>
                <w:sz w:val="22"/>
                <w:szCs w:val="22"/>
              </w:rPr>
            </w:pPr>
            <w:r>
              <w:rPr>
                <w:sz w:val="18"/>
                <w:szCs w:val="18"/>
              </w:rPr>
              <w:t>% Achieved</w:t>
            </w:r>
          </w:p>
        </w:tc>
        <w:tc>
          <w:tcPr>
            <w:tcW w:w="932" w:type="dxa"/>
            <w:tcBorders>
              <w:top w:val="single" w:sz="4" w:space="0" w:color="CCCCCC"/>
              <w:left w:val="single" w:sz="4" w:space="0" w:color="CCCCCC"/>
              <w:bottom w:val="single" w:sz="4" w:space="0" w:color="000000"/>
              <w:right w:val="single" w:sz="4" w:space="0" w:color="000000"/>
            </w:tcBorders>
            <w:shd w:val="clear" w:color="auto" w:fill="FF0000"/>
            <w:tcMar>
              <w:top w:w="0" w:type="dxa"/>
              <w:left w:w="40" w:type="dxa"/>
              <w:bottom w:w="0" w:type="dxa"/>
              <w:right w:w="40" w:type="dxa"/>
            </w:tcMar>
            <w:vAlign w:val="bottom"/>
          </w:tcPr>
          <w:p w14:paraId="7E70787B" w14:textId="77777777" w:rsidR="00B27D3F" w:rsidRDefault="007D7B63">
            <w:pPr>
              <w:widowControl w:val="0"/>
              <w:spacing w:after="0" w:line="276" w:lineRule="auto"/>
              <w:jc w:val="center"/>
              <w:rPr>
                <w:rFonts w:ascii="Calibri" w:eastAsia="Calibri" w:hAnsi="Calibri" w:cs="Calibri"/>
                <w:sz w:val="22"/>
                <w:szCs w:val="22"/>
              </w:rPr>
            </w:pPr>
            <w:r>
              <w:rPr>
                <w:sz w:val="18"/>
                <w:szCs w:val="18"/>
              </w:rPr>
              <w:t>% Not Achieved</w:t>
            </w:r>
          </w:p>
        </w:tc>
        <w:tc>
          <w:tcPr>
            <w:tcW w:w="955" w:type="dxa"/>
            <w:tcBorders>
              <w:top w:val="single" w:sz="4" w:space="0" w:color="CCCCCC"/>
              <w:left w:val="single" w:sz="4" w:space="0" w:color="CCCCCC"/>
              <w:bottom w:val="single" w:sz="4" w:space="0" w:color="000000"/>
              <w:right w:val="single" w:sz="4" w:space="0" w:color="000000"/>
            </w:tcBorders>
            <w:shd w:val="clear" w:color="auto" w:fill="5B9BD5"/>
            <w:tcMar>
              <w:top w:w="0" w:type="dxa"/>
              <w:left w:w="40" w:type="dxa"/>
              <w:bottom w:w="0" w:type="dxa"/>
              <w:right w:w="40" w:type="dxa"/>
            </w:tcMar>
            <w:vAlign w:val="bottom"/>
          </w:tcPr>
          <w:p w14:paraId="3BCB0B9B" w14:textId="77777777" w:rsidR="00B27D3F" w:rsidRDefault="007D7B63">
            <w:pPr>
              <w:widowControl w:val="0"/>
              <w:spacing w:after="0" w:line="276" w:lineRule="auto"/>
              <w:jc w:val="center"/>
              <w:rPr>
                <w:rFonts w:ascii="Calibri" w:eastAsia="Calibri" w:hAnsi="Calibri" w:cs="Calibri"/>
                <w:sz w:val="22"/>
                <w:szCs w:val="22"/>
              </w:rPr>
            </w:pPr>
            <w:r>
              <w:rPr>
                <w:sz w:val="18"/>
                <w:szCs w:val="18"/>
              </w:rPr>
              <w:t>Total No. of targets</w:t>
            </w:r>
          </w:p>
        </w:tc>
        <w:tc>
          <w:tcPr>
            <w:tcW w:w="955" w:type="dxa"/>
            <w:tcBorders>
              <w:top w:val="single" w:sz="4" w:space="0" w:color="CCCCCC"/>
              <w:left w:val="single" w:sz="4" w:space="0" w:color="CCCCCC"/>
              <w:bottom w:val="single" w:sz="4" w:space="0" w:color="000000"/>
              <w:right w:val="single" w:sz="4" w:space="0" w:color="000000"/>
            </w:tcBorders>
            <w:shd w:val="clear" w:color="auto" w:fill="00B050"/>
            <w:tcMar>
              <w:top w:w="0" w:type="dxa"/>
              <w:left w:w="40" w:type="dxa"/>
              <w:bottom w:w="0" w:type="dxa"/>
              <w:right w:w="40" w:type="dxa"/>
            </w:tcMar>
            <w:vAlign w:val="bottom"/>
          </w:tcPr>
          <w:p w14:paraId="77891C23" w14:textId="77777777" w:rsidR="00B27D3F" w:rsidRDefault="007D7B63">
            <w:pPr>
              <w:widowControl w:val="0"/>
              <w:spacing w:after="0" w:line="276" w:lineRule="auto"/>
              <w:jc w:val="center"/>
              <w:rPr>
                <w:rFonts w:ascii="Calibri" w:eastAsia="Calibri" w:hAnsi="Calibri" w:cs="Calibri"/>
                <w:sz w:val="22"/>
                <w:szCs w:val="22"/>
              </w:rPr>
            </w:pPr>
            <w:r>
              <w:rPr>
                <w:sz w:val="18"/>
                <w:szCs w:val="18"/>
              </w:rPr>
              <w:t>% Achieved</w:t>
            </w:r>
          </w:p>
        </w:tc>
        <w:tc>
          <w:tcPr>
            <w:tcW w:w="1179" w:type="dxa"/>
            <w:tcBorders>
              <w:top w:val="single" w:sz="4" w:space="0" w:color="CCCCCC"/>
              <w:left w:val="single" w:sz="4" w:space="0" w:color="CCCCCC"/>
              <w:bottom w:val="single" w:sz="4" w:space="0" w:color="000000"/>
              <w:right w:val="single" w:sz="4" w:space="0" w:color="000000"/>
            </w:tcBorders>
            <w:shd w:val="clear" w:color="auto" w:fill="FF0000"/>
            <w:tcMar>
              <w:top w:w="0" w:type="dxa"/>
              <w:left w:w="40" w:type="dxa"/>
              <w:bottom w:w="0" w:type="dxa"/>
              <w:right w:w="40" w:type="dxa"/>
            </w:tcMar>
            <w:vAlign w:val="bottom"/>
          </w:tcPr>
          <w:p w14:paraId="62095AF5" w14:textId="77777777" w:rsidR="00B27D3F" w:rsidRDefault="007D7B63">
            <w:pPr>
              <w:widowControl w:val="0"/>
              <w:spacing w:after="0" w:line="276" w:lineRule="auto"/>
              <w:jc w:val="center"/>
              <w:rPr>
                <w:rFonts w:ascii="Calibri" w:eastAsia="Calibri" w:hAnsi="Calibri" w:cs="Calibri"/>
                <w:sz w:val="22"/>
                <w:szCs w:val="22"/>
              </w:rPr>
            </w:pPr>
            <w:r>
              <w:rPr>
                <w:sz w:val="18"/>
                <w:szCs w:val="18"/>
              </w:rPr>
              <w:t>% Not Achieved</w:t>
            </w:r>
          </w:p>
        </w:tc>
        <w:tc>
          <w:tcPr>
            <w:tcW w:w="180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BF346BE" w14:textId="77777777" w:rsidR="00B27D3F" w:rsidRDefault="007D7B63">
            <w:pPr>
              <w:widowControl w:val="0"/>
              <w:spacing w:after="0" w:line="276" w:lineRule="auto"/>
              <w:jc w:val="center"/>
              <w:rPr>
                <w:rFonts w:ascii="Calibri" w:eastAsia="Calibri" w:hAnsi="Calibri" w:cs="Calibri"/>
                <w:sz w:val="22"/>
                <w:szCs w:val="22"/>
              </w:rPr>
            </w:pPr>
            <w:r>
              <w:rPr>
                <w:b/>
                <w:bCs/>
                <w:sz w:val="18"/>
                <w:szCs w:val="18"/>
              </w:rPr>
              <w:t>Outcome</w:t>
            </w:r>
          </w:p>
        </w:tc>
      </w:tr>
      <w:tr w:rsidR="00B27D3F" w14:paraId="4A8DB19F" w14:textId="77777777">
        <w:trPr>
          <w:trHeight w:val="440"/>
        </w:trPr>
        <w:tc>
          <w:tcPr>
            <w:tcW w:w="1378"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5DA302C8" w14:textId="77777777" w:rsidR="00B27D3F" w:rsidRDefault="007D7B63">
            <w:pPr>
              <w:widowControl w:val="0"/>
              <w:spacing w:after="0" w:line="276" w:lineRule="auto"/>
              <w:rPr>
                <w:rFonts w:ascii="Calibri" w:eastAsia="Calibri" w:hAnsi="Calibri" w:cs="Calibri"/>
                <w:sz w:val="22"/>
                <w:szCs w:val="22"/>
              </w:rPr>
            </w:pPr>
            <w:r>
              <w:rPr>
                <w:sz w:val="18"/>
                <w:szCs w:val="18"/>
              </w:rPr>
              <w:t>Chief Executive Officer</w:t>
            </w:r>
          </w:p>
        </w:tc>
        <w:tc>
          <w:tcPr>
            <w:tcW w:w="93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1AE945D" w14:textId="77777777" w:rsidR="00B27D3F" w:rsidRDefault="007D7B63">
            <w:pPr>
              <w:widowControl w:val="0"/>
              <w:spacing w:after="0" w:line="276" w:lineRule="auto"/>
              <w:jc w:val="center"/>
              <w:rPr>
                <w:rFonts w:ascii="Calibri" w:eastAsia="Calibri" w:hAnsi="Calibri" w:cs="Calibri"/>
                <w:sz w:val="22"/>
                <w:szCs w:val="22"/>
              </w:rPr>
            </w:pPr>
            <w:r>
              <w:rPr>
                <w:b/>
                <w:bCs/>
                <w:sz w:val="18"/>
                <w:szCs w:val="18"/>
              </w:rPr>
              <w:t>12</w:t>
            </w:r>
          </w:p>
        </w:tc>
        <w:tc>
          <w:tcPr>
            <w:tcW w:w="93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17E883B" w14:textId="77777777" w:rsidR="00B27D3F" w:rsidRDefault="007D7B63">
            <w:pPr>
              <w:widowControl w:val="0"/>
              <w:spacing w:after="0" w:line="276" w:lineRule="auto"/>
              <w:jc w:val="center"/>
              <w:rPr>
                <w:rFonts w:ascii="Calibri" w:eastAsia="Calibri" w:hAnsi="Calibri" w:cs="Calibri"/>
                <w:sz w:val="22"/>
                <w:szCs w:val="22"/>
              </w:rPr>
            </w:pPr>
            <w:r>
              <w:rPr>
                <w:sz w:val="18"/>
                <w:szCs w:val="18"/>
              </w:rPr>
              <w:t>58%</w:t>
            </w:r>
          </w:p>
        </w:tc>
        <w:tc>
          <w:tcPr>
            <w:tcW w:w="932"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E3D0E1B" w14:textId="77777777" w:rsidR="00B27D3F" w:rsidRDefault="007D7B63">
            <w:pPr>
              <w:widowControl w:val="0"/>
              <w:spacing w:after="0" w:line="276" w:lineRule="auto"/>
              <w:jc w:val="center"/>
              <w:rPr>
                <w:rFonts w:ascii="Calibri" w:eastAsia="Calibri" w:hAnsi="Calibri" w:cs="Calibri"/>
                <w:sz w:val="22"/>
                <w:szCs w:val="22"/>
              </w:rPr>
            </w:pPr>
            <w:r>
              <w:rPr>
                <w:sz w:val="18"/>
                <w:szCs w:val="18"/>
              </w:rPr>
              <w:t>42%</w:t>
            </w:r>
          </w:p>
        </w:tc>
        <w:tc>
          <w:tcPr>
            <w:tcW w:w="9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753175E" w14:textId="77777777" w:rsidR="00B27D3F" w:rsidRDefault="007D7B63">
            <w:pPr>
              <w:widowControl w:val="0"/>
              <w:spacing w:after="0" w:line="276" w:lineRule="auto"/>
              <w:jc w:val="center"/>
              <w:rPr>
                <w:rFonts w:ascii="Calibri" w:eastAsia="Calibri" w:hAnsi="Calibri" w:cs="Calibri"/>
                <w:sz w:val="22"/>
                <w:szCs w:val="22"/>
              </w:rPr>
            </w:pPr>
            <w:r>
              <w:rPr>
                <w:b/>
                <w:bCs/>
                <w:sz w:val="18"/>
                <w:szCs w:val="18"/>
              </w:rPr>
              <w:t>12</w:t>
            </w:r>
          </w:p>
        </w:tc>
        <w:tc>
          <w:tcPr>
            <w:tcW w:w="9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9B4711F" w14:textId="77777777" w:rsidR="00B27D3F" w:rsidRDefault="007D7B63">
            <w:pPr>
              <w:widowControl w:val="0"/>
              <w:spacing w:after="0" w:line="276" w:lineRule="auto"/>
              <w:jc w:val="center"/>
              <w:rPr>
                <w:rFonts w:ascii="Calibri" w:eastAsia="Calibri" w:hAnsi="Calibri" w:cs="Calibri"/>
                <w:sz w:val="22"/>
                <w:szCs w:val="22"/>
              </w:rPr>
            </w:pPr>
            <w:r>
              <w:rPr>
                <w:sz w:val="18"/>
                <w:szCs w:val="18"/>
              </w:rPr>
              <w:t>67%</w:t>
            </w:r>
          </w:p>
        </w:tc>
        <w:tc>
          <w:tcPr>
            <w:tcW w:w="1179"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A64BBC2" w14:textId="77777777" w:rsidR="00B27D3F" w:rsidRDefault="007D7B63">
            <w:pPr>
              <w:widowControl w:val="0"/>
              <w:spacing w:after="0" w:line="276" w:lineRule="auto"/>
              <w:jc w:val="center"/>
              <w:rPr>
                <w:rFonts w:ascii="Calibri" w:eastAsia="Calibri" w:hAnsi="Calibri" w:cs="Calibri"/>
                <w:sz w:val="22"/>
                <w:szCs w:val="22"/>
              </w:rPr>
            </w:pPr>
            <w:r>
              <w:rPr>
                <w:sz w:val="18"/>
                <w:szCs w:val="18"/>
              </w:rPr>
              <w:t>33%</w:t>
            </w:r>
          </w:p>
        </w:tc>
        <w:tc>
          <w:tcPr>
            <w:tcW w:w="180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583C0F1" w14:textId="77777777" w:rsidR="00B27D3F" w:rsidRDefault="007D7B63">
            <w:pPr>
              <w:widowControl w:val="0"/>
              <w:spacing w:after="0" w:line="276" w:lineRule="auto"/>
              <w:rPr>
                <w:rFonts w:ascii="Calibri" w:eastAsia="Calibri" w:hAnsi="Calibri" w:cs="Calibri"/>
                <w:sz w:val="22"/>
                <w:szCs w:val="22"/>
              </w:rPr>
            </w:pPr>
            <w:r>
              <w:rPr>
                <w:rFonts w:ascii="Calibri" w:eastAsia="Calibri" w:hAnsi="Calibri" w:cs="Calibri"/>
                <w:sz w:val="22"/>
                <w:szCs w:val="22"/>
              </w:rPr>
              <w:t>Improved</w:t>
            </w:r>
          </w:p>
        </w:tc>
      </w:tr>
      <w:tr w:rsidR="00B27D3F" w14:paraId="5FD4BC54" w14:textId="77777777">
        <w:trPr>
          <w:trHeight w:val="288"/>
        </w:trPr>
        <w:tc>
          <w:tcPr>
            <w:tcW w:w="1378"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38E3F2F5" w14:textId="77777777" w:rsidR="00B27D3F" w:rsidRDefault="007D7B63">
            <w:pPr>
              <w:widowControl w:val="0"/>
              <w:spacing w:after="0" w:line="276" w:lineRule="auto"/>
              <w:rPr>
                <w:rFonts w:ascii="Calibri" w:eastAsia="Calibri" w:hAnsi="Calibri" w:cs="Calibri"/>
                <w:sz w:val="22"/>
                <w:szCs w:val="22"/>
              </w:rPr>
            </w:pPr>
            <w:r>
              <w:rPr>
                <w:sz w:val="18"/>
                <w:szCs w:val="18"/>
              </w:rPr>
              <w:t>Programmes</w:t>
            </w:r>
          </w:p>
        </w:tc>
        <w:tc>
          <w:tcPr>
            <w:tcW w:w="93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BEC84D0" w14:textId="77777777" w:rsidR="00B27D3F" w:rsidRDefault="007D7B63">
            <w:pPr>
              <w:widowControl w:val="0"/>
              <w:spacing w:after="0" w:line="276" w:lineRule="auto"/>
              <w:jc w:val="center"/>
              <w:rPr>
                <w:rFonts w:ascii="Calibri" w:eastAsia="Calibri" w:hAnsi="Calibri" w:cs="Calibri"/>
                <w:sz w:val="22"/>
                <w:szCs w:val="22"/>
              </w:rPr>
            </w:pPr>
            <w:r>
              <w:rPr>
                <w:b/>
                <w:bCs/>
                <w:sz w:val="18"/>
                <w:szCs w:val="18"/>
              </w:rPr>
              <w:t>38</w:t>
            </w:r>
          </w:p>
        </w:tc>
        <w:tc>
          <w:tcPr>
            <w:tcW w:w="93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BAFD0F0" w14:textId="77777777" w:rsidR="00B27D3F" w:rsidRDefault="007D7B63">
            <w:pPr>
              <w:widowControl w:val="0"/>
              <w:spacing w:after="0" w:line="276" w:lineRule="auto"/>
              <w:jc w:val="center"/>
              <w:rPr>
                <w:rFonts w:ascii="Calibri" w:eastAsia="Calibri" w:hAnsi="Calibri" w:cs="Calibri"/>
                <w:sz w:val="22"/>
                <w:szCs w:val="22"/>
              </w:rPr>
            </w:pPr>
            <w:r>
              <w:rPr>
                <w:sz w:val="18"/>
                <w:szCs w:val="18"/>
              </w:rPr>
              <w:t>95%</w:t>
            </w:r>
          </w:p>
        </w:tc>
        <w:tc>
          <w:tcPr>
            <w:tcW w:w="932"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2EF7BEE" w14:textId="77777777" w:rsidR="00B27D3F" w:rsidRDefault="007D7B63">
            <w:pPr>
              <w:widowControl w:val="0"/>
              <w:spacing w:after="0" w:line="276" w:lineRule="auto"/>
              <w:jc w:val="center"/>
              <w:rPr>
                <w:rFonts w:ascii="Calibri" w:eastAsia="Calibri" w:hAnsi="Calibri" w:cs="Calibri"/>
                <w:sz w:val="22"/>
                <w:szCs w:val="22"/>
              </w:rPr>
            </w:pPr>
            <w:r>
              <w:rPr>
                <w:sz w:val="18"/>
                <w:szCs w:val="18"/>
              </w:rPr>
              <w:t>5%</w:t>
            </w:r>
          </w:p>
        </w:tc>
        <w:tc>
          <w:tcPr>
            <w:tcW w:w="9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38720CCA" w14:textId="77777777" w:rsidR="00B27D3F" w:rsidRDefault="007D7B63">
            <w:pPr>
              <w:widowControl w:val="0"/>
              <w:spacing w:after="0" w:line="276" w:lineRule="auto"/>
              <w:jc w:val="center"/>
              <w:rPr>
                <w:rFonts w:ascii="Calibri" w:eastAsia="Calibri" w:hAnsi="Calibri" w:cs="Calibri"/>
                <w:sz w:val="22"/>
                <w:szCs w:val="22"/>
              </w:rPr>
            </w:pPr>
            <w:r>
              <w:rPr>
                <w:b/>
                <w:bCs/>
                <w:sz w:val="18"/>
                <w:szCs w:val="18"/>
              </w:rPr>
              <w:t>16</w:t>
            </w:r>
          </w:p>
        </w:tc>
        <w:tc>
          <w:tcPr>
            <w:tcW w:w="9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A616520" w14:textId="77777777" w:rsidR="00B27D3F" w:rsidRDefault="007D7B63">
            <w:pPr>
              <w:widowControl w:val="0"/>
              <w:spacing w:after="0" w:line="276" w:lineRule="auto"/>
              <w:jc w:val="center"/>
              <w:rPr>
                <w:rFonts w:ascii="Calibri" w:eastAsia="Calibri" w:hAnsi="Calibri" w:cs="Calibri"/>
                <w:sz w:val="22"/>
                <w:szCs w:val="22"/>
              </w:rPr>
            </w:pPr>
            <w:r>
              <w:rPr>
                <w:sz w:val="18"/>
                <w:szCs w:val="18"/>
              </w:rPr>
              <w:t>88%</w:t>
            </w:r>
          </w:p>
        </w:tc>
        <w:tc>
          <w:tcPr>
            <w:tcW w:w="1179"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5712888" w14:textId="77777777" w:rsidR="00B27D3F" w:rsidRDefault="007D7B63">
            <w:pPr>
              <w:widowControl w:val="0"/>
              <w:spacing w:after="0" w:line="276" w:lineRule="auto"/>
              <w:jc w:val="center"/>
              <w:rPr>
                <w:rFonts w:ascii="Calibri" w:eastAsia="Calibri" w:hAnsi="Calibri" w:cs="Calibri"/>
                <w:sz w:val="22"/>
                <w:szCs w:val="22"/>
              </w:rPr>
            </w:pPr>
            <w:r>
              <w:rPr>
                <w:sz w:val="18"/>
                <w:szCs w:val="18"/>
              </w:rPr>
              <w:t>13%</w:t>
            </w:r>
          </w:p>
        </w:tc>
        <w:tc>
          <w:tcPr>
            <w:tcW w:w="180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12CD42D" w14:textId="77777777" w:rsidR="00B27D3F" w:rsidRDefault="007D7B63">
            <w:pPr>
              <w:widowControl w:val="0"/>
              <w:spacing w:after="0" w:line="276" w:lineRule="auto"/>
              <w:rPr>
                <w:rFonts w:ascii="Calibri" w:eastAsia="Calibri" w:hAnsi="Calibri" w:cs="Calibri"/>
                <w:sz w:val="22"/>
                <w:szCs w:val="22"/>
              </w:rPr>
            </w:pPr>
            <w:r>
              <w:rPr>
                <w:rFonts w:ascii="Calibri" w:eastAsia="Calibri" w:hAnsi="Calibri" w:cs="Calibri"/>
                <w:sz w:val="22"/>
                <w:szCs w:val="22"/>
              </w:rPr>
              <w:t>Declined</w:t>
            </w:r>
          </w:p>
        </w:tc>
      </w:tr>
      <w:tr w:rsidR="00B27D3F" w14:paraId="4D3D2052" w14:textId="77777777">
        <w:trPr>
          <w:trHeight w:val="440"/>
        </w:trPr>
        <w:tc>
          <w:tcPr>
            <w:tcW w:w="1378"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7F49D7A0" w14:textId="77777777" w:rsidR="00B27D3F" w:rsidRDefault="007D7B63">
            <w:pPr>
              <w:widowControl w:val="0"/>
              <w:spacing w:after="0" w:line="276" w:lineRule="auto"/>
              <w:rPr>
                <w:rFonts w:ascii="Calibri" w:eastAsia="Calibri" w:hAnsi="Calibri" w:cs="Calibri"/>
                <w:sz w:val="22"/>
                <w:szCs w:val="22"/>
              </w:rPr>
            </w:pPr>
            <w:r>
              <w:rPr>
                <w:sz w:val="18"/>
                <w:szCs w:val="18"/>
              </w:rPr>
              <w:t>Trade and Investment</w:t>
            </w:r>
          </w:p>
        </w:tc>
        <w:tc>
          <w:tcPr>
            <w:tcW w:w="930" w:type="dxa"/>
            <w:tcBorders>
              <w:top w:val="single" w:sz="4" w:space="0" w:color="CCCCCC"/>
              <w:left w:val="single" w:sz="4" w:space="0" w:color="CCCCCC"/>
              <w:bottom w:val="single" w:sz="4" w:space="0" w:color="000000"/>
              <w:right w:val="single" w:sz="4" w:space="0" w:color="000000"/>
            </w:tcBorders>
            <w:shd w:val="clear" w:color="auto" w:fill="FFFFFF"/>
            <w:tcMar>
              <w:top w:w="0" w:type="dxa"/>
              <w:left w:w="40" w:type="dxa"/>
              <w:bottom w:w="0" w:type="dxa"/>
              <w:right w:w="40" w:type="dxa"/>
            </w:tcMar>
            <w:vAlign w:val="bottom"/>
          </w:tcPr>
          <w:p w14:paraId="4EE211A8" w14:textId="77777777" w:rsidR="00B27D3F" w:rsidRDefault="007D7B63">
            <w:pPr>
              <w:widowControl w:val="0"/>
              <w:spacing w:after="0" w:line="276" w:lineRule="auto"/>
              <w:jc w:val="center"/>
              <w:rPr>
                <w:rFonts w:ascii="Calibri" w:eastAsia="Calibri" w:hAnsi="Calibri" w:cs="Calibri"/>
                <w:sz w:val="22"/>
                <w:szCs w:val="22"/>
              </w:rPr>
            </w:pPr>
            <w:r>
              <w:rPr>
                <w:rFonts w:ascii="Calibri" w:eastAsia="Calibri" w:hAnsi="Calibri" w:cs="Calibri"/>
                <w:b/>
                <w:bCs/>
                <w:sz w:val="22"/>
                <w:szCs w:val="22"/>
              </w:rPr>
              <w:t>12</w:t>
            </w:r>
          </w:p>
        </w:tc>
        <w:tc>
          <w:tcPr>
            <w:tcW w:w="930" w:type="dxa"/>
            <w:tcBorders>
              <w:top w:val="single" w:sz="4" w:space="0" w:color="CCCCCC"/>
              <w:left w:val="single" w:sz="4" w:space="0" w:color="CCCCCC"/>
              <w:bottom w:val="single" w:sz="4" w:space="0" w:color="000000"/>
              <w:right w:val="single" w:sz="4" w:space="0" w:color="000000"/>
            </w:tcBorders>
            <w:shd w:val="clear" w:color="auto" w:fill="FFFFFF"/>
            <w:tcMar>
              <w:top w:w="0" w:type="dxa"/>
              <w:left w:w="40" w:type="dxa"/>
              <w:bottom w:w="0" w:type="dxa"/>
              <w:right w:w="40" w:type="dxa"/>
            </w:tcMar>
            <w:vAlign w:val="bottom"/>
          </w:tcPr>
          <w:p w14:paraId="51CC2FAC" w14:textId="77777777" w:rsidR="00B27D3F" w:rsidRDefault="007D7B63">
            <w:pPr>
              <w:widowControl w:val="0"/>
              <w:spacing w:after="0" w:line="276" w:lineRule="auto"/>
              <w:jc w:val="center"/>
              <w:rPr>
                <w:rFonts w:ascii="Calibri" w:eastAsia="Calibri" w:hAnsi="Calibri" w:cs="Calibri"/>
                <w:sz w:val="22"/>
                <w:szCs w:val="22"/>
              </w:rPr>
            </w:pPr>
            <w:r>
              <w:rPr>
                <w:rFonts w:ascii="Calibri" w:eastAsia="Calibri" w:hAnsi="Calibri" w:cs="Calibri"/>
                <w:sz w:val="22"/>
                <w:szCs w:val="22"/>
              </w:rPr>
              <w:t>67%</w:t>
            </w:r>
          </w:p>
        </w:tc>
        <w:tc>
          <w:tcPr>
            <w:tcW w:w="932" w:type="dxa"/>
            <w:tcBorders>
              <w:top w:val="single" w:sz="4" w:space="0" w:color="CCCCCC"/>
              <w:left w:val="single" w:sz="4" w:space="0" w:color="CCCCCC"/>
              <w:bottom w:val="single" w:sz="4" w:space="0" w:color="000000"/>
              <w:right w:val="single" w:sz="4" w:space="0" w:color="000000"/>
            </w:tcBorders>
            <w:shd w:val="clear" w:color="auto" w:fill="FFFFFF"/>
            <w:tcMar>
              <w:top w:w="0" w:type="dxa"/>
              <w:left w:w="40" w:type="dxa"/>
              <w:bottom w:w="0" w:type="dxa"/>
              <w:right w:w="40" w:type="dxa"/>
            </w:tcMar>
            <w:vAlign w:val="bottom"/>
          </w:tcPr>
          <w:p w14:paraId="214DCAEE" w14:textId="77777777" w:rsidR="00B27D3F" w:rsidRDefault="007D7B63">
            <w:pPr>
              <w:widowControl w:val="0"/>
              <w:spacing w:after="0" w:line="276" w:lineRule="auto"/>
              <w:jc w:val="center"/>
              <w:rPr>
                <w:rFonts w:ascii="Calibri" w:eastAsia="Calibri" w:hAnsi="Calibri" w:cs="Calibri"/>
                <w:sz w:val="22"/>
                <w:szCs w:val="22"/>
              </w:rPr>
            </w:pPr>
            <w:r>
              <w:rPr>
                <w:rFonts w:ascii="Calibri" w:eastAsia="Calibri" w:hAnsi="Calibri" w:cs="Calibri"/>
                <w:sz w:val="22"/>
                <w:szCs w:val="22"/>
              </w:rPr>
              <w:t>33%</w:t>
            </w:r>
          </w:p>
        </w:tc>
        <w:tc>
          <w:tcPr>
            <w:tcW w:w="9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06EC016" w14:textId="77777777" w:rsidR="00B27D3F" w:rsidRDefault="007D7B63">
            <w:pPr>
              <w:widowControl w:val="0"/>
              <w:spacing w:after="0" w:line="276" w:lineRule="auto"/>
              <w:jc w:val="center"/>
              <w:rPr>
                <w:rFonts w:ascii="Calibri" w:eastAsia="Calibri" w:hAnsi="Calibri" w:cs="Calibri"/>
                <w:sz w:val="22"/>
                <w:szCs w:val="22"/>
              </w:rPr>
            </w:pPr>
            <w:r>
              <w:rPr>
                <w:b/>
                <w:bCs/>
                <w:sz w:val="18"/>
                <w:szCs w:val="18"/>
              </w:rPr>
              <w:t>6</w:t>
            </w:r>
          </w:p>
        </w:tc>
        <w:tc>
          <w:tcPr>
            <w:tcW w:w="9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3CBEB99" w14:textId="77777777" w:rsidR="00B27D3F" w:rsidRDefault="007D7B63">
            <w:pPr>
              <w:widowControl w:val="0"/>
              <w:spacing w:after="0" w:line="276" w:lineRule="auto"/>
              <w:jc w:val="center"/>
              <w:rPr>
                <w:rFonts w:ascii="Calibri" w:eastAsia="Calibri" w:hAnsi="Calibri" w:cs="Calibri"/>
                <w:sz w:val="22"/>
                <w:szCs w:val="22"/>
              </w:rPr>
            </w:pPr>
            <w:r>
              <w:rPr>
                <w:sz w:val="18"/>
                <w:szCs w:val="18"/>
              </w:rPr>
              <w:t>83%</w:t>
            </w:r>
          </w:p>
        </w:tc>
        <w:tc>
          <w:tcPr>
            <w:tcW w:w="1179"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11A4417" w14:textId="77777777" w:rsidR="00B27D3F" w:rsidRDefault="007D7B63">
            <w:pPr>
              <w:widowControl w:val="0"/>
              <w:spacing w:after="0" w:line="276" w:lineRule="auto"/>
              <w:jc w:val="center"/>
              <w:rPr>
                <w:rFonts w:ascii="Calibri" w:eastAsia="Calibri" w:hAnsi="Calibri" w:cs="Calibri"/>
                <w:sz w:val="22"/>
                <w:szCs w:val="22"/>
              </w:rPr>
            </w:pPr>
            <w:r>
              <w:rPr>
                <w:sz w:val="18"/>
                <w:szCs w:val="18"/>
              </w:rPr>
              <w:t>17%</w:t>
            </w:r>
          </w:p>
        </w:tc>
        <w:tc>
          <w:tcPr>
            <w:tcW w:w="180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7B31BC5" w14:textId="77777777" w:rsidR="00B27D3F" w:rsidRDefault="007D7B63">
            <w:pPr>
              <w:widowControl w:val="0"/>
              <w:spacing w:after="0" w:line="276" w:lineRule="auto"/>
              <w:rPr>
                <w:rFonts w:ascii="Calibri" w:eastAsia="Calibri" w:hAnsi="Calibri" w:cs="Calibri"/>
                <w:sz w:val="22"/>
                <w:szCs w:val="22"/>
              </w:rPr>
            </w:pPr>
            <w:r>
              <w:rPr>
                <w:sz w:val="18"/>
                <w:szCs w:val="18"/>
              </w:rPr>
              <w:t>Improved</w:t>
            </w:r>
          </w:p>
        </w:tc>
      </w:tr>
      <w:tr w:rsidR="00B27D3F" w14:paraId="57999414" w14:textId="77777777">
        <w:trPr>
          <w:trHeight w:val="440"/>
        </w:trPr>
        <w:tc>
          <w:tcPr>
            <w:tcW w:w="1378"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3D0DB5C4" w14:textId="77777777" w:rsidR="00B27D3F" w:rsidRDefault="007D7B63">
            <w:pPr>
              <w:widowControl w:val="0"/>
              <w:spacing w:after="0" w:line="276" w:lineRule="auto"/>
              <w:rPr>
                <w:rFonts w:ascii="Calibri" w:eastAsia="Calibri" w:hAnsi="Calibri" w:cs="Calibri"/>
                <w:sz w:val="22"/>
                <w:szCs w:val="22"/>
              </w:rPr>
            </w:pPr>
            <w:r>
              <w:rPr>
                <w:sz w:val="18"/>
                <w:szCs w:val="18"/>
              </w:rPr>
              <w:t>Finance and Administration</w:t>
            </w:r>
          </w:p>
        </w:tc>
        <w:tc>
          <w:tcPr>
            <w:tcW w:w="93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2030116" w14:textId="77777777" w:rsidR="00B27D3F" w:rsidRDefault="007D7B63">
            <w:pPr>
              <w:widowControl w:val="0"/>
              <w:spacing w:after="0" w:line="276" w:lineRule="auto"/>
              <w:jc w:val="center"/>
              <w:rPr>
                <w:rFonts w:ascii="Calibri" w:eastAsia="Calibri" w:hAnsi="Calibri" w:cs="Calibri"/>
                <w:sz w:val="22"/>
                <w:szCs w:val="22"/>
              </w:rPr>
            </w:pPr>
            <w:r>
              <w:rPr>
                <w:b/>
                <w:bCs/>
                <w:sz w:val="18"/>
                <w:szCs w:val="18"/>
              </w:rPr>
              <w:t>49</w:t>
            </w:r>
          </w:p>
        </w:tc>
        <w:tc>
          <w:tcPr>
            <w:tcW w:w="93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84D7D83" w14:textId="77777777" w:rsidR="00B27D3F" w:rsidRDefault="007D7B63">
            <w:pPr>
              <w:widowControl w:val="0"/>
              <w:spacing w:after="0" w:line="276" w:lineRule="auto"/>
              <w:jc w:val="center"/>
              <w:rPr>
                <w:rFonts w:ascii="Calibri" w:eastAsia="Calibri" w:hAnsi="Calibri" w:cs="Calibri"/>
                <w:sz w:val="22"/>
                <w:szCs w:val="22"/>
              </w:rPr>
            </w:pPr>
            <w:r>
              <w:rPr>
                <w:sz w:val="18"/>
                <w:szCs w:val="18"/>
              </w:rPr>
              <w:t>94%</w:t>
            </w:r>
          </w:p>
        </w:tc>
        <w:tc>
          <w:tcPr>
            <w:tcW w:w="932"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FD4E03C" w14:textId="77777777" w:rsidR="00B27D3F" w:rsidRDefault="007D7B63">
            <w:pPr>
              <w:widowControl w:val="0"/>
              <w:spacing w:after="0" w:line="276" w:lineRule="auto"/>
              <w:jc w:val="center"/>
              <w:rPr>
                <w:rFonts w:ascii="Calibri" w:eastAsia="Calibri" w:hAnsi="Calibri" w:cs="Calibri"/>
                <w:sz w:val="22"/>
                <w:szCs w:val="22"/>
              </w:rPr>
            </w:pPr>
            <w:r>
              <w:rPr>
                <w:sz w:val="18"/>
                <w:szCs w:val="18"/>
              </w:rPr>
              <w:t>6%</w:t>
            </w:r>
          </w:p>
        </w:tc>
        <w:tc>
          <w:tcPr>
            <w:tcW w:w="9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14AB28E1" w14:textId="77777777" w:rsidR="00B27D3F" w:rsidRDefault="007D7B63">
            <w:pPr>
              <w:widowControl w:val="0"/>
              <w:spacing w:after="0" w:line="276" w:lineRule="auto"/>
              <w:jc w:val="center"/>
              <w:rPr>
                <w:rFonts w:ascii="Calibri" w:eastAsia="Calibri" w:hAnsi="Calibri" w:cs="Calibri"/>
                <w:sz w:val="22"/>
                <w:szCs w:val="22"/>
              </w:rPr>
            </w:pPr>
            <w:r>
              <w:rPr>
                <w:b/>
                <w:bCs/>
                <w:sz w:val="18"/>
                <w:szCs w:val="18"/>
              </w:rPr>
              <w:t>17</w:t>
            </w:r>
          </w:p>
        </w:tc>
        <w:tc>
          <w:tcPr>
            <w:tcW w:w="955"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54BF35E" w14:textId="77777777" w:rsidR="00B27D3F" w:rsidRDefault="007D7B63">
            <w:pPr>
              <w:widowControl w:val="0"/>
              <w:spacing w:after="0" w:line="276" w:lineRule="auto"/>
              <w:jc w:val="center"/>
              <w:rPr>
                <w:rFonts w:ascii="Calibri" w:eastAsia="Calibri" w:hAnsi="Calibri" w:cs="Calibri"/>
                <w:sz w:val="22"/>
                <w:szCs w:val="22"/>
              </w:rPr>
            </w:pPr>
            <w:r>
              <w:rPr>
                <w:sz w:val="18"/>
                <w:szCs w:val="18"/>
              </w:rPr>
              <w:t>94%</w:t>
            </w:r>
          </w:p>
        </w:tc>
        <w:tc>
          <w:tcPr>
            <w:tcW w:w="1179"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DC41665" w14:textId="77777777" w:rsidR="00B27D3F" w:rsidRDefault="007D7B63">
            <w:pPr>
              <w:widowControl w:val="0"/>
              <w:spacing w:after="0" w:line="276" w:lineRule="auto"/>
              <w:jc w:val="center"/>
              <w:rPr>
                <w:rFonts w:ascii="Calibri" w:eastAsia="Calibri" w:hAnsi="Calibri" w:cs="Calibri"/>
                <w:sz w:val="22"/>
                <w:szCs w:val="22"/>
              </w:rPr>
            </w:pPr>
            <w:r>
              <w:rPr>
                <w:sz w:val="18"/>
                <w:szCs w:val="18"/>
              </w:rPr>
              <w:t>6%</w:t>
            </w:r>
          </w:p>
        </w:tc>
        <w:tc>
          <w:tcPr>
            <w:tcW w:w="180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69BF1D6" w14:textId="77777777" w:rsidR="00B27D3F" w:rsidRDefault="007D7B63">
            <w:pPr>
              <w:widowControl w:val="0"/>
              <w:spacing w:after="0" w:line="276" w:lineRule="auto"/>
              <w:rPr>
                <w:rFonts w:ascii="Calibri" w:eastAsia="Calibri" w:hAnsi="Calibri" w:cs="Calibri"/>
                <w:sz w:val="22"/>
                <w:szCs w:val="22"/>
              </w:rPr>
            </w:pPr>
            <w:r>
              <w:rPr>
                <w:rFonts w:ascii="Calibri" w:eastAsia="Calibri" w:hAnsi="Calibri" w:cs="Calibri"/>
                <w:sz w:val="22"/>
                <w:szCs w:val="22"/>
              </w:rPr>
              <w:t>Improved</w:t>
            </w:r>
          </w:p>
        </w:tc>
      </w:tr>
      <w:tr w:rsidR="00B27D3F" w14:paraId="77A19B7F" w14:textId="77777777">
        <w:trPr>
          <w:trHeight w:val="288"/>
        </w:trPr>
        <w:tc>
          <w:tcPr>
            <w:tcW w:w="1378"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39D2AE7D" w14:textId="77777777" w:rsidR="00B27D3F" w:rsidRDefault="007D7B63">
            <w:pPr>
              <w:widowControl w:val="0"/>
              <w:spacing w:after="0" w:line="276" w:lineRule="auto"/>
              <w:rPr>
                <w:rFonts w:ascii="Calibri" w:eastAsia="Calibri" w:hAnsi="Calibri" w:cs="Calibri"/>
                <w:sz w:val="22"/>
                <w:szCs w:val="22"/>
              </w:rPr>
            </w:pPr>
            <w:r>
              <w:rPr>
                <w:b/>
                <w:bCs/>
                <w:sz w:val="18"/>
                <w:szCs w:val="18"/>
              </w:rPr>
              <w:t>Overall Percentage</w:t>
            </w:r>
          </w:p>
        </w:tc>
        <w:tc>
          <w:tcPr>
            <w:tcW w:w="930" w:type="dxa"/>
            <w:tcBorders>
              <w:top w:val="single" w:sz="4" w:space="0" w:color="CCCCCC"/>
              <w:left w:val="single" w:sz="4" w:space="0" w:color="CCCCCC"/>
              <w:bottom w:val="single" w:sz="4" w:space="0" w:color="000000"/>
              <w:right w:val="single" w:sz="4" w:space="0" w:color="000000"/>
            </w:tcBorders>
            <w:shd w:val="clear" w:color="auto" w:fill="5B9BD5"/>
            <w:tcMar>
              <w:top w:w="0" w:type="dxa"/>
              <w:left w:w="40" w:type="dxa"/>
              <w:bottom w:w="0" w:type="dxa"/>
              <w:right w:w="40" w:type="dxa"/>
            </w:tcMar>
            <w:vAlign w:val="bottom"/>
          </w:tcPr>
          <w:p w14:paraId="627CC87A" w14:textId="77777777" w:rsidR="00B27D3F" w:rsidRDefault="007D7B63">
            <w:pPr>
              <w:widowControl w:val="0"/>
              <w:spacing w:after="0" w:line="276" w:lineRule="auto"/>
              <w:jc w:val="center"/>
              <w:rPr>
                <w:rFonts w:ascii="Calibri" w:eastAsia="Calibri" w:hAnsi="Calibri" w:cs="Calibri"/>
                <w:sz w:val="22"/>
                <w:szCs w:val="22"/>
              </w:rPr>
            </w:pPr>
            <w:r>
              <w:rPr>
                <w:b/>
                <w:bCs/>
                <w:sz w:val="18"/>
                <w:szCs w:val="18"/>
              </w:rPr>
              <w:t>111</w:t>
            </w:r>
          </w:p>
        </w:tc>
        <w:tc>
          <w:tcPr>
            <w:tcW w:w="930" w:type="dxa"/>
            <w:tcBorders>
              <w:top w:val="single" w:sz="4" w:space="0" w:color="CCCCCC"/>
              <w:left w:val="single" w:sz="4" w:space="0" w:color="CCCCCC"/>
              <w:bottom w:val="single" w:sz="4" w:space="0" w:color="000000"/>
              <w:right w:val="single" w:sz="4" w:space="0" w:color="000000"/>
            </w:tcBorders>
            <w:shd w:val="clear" w:color="auto" w:fill="00B050"/>
            <w:tcMar>
              <w:top w:w="0" w:type="dxa"/>
              <w:left w:w="40" w:type="dxa"/>
              <w:bottom w:w="0" w:type="dxa"/>
              <w:right w:w="40" w:type="dxa"/>
            </w:tcMar>
            <w:vAlign w:val="bottom"/>
          </w:tcPr>
          <w:p w14:paraId="6823CCB4" w14:textId="77777777" w:rsidR="00B27D3F" w:rsidRDefault="007D7B63">
            <w:pPr>
              <w:widowControl w:val="0"/>
              <w:spacing w:after="0" w:line="276" w:lineRule="auto"/>
              <w:jc w:val="center"/>
              <w:rPr>
                <w:rFonts w:ascii="Calibri" w:eastAsia="Calibri" w:hAnsi="Calibri" w:cs="Calibri"/>
                <w:sz w:val="22"/>
                <w:szCs w:val="22"/>
              </w:rPr>
            </w:pPr>
            <w:r>
              <w:rPr>
                <w:b/>
                <w:bCs/>
                <w:sz w:val="18"/>
                <w:szCs w:val="18"/>
              </w:rPr>
              <w:t>87%</w:t>
            </w:r>
          </w:p>
        </w:tc>
        <w:tc>
          <w:tcPr>
            <w:tcW w:w="932" w:type="dxa"/>
            <w:tcBorders>
              <w:top w:val="single" w:sz="4" w:space="0" w:color="CCCCCC"/>
              <w:left w:val="single" w:sz="4" w:space="0" w:color="CCCCCC"/>
              <w:bottom w:val="single" w:sz="4" w:space="0" w:color="000000"/>
              <w:right w:val="single" w:sz="4" w:space="0" w:color="000000"/>
            </w:tcBorders>
            <w:shd w:val="clear" w:color="auto" w:fill="FF0000"/>
            <w:tcMar>
              <w:top w:w="0" w:type="dxa"/>
              <w:left w:w="40" w:type="dxa"/>
              <w:bottom w:w="0" w:type="dxa"/>
              <w:right w:w="40" w:type="dxa"/>
            </w:tcMar>
            <w:vAlign w:val="bottom"/>
          </w:tcPr>
          <w:p w14:paraId="4071142B" w14:textId="77777777" w:rsidR="00B27D3F" w:rsidRDefault="007D7B63">
            <w:pPr>
              <w:widowControl w:val="0"/>
              <w:spacing w:after="0" w:line="276" w:lineRule="auto"/>
              <w:jc w:val="center"/>
              <w:rPr>
                <w:rFonts w:ascii="Calibri" w:eastAsia="Calibri" w:hAnsi="Calibri" w:cs="Calibri"/>
                <w:sz w:val="22"/>
                <w:szCs w:val="22"/>
              </w:rPr>
            </w:pPr>
            <w:r>
              <w:rPr>
                <w:b/>
                <w:bCs/>
                <w:sz w:val="18"/>
                <w:szCs w:val="18"/>
              </w:rPr>
              <w:t>13%</w:t>
            </w:r>
          </w:p>
        </w:tc>
        <w:tc>
          <w:tcPr>
            <w:tcW w:w="955" w:type="dxa"/>
            <w:tcBorders>
              <w:top w:val="single" w:sz="4" w:space="0" w:color="CCCCCC"/>
              <w:left w:val="single" w:sz="4" w:space="0" w:color="CCCCCC"/>
              <w:bottom w:val="single" w:sz="4" w:space="0" w:color="000000"/>
              <w:right w:val="single" w:sz="4" w:space="0" w:color="000000"/>
            </w:tcBorders>
            <w:shd w:val="clear" w:color="auto" w:fill="5B9BD5"/>
            <w:tcMar>
              <w:top w:w="0" w:type="dxa"/>
              <w:left w:w="40" w:type="dxa"/>
              <w:bottom w:w="0" w:type="dxa"/>
              <w:right w:w="40" w:type="dxa"/>
            </w:tcMar>
            <w:vAlign w:val="bottom"/>
          </w:tcPr>
          <w:p w14:paraId="4D1F9C59" w14:textId="77777777" w:rsidR="00B27D3F" w:rsidRDefault="007D7B63">
            <w:pPr>
              <w:widowControl w:val="0"/>
              <w:spacing w:after="0" w:line="276" w:lineRule="auto"/>
              <w:jc w:val="center"/>
              <w:rPr>
                <w:rFonts w:ascii="Calibri" w:eastAsia="Calibri" w:hAnsi="Calibri" w:cs="Calibri"/>
                <w:sz w:val="22"/>
                <w:szCs w:val="22"/>
              </w:rPr>
            </w:pPr>
            <w:r>
              <w:rPr>
                <w:b/>
                <w:bCs/>
                <w:sz w:val="18"/>
                <w:szCs w:val="18"/>
              </w:rPr>
              <w:t>51</w:t>
            </w:r>
          </w:p>
        </w:tc>
        <w:tc>
          <w:tcPr>
            <w:tcW w:w="955" w:type="dxa"/>
            <w:tcBorders>
              <w:top w:val="single" w:sz="4" w:space="0" w:color="CCCCCC"/>
              <w:left w:val="single" w:sz="4" w:space="0" w:color="CCCCCC"/>
              <w:bottom w:val="single" w:sz="4" w:space="0" w:color="000000"/>
              <w:right w:val="single" w:sz="4" w:space="0" w:color="000000"/>
            </w:tcBorders>
            <w:shd w:val="clear" w:color="auto" w:fill="00B050"/>
            <w:tcMar>
              <w:top w:w="0" w:type="dxa"/>
              <w:left w:w="40" w:type="dxa"/>
              <w:bottom w:w="0" w:type="dxa"/>
              <w:right w:w="40" w:type="dxa"/>
            </w:tcMar>
            <w:vAlign w:val="bottom"/>
          </w:tcPr>
          <w:p w14:paraId="50BDDD4B" w14:textId="77777777" w:rsidR="00B27D3F" w:rsidRDefault="007D7B63">
            <w:pPr>
              <w:widowControl w:val="0"/>
              <w:spacing w:after="0" w:line="276" w:lineRule="auto"/>
              <w:jc w:val="center"/>
              <w:rPr>
                <w:rFonts w:ascii="Calibri" w:eastAsia="Calibri" w:hAnsi="Calibri" w:cs="Calibri"/>
                <w:sz w:val="22"/>
                <w:szCs w:val="22"/>
              </w:rPr>
            </w:pPr>
            <w:r>
              <w:rPr>
                <w:b/>
                <w:bCs/>
                <w:sz w:val="18"/>
                <w:szCs w:val="18"/>
              </w:rPr>
              <w:t>87%</w:t>
            </w:r>
          </w:p>
        </w:tc>
        <w:tc>
          <w:tcPr>
            <w:tcW w:w="1179" w:type="dxa"/>
            <w:tcBorders>
              <w:top w:val="single" w:sz="4" w:space="0" w:color="CCCCCC"/>
              <w:left w:val="single" w:sz="4" w:space="0" w:color="CCCCCC"/>
              <w:bottom w:val="single" w:sz="4" w:space="0" w:color="000000"/>
              <w:right w:val="single" w:sz="4" w:space="0" w:color="000000"/>
            </w:tcBorders>
            <w:shd w:val="clear" w:color="auto" w:fill="FF0000"/>
            <w:tcMar>
              <w:top w:w="0" w:type="dxa"/>
              <w:left w:w="40" w:type="dxa"/>
              <w:bottom w:w="0" w:type="dxa"/>
              <w:right w:w="40" w:type="dxa"/>
            </w:tcMar>
            <w:vAlign w:val="bottom"/>
          </w:tcPr>
          <w:p w14:paraId="1EDF73B8" w14:textId="77777777" w:rsidR="00B27D3F" w:rsidRDefault="007D7B63">
            <w:pPr>
              <w:widowControl w:val="0"/>
              <w:spacing w:after="0" w:line="276" w:lineRule="auto"/>
              <w:jc w:val="center"/>
              <w:rPr>
                <w:rFonts w:ascii="Calibri" w:eastAsia="Calibri" w:hAnsi="Calibri" w:cs="Calibri"/>
                <w:sz w:val="22"/>
                <w:szCs w:val="22"/>
              </w:rPr>
            </w:pPr>
            <w:r>
              <w:rPr>
                <w:b/>
                <w:bCs/>
                <w:sz w:val="18"/>
                <w:szCs w:val="18"/>
              </w:rPr>
              <w:t>13%</w:t>
            </w:r>
          </w:p>
        </w:tc>
        <w:tc>
          <w:tcPr>
            <w:tcW w:w="1804"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D671BC7" w14:textId="77777777" w:rsidR="00B27D3F" w:rsidRDefault="007D7B63">
            <w:pPr>
              <w:widowControl w:val="0"/>
              <w:spacing w:after="0" w:line="276" w:lineRule="auto"/>
              <w:rPr>
                <w:rFonts w:ascii="Calibri" w:eastAsia="Calibri" w:hAnsi="Calibri" w:cs="Calibri"/>
                <w:sz w:val="22"/>
                <w:szCs w:val="22"/>
              </w:rPr>
            </w:pPr>
            <w:r>
              <w:rPr>
                <w:rFonts w:ascii="Calibri" w:eastAsia="Calibri" w:hAnsi="Calibri" w:cs="Calibri"/>
                <w:sz w:val="22"/>
                <w:szCs w:val="22"/>
              </w:rPr>
              <w:t>Maintained</w:t>
            </w:r>
          </w:p>
        </w:tc>
      </w:tr>
    </w:tbl>
    <w:p w14:paraId="0DD7613C" w14:textId="77777777" w:rsidR="00B27D3F" w:rsidRDefault="007D7B63">
      <w:pPr>
        <w:pBdr>
          <w:top w:val="nil"/>
          <w:left w:val="nil"/>
          <w:bottom w:val="nil"/>
          <w:right w:val="nil"/>
          <w:between w:val="nil"/>
        </w:pBdr>
        <w:spacing w:before="280" w:after="280"/>
        <w:ind w:right="141"/>
        <w:jc w:val="both"/>
        <w:rPr>
          <w:color w:val="000000"/>
        </w:rPr>
      </w:pPr>
      <w:r>
        <w:rPr>
          <w:color w:val="000000"/>
        </w:rPr>
        <w:t xml:space="preserve">Detailed </w:t>
      </w:r>
      <w:r>
        <w:rPr>
          <w:b/>
          <w:bCs/>
          <w:color w:val="000000"/>
        </w:rPr>
        <w:t xml:space="preserve">Mid-term </w:t>
      </w:r>
      <w:r>
        <w:rPr>
          <w:color w:val="000000"/>
        </w:rPr>
        <w:t xml:space="preserve">Institutional Performance for the period 2025/2026 is presented in </w:t>
      </w:r>
      <w:r>
        <w:rPr>
          <w:b/>
          <w:bCs/>
          <w:color w:val="000000"/>
        </w:rPr>
        <w:t>APPENDIX “A”</w:t>
      </w:r>
      <w:r>
        <w:rPr>
          <w:color w:val="000000"/>
        </w:rPr>
        <w:t xml:space="preserve"> </w:t>
      </w:r>
    </w:p>
    <w:p w14:paraId="1AB9E549" w14:textId="77777777" w:rsidR="00B27D3F" w:rsidRDefault="00B27D3F">
      <w:pPr>
        <w:pBdr>
          <w:top w:val="nil"/>
          <w:left w:val="nil"/>
          <w:bottom w:val="nil"/>
          <w:right w:val="nil"/>
          <w:between w:val="nil"/>
        </w:pBdr>
        <w:spacing w:before="280" w:after="0" w:line="259" w:lineRule="auto"/>
        <w:ind w:right="141"/>
        <w:jc w:val="both"/>
        <w:rPr>
          <w:b/>
          <w:bCs/>
          <w:color w:val="000000"/>
        </w:rPr>
      </w:pPr>
    </w:p>
    <w:p w14:paraId="689DD49E" w14:textId="77777777" w:rsidR="00B27D3F" w:rsidRDefault="00B27D3F">
      <w:pPr>
        <w:pBdr>
          <w:top w:val="nil"/>
          <w:left w:val="nil"/>
          <w:bottom w:val="nil"/>
          <w:right w:val="nil"/>
          <w:between w:val="nil"/>
        </w:pBdr>
        <w:spacing w:before="280" w:after="0" w:line="259" w:lineRule="auto"/>
        <w:ind w:right="141"/>
        <w:jc w:val="both"/>
        <w:rPr>
          <w:b/>
          <w:bCs/>
          <w:color w:val="000000"/>
        </w:rPr>
      </w:pPr>
    </w:p>
    <w:p w14:paraId="09F2ACF5" w14:textId="77777777" w:rsidR="00B27D3F" w:rsidRDefault="00B27D3F">
      <w:pPr>
        <w:pBdr>
          <w:top w:val="nil"/>
          <w:left w:val="nil"/>
          <w:bottom w:val="nil"/>
          <w:right w:val="nil"/>
          <w:between w:val="nil"/>
        </w:pBdr>
        <w:spacing w:before="280" w:after="0" w:line="259" w:lineRule="auto"/>
        <w:ind w:right="141"/>
        <w:jc w:val="both"/>
        <w:rPr>
          <w:b/>
          <w:bCs/>
          <w:color w:val="000000"/>
        </w:rPr>
      </w:pPr>
    </w:p>
    <w:p w14:paraId="3DE1FAA3" w14:textId="77777777" w:rsidR="00B27D3F" w:rsidRDefault="00B27D3F">
      <w:pPr>
        <w:pBdr>
          <w:top w:val="nil"/>
          <w:left w:val="nil"/>
          <w:bottom w:val="nil"/>
          <w:right w:val="nil"/>
          <w:between w:val="nil"/>
        </w:pBdr>
        <w:spacing w:before="280" w:after="0" w:line="259" w:lineRule="auto"/>
        <w:ind w:right="141"/>
        <w:jc w:val="both"/>
        <w:rPr>
          <w:b/>
          <w:bCs/>
          <w:color w:val="000000"/>
        </w:rPr>
      </w:pPr>
    </w:p>
    <w:p w14:paraId="21590B92" w14:textId="77777777" w:rsidR="00B27D3F" w:rsidRDefault="00B27D3F">
      <w:pPr>
        <w:pBdr>
          <w:top w:val="nil"/>
          <w:left w:val="nil"/>
          <w:bottom w:val="nil"/>
          <w:right w:val="nil"/>
          <w:between w:val="nil"/>
        </w:pBdr>
        <w:spacing w:before="280" w:after="0" w:line="259" w:lineRule="auto"/>
        <w:ind w:right="141"/>
        <w:jc w:val="both"/>
        <w:rPr>
          <w:b/>
          <w:bCs/>
          <w:color w:val="000000"/>
        </w:rPr>
      </w:pPr>
    </w:p>
    <w:p w14:paraId="701D9709" w14:textId="77777777" w:rsidR="00B27D3F" w:rsidRDefault="00B27D3F">
      <w:pPr>
        <w:pBdr>
          <w:top w:val="nil"/>
          <w:left w:val="nil"/>
          <w:bottom w:val="nil"/>
          <w:right w:val="nil"/>
          <w:between w:val="nil"/>
        </w:pBdr>
        <w:spacing w:before="280" w:after="0" w:line="259" w:lineRule="auto"/>
        <w:ind w:right="141"/>
        <w:jc w:val="both"/>
        <w:rPr>
          <w:b/>
          <w:bCs/>
          <w:color w:val="000000"/>
        </w:rPr>
      </w:pPr>
    </w:p>
    <w:p w14:paraId="3A381A8C" w14:textId="77777777" w:rsidR="00B27D3F" w:rsidRDefault="007D7B63">
      <w:pPr>
        <w:pBdr>
          <w:top w:val="nil"/>
          <w:left w:val="nil"/>
          <w:bottom w:val="nil"/>
          <w:right w:val="nil"/>
          <w:between w:val="nil"/>
        </w:pBdr>
        <w:spacing w:before="280" w:after="0" w:line="259" w:lineRule="auto"/>
        <w:ind w:right="141"/>
        <w:jc w:val="both"/>
        <w:rPr>
          <w:b/>
          <w:bCs/>
          <w:color w:val="000000"/>
        </w:rPr>
      </w:pPr>
      <w:r>
        <w:rPr>
          <w:b/>
          <w:bCs/>
          <w:color w:val="000000"/>
        </w:rPr>
        <w:t xml:space="preserve">Overall Performance Graph per department  </w:t>
      </w:r>
    </w:p>
    <w:p w14:paraId="155F4474" w14:textId="77777777" w:rsidR="00B27D3F" w:rsidRDefault="00B27D3F">
      <w:pPr>
        <w:pBdr>
          <w:top w:val="nil"/>
          <w:left w:val="nil"/>
          <w:bottom w:val="nil"/>
          <w:right w:val="nil"/>
          <w:between w:val="nil"/>
        </w:pBdr>
        <w:spacing w:before="280" w:after="0" w:line="259" w:lineRule="auto"/>
        <w:ind w:right="141"/>
        <w:jc w:val="both"/>
        <w:rPr>
          <w:b/>
          <w:bCs/>
          <w:color w:val="000000"/>
          <w:sz w:val="22"/>
          <w:szCs w:val="22"/>
        </w:rPr>
      </w:pPr>
    </w:p>
    <w:p w14:paraId="02D1D695" w14:textId="77777777" w:rsidR="00B27D3F" w:rsidRDefault="007D7B63">
      <w:pPr>
        <w:jc w:val="both"/>
      </w:pPr>
      <w:r>
        <w:rPr>
          <w:noProof/>
        </w:rPr>
        <w:drawing>
          <wp:inline distT="0" distB="0" distL="0" distR="0" wp14:anchorId="1ABA3481" wp14:editId="747CEBA9">
            <wp:extent cx="5168900" cy="2406650"/>
            <wp:effectExtent l="0" t="0" r="0" b="0"/>
            <wp:docPr id="2124542286" name="image14.png" descr="Image"/>
            <wp:cNvGraphicFramePr/>
            <a:graphic xmlns:a="http://schemas.openxmlformats.org/drawingml/2006/main">
              <a:graphicData uri="http://schemas.openxmlformats.org/drawingml/2006/picture">
                <pic:pic xmlns:pic="http://schemas.openxmlformats.org/drawingml/2006/picture">
                  <pic:nvPicPr>
                    <pic:cNvPr id="0" name="image14.png" descr="Image"/>
                    <pic:cNvPicPr preferRelativeResize="0"/>
                  </pic:nvPicPr>
                  <pic:blipFill>
                    <a:blip r:embed="rId8"/>
                    <a:srcRect/>
                    <a:stretch>
                      <a:fillRect/>
                    </a:stretch>
                  </pic:blipFill>
                  <pic:spPr>
                    <a:xfrm>
                      <a:off x="0" y="0"/>
                      <a:ext cx="5168900" cy="2406650"/>
                    </a:xfrm>
                    <a:prstGeom prst="rect">
                      <a:avLst/>
                    </a:prstGeom>
                    <a:ln/>
                  </pic:spPr>
                </pic:pic>
              </a:graphicData>
            </a:graphic>
          </wp:inline>
        </w:drawing>
      </w:r>
    </w:p>
    <w:p w14:paraId="4721CDB2" w14:textId="77777777" w:rsidR="00B27D3F" w:rsidRDefault="007D7B63">
      <w:pPr>
        <w:pBdr>
          <w:top w:val="nil"/>
          <w:left w:val="nil"/>
          <w:bottom w:val="nil"/>
          <w:right w:val="nil"/>
          <w:between w:val="nil"/>
        </w:pBdr>
        <w:jc w:val="both"/>
        <w:rPr>
          <w:b/>
          <w:bCs/>
          <w:color w:val="000000"/>
        </w:rPr>
      </w:pPr>
      <w:r>
        <w:rPr>
          <w:b/>
          <w:bCs/>
          <w:color w:val="000000"/>
        </w:rPr>
        <w:t>INSTITUTIONAL FINANCIAL PERFORMANCE AND POSITION</w:t>
      </w:r>
    </w:p>
    <w:p w14:paraId="76DD0F03" w14:textId="77777777" w:rsidR="00B27D3F" w:rsidRDefault="007D7B63">
      <w:pPr>
        <w:jc w:val="both"/>
        <w:rPr>
          <w:color w:val="000000"/>
        </w:rPr>
      </w:pPr>
      <w:r>
        <w:rPr>
          <w:color w:val="000000"/>
        </w:rPr>
        <w:t>For the reporting period, total revenue accrued amounted to R</w:t>
      </w:r>
      <w:r>
        <w:t>15</w:t>
      </w:r>
      <w:r>
        <w:rPr>
          <w:color w:val="000000"/>
        </w:rPr>
        <w:t>.8 million, compared to the projected R</w:t>
      </w:r>
      <w:r>
        <w:t>17</w:t>
      </w:r>
      <w:r>
        <w:rPr>
          <w:color w:val="000000"/>
        </w:rPr>
        <w:t>.</w:t>
      </w:r>
      <w:r>
        <w:t>1</w:t>
      </w:r>
      <w:r>
        <w:rPr>
          <w:color w:val="000000"/>
        </w:rPr>
        <w:t xml:space="preserve"> million, resulting in a favorable variance of R</w:t>
      </w:r>
      <w:r>
        <w:t>1</w:t>
      </w:r>
      <w:r>
        <w:rPr>
          <w:color w:val="000000"/>
        </w:rPr>
        <w:t>.</w:t>
      </w:r>
      <w:r>
        <w:t>3</w:t>
      </w:r>
      <w:r>
        <w:rPr>
          <w:color w:val="000000"/>
        </w:rPr>
        <w:t xml:space="preserve"> million.</w:t>
      </w:r>
    </w:p>
    <w:p w14:paraId="0A24B7A9" w14:textId="77777777" w:rsidR="00D63E3E" w:rsidRDefault="00D63E3E" w:rsidP="00D63E3E">
      <w:pPr>
        <w:jc w:val="both"/>
        <w:rPr>
          <w:color w:val="000000"/>
        </w:rPr>
      </w:pPr>
      <w:r w:rsidRPr="00D63E3E">
        <w:rPr>
          <w:color w:val="000000"/>
        </w:rPr>
        <w:t xml:space="preserve">Investment revenue earned from interest on call account deposits amounted to R353 thousand, exceeding the projected R75 thousand. </w:t>
      </w:r>
    </w:p>
    <w:p w14:paraId="3542D810" w14:textId="20ACFF5B" w:rsidR="00D63E3E" w:rsidRPr="00D63E3E" w:rsidRDefault="00D63E3E" w:rsidP="00D63E3E">
      <w:pPr>
        <w:jc w:val="both"/>
        <w:rPr>
          <w:color w:val="000000"/>
        </w:rPr>
      </w:pPr>
      <w:r w:rsidRPr="00D63E3E">
        <w:rPr>
          <w:color w:val="000000"/>
        </w:rPr>
        <w:t xml:space="preserve">Additional revenue was generated from tender fees amounting to R37 thousand, for which no budget had been </w:t>
      </w:r>
      <w:r>
        <w:rPr>
          <w:color w:val="000000"/>
        </w:rPr>
        <w:t>provided for.</w:t>
      </w:r>
    </w:p>
    <w:p w14:paraId="04458721" w14:textId="27CCFC62" w:rsidR="00D63E3E" w:rsidRPr="00D63E3E" w:rsidRDefault="00D63E3E" w:rsidP="00D63E3E">
      <w:pPr>
        <w:jc w:val="both"/>
        <w:rPr>
          <w:color w:val="000000"/>
        </w:rPr>
      </w:pPr>
      <w:r w:rsidRPr="00D63E3E">
        <w:rPr>
          <w:color w:val="000000"/>
        </w:rPr>
        <w:t>Operational revenue was projected at R2 million, expected to be realised through project management fees and cost savings estimated at R2.1 million, as well as rollovers amounting to R3.2 million. Of the R1.5 million in expected revenue, R2.0 million was realised; however, this amount relates to a SARS refund rather than operational activities.</w:t>
      </w:r>
    </w:p>
    <w:p w14:paraId="55600B0E" w14:textId="77777777" w:rsidR="00D63E3E" w:rsidRDefault="00D63E3E" w:rsidP="00D63E3E">
      <w:pPr>
        <w:jc w:val="both"/>
        <w:rPr>
          <w:color w:val="000000"/>
        </w:rPr>
      </w:pPr>
      <w:r w:rsidRPr="00D63E3E">
        <w:rPr>
          <w:color w:val="000000"/>
        </w:rPr>
        <w:t>In addition, the Agency received R6.5 million in transfers and subsidies from the parent municipality, with qualifying revenue recognised in respect of conditional grants.</w:t>
      </w:r>
      <w:r>
        <w:rPr>
          <w:color w:val="000000"/>
        </w:rPr>
        <w:t xml:space="preserve"> </w:t>
      </w:r>
    </w:p>
    <w:p w14:paraId="269C7DD3" w14:textId="22A9564A" w:rsidR="00B27D3F" w:rsidRDefault="007D7B63" w:rsidP="00D63E3E">
      <w:pPr>
        <w:jc w:val="both"/>
        <w:rPr>
          <w:color w:val="000000"/>
        </w:rPr>
      </w:pPr>
      <w:r>
        <w:rPr>
          <w:color w:val="000000"/>
        </w:rPr>
        <w:t>On the expenditure side, R</w:t>
      </w:r>
      <w:r>
        <w:t>12</w:t>
      </w:r>
      <w:r>
        <w:rPr>
          <w:color w:val="000000"/>
        </w:rPr>
        <w:t>.</w:t>
      </w:r>
      <w:r>
        <w:t>9</w:t>
      </w:r>
      <w:r>
        <w:rPr>
          <w:color w:val="000000"/>
        </w:rPr>
        <w:t xml:space="preserve"> million was spent against a projected R1</w:t>
      </w:r>
      <w:r>
        <w:t>7</w:t>
      </w:r>
      <w:r>
        <w:rPr>
          <w:color w:val="000000"/>
        </w:rPr>
        <w:t>.</w:t>
      </w:r>
      <w:r>
        <w:t>1</w:t>
      </w:r>
      <w:r>
        <w:rPr>
          <w:color w:val="000000"/>
        </w:rPr>
        <w:t xml:space="preserve"> million, yielding a positive variance of R4.2 million.</w:t>
      </w:r>
    </w:p>
    <w:p w14:paraId="5C93D786" w14:textId="0F149753" w:rsidR="00B27D3F" w:rsidRDefault="007D7B63">
      <w:pPr>
        <w:jc w:val="both"/>
        <w:rPr>
          <w:color w:val="000000"/>
        </w:rPr>
      </w:pPr>
      <w:r>
        <w:rPr>
          <w:color w:val="000000"/>
        </w:rPr>
        <w:t>Employee-related costs amounted to R</w:t>
      </w:r>
      <w:r>
        <w:t>4</w:t>
      </w:r>
      <w:r>
        <w:rPr>
          <w:color w:val="000000"/>
        </w:rPr>
        <w:t>.</w:t>
      </w:r>
      <w:r>
        <w:t xml:space="preserve">7 </w:t>
      </w:r>
      <w:r>
        <w:rPr>
          <w:color w:val="000000"/>
        </w:rPr>
        <w:t>million, below the estimated R</w:t>
      </w:r>
      <w:r>
        <w:t>6</w:t>
      </w:r>
      <w:r>
        <w:rPr>
          <w:color w:val="000000"/>
        </w:rPr>
        <w:t>.</w:t>
      </w:r>
      <w:r>
        <w:t>6</w:t>
      </w:r>
      <w:r>
        <w:rPr>
          <w:color w:val="000000"/>
        </w:rPr>
        <w:t xml:space="preserve"> million, mainly due to unfilled vacancies (Executive Manager: Trade and Investment, Human </w:t>
      </w:r>
      <w:r>
        <w:rPr>
          <w:color w:val="000000"/>
        </w:rPr>
        <w:t xml:space="preserve">Resources Manager, and Project Coordinator) and pending executive salary adjustments. The recruitment processes are underway and will be finalised in the </w:t>
      </w:r>
      <w:r>
        <w:t>third</w:t>
      </w:r>
      <w:r>
        <w:rPr>
          <w:color w:val="000000"/>
        </w:rPr>
        <w:t xml:space="preserve"> quarter.</w:t>
      </w:r>
    </w:p>
    <w:p w14:paraId="2EC021A6" w14:textId="77777777" w:rsidR="00B27D3F" w:rsidRDefault="007D7B63">
      <w:pPr>
        <w:jc w:val="both"/>
      </w:pPr>
      <w:r>
        <w:t>Board allowances amounted to R443 thousand against a year-to-date budget of R355 thousand, resulting in an over-expenditure of R88 thousand. The variance is mainly attributable to once-off activities, namely the annual general meeting and board induction, which were budgeted to be spread over a twelve-month period instead of being fully recognised in the first quarter when these activities were implemented.</w:t>
      </w:r>
    </w:p>
    <w:p w14:paraId="1BD79B59" w14:textId="77777777" w:rsidR="00B27D3F" w:rsidRDefault="007D7B63">
      <w:pPr>
        <w:jc w:val="both"/>
        <w:rPr>
          <w:color w:val="000000"/>
        </w:rPr>
      </w:pPr>
      <w:r>
        <w:rPr>
          <w:color w:val="000000"/>
        </w:rPr>
        <w:t>Other operating expenditure, which includes accommodation, utilities, audit fees, and software licences, totalled R</w:t>
      </w:r>
      <w:r>
        <w:t>7</w:t>
      </w:r>
      <w:r>
        <w:rPr>
          <w:color w:val="000000"/>
        </w:rPr>
        <w:t>.4 million against the projected R</w:t>
      </w:r>
      <w:r>
        <w:t>9</w:t>
      </w:r>
      <w:r>
        <w:rPr>
          <w:color w:val="000000"/>
        </w:rPr>
        <w:t>.</w:t>
      </w:r>
      <w:r>
        <w:t xml:space="preserve">7 </w:t>
      </w:r>
      <w:r>
        <w:rPr>
          <w:color w:val="000000"/>
        </w:rPr>
        <w:t>million. The budget also provides for learnership and internship programmes to support youth skills development across the District.</w:t>
      </w:r>
    </w:p>
    <w:p w14:paraId="396F6818" w14:textId="77777777" w:rsidR="00B27D3F" w:rsidRDefault="007D7B63">
      <w:pPr>
        <w:jc w:val="both"/>
        <w:rPr>
          <w:color w:val="FF0000"/>
        </w:rPr>
      </w:pPr>
      <w:r>
        <w:rPr>
          <w:color w:val="000000"/>
        </w:rPr>
        <w:t>Overall, the Agency demonstrated prudent expenditure management during the period under review, with underspending primarily driven by vacant positions and timing differences in operational activities.</w:t>
      </w:r>
      <w:r>
        <w:t xml:space="preserve"> The statement of financial position indicates that the entity's current assets exceed its current liabilities, suggesting a favorable liquidity position. This means the Entity has sufficient short-term resources to meet its short-term obligations, demonstrating its ability to manage immediate financial commitments effectively.</w:t>
      </w:r>
      <w:r>
        <w:rPr>
          <w:color w:val="FF0000"/>
        </w:rPr>
        <w:t> </w:t>
      </w:r>
    </w:p>
    <w:p w14:paraId="01F9347E" w14:textId="77777777" w:rsidR="00B27D3F" w:rsidRDefault="007D7B63">
      <w:pPr>
        <w:spacing w:line="276" w:lineRule="auto"/>
        <w:jc w:val="both"/>
        <w:rPr>
          <w:b/>
          <w:bCs/>
        </w:rPr>
      </w:pPr>
      <w:r>
        <w:rPr>
          <w:b/>
          <w:bCs/>
        </w:rPr>
        <w:t>FINANCIAL IMPLICATIONS</w:t>
      </w:r>
    </w:p>
    <w:p w14:paraId="505F7C19" w14:textId="77777777" w:rsidR="00B27D3F" w:rsidRDefault="007D7B63">
      <w:pPr>
        <w:jc w:val="both"/>
        <w:rPr>
          <w:color w:val="000000"/>
        </w:rPr>
      </w:pPr>
      <w:r>
        <w:rPr>
          <w:color w:val="000000"/>
        </w:rPr>
        <w:t xml:space="preserve">The municipal entity ended the </w:t>
      </w:r>
      <w:r>
        <w:t>mid-term</w:t>
      </w:r>
      <w:r>
        <w:rPr>
          <w:color w:val="000000"/>
        </w:rPr>
        <w:t xml:space="preserve"> with a positive cash and cash equivalents balance of R</w:t>
      </w:r>
      <w:r>
        <w:t>6</w:t>
      </w:r>
      <w:r>
        <w:rPr>
          <w:color w:val="000000"/>
        </w:rPr>
        <w:t>.</w:t>
      </w:r>
      <w:r>
        <w:t>0</w:t>
      </w:r>
      <w:r>
        <w:rPr>
          <w:color w:val="000000"/>
        </w:rPr>
        <w:t xml:space="preserve"> million inclusive of the </w:t>
      </w:r>
      <w:r>
        <w:t>R1.4-million</w:t>
      </w:r>
      <w:r>
        <w:rPr>
          <w:color w:val="000000"/>
        </w:rPr>
        <w:t xml:space="preserve"> of the unspent grants portion. This is made up of R2 million refund from SARS, R3,2 for the projects which were rolled over (SETA Accreditation, Macadamia Nuts, Alfred Nzo Industrial Park, Emfundisweni Skills Development Centre), the balance is for employee costs and operations.</w:t>
      </w:r>
    </w:p>
    <w:p w14:paraId="7A289902" w14:textId="62D35003" w:rsidR="00B27D3F" w:rsidRDefault="007D7B63">
      <w:pPr>
        <w:jc w:val="both"/>
      </w:pPr>
      <w:r>
        <w:t xml:space="preserve">From a </w:t>
      </w:r>
      <w:r w:rsidR="00D63E3E">
        <w:t>financial</w:t>
      </w:r>
      <w:r>
        <w:t xml:space="preserve"> perspective, the entity remains liquid, with current assets exceeding current liabilities. The entity ended the month with a positive cash balance of R6 - million.</w:t>
      </w:r>
    </w:p>
    <w:p w14:paraId="0282CEFA" w14:textId="77777777" w:rsidR="00B27D3F" w:rsidRDefault="007D7B63">
      <w:pPr>
        <w:jc w:val="both"/>
      </w:pPr>
      <w:r>
        <w:t>The table below reflects the cash flow projections for the period January to June, which indicate a significant cash flow constraint that might face the Agency should the funds not be transferred timeously.</w:t>
      </w:r>
    </w:p>
    <w:p w14:paraId="6F4AFA00" w14:textId="77777777" w:rsidR="00B27D3F" w:rsidRDefault="00B27D3F">
      <w:pPr>
        <w:jc w:val="both"/>
      </w:pPr>
    </w:p>
    <w:p w14:paraId="2A65C026" w14:textId="77777777" w:rsidR="00B27D3F" w:rsidRDefault="00B27D3F">
      <w:pPr>
        <w:widowControl w:val="0"/>
        <w:spacing w:after="0"/>
        <w:jc w:val="both"/>
      </w:pPr>
    </w:p>
    <w:tbl>
      <w:tblPr>
        <w:tblStyle w:val="afffd"/>
        <w:tblW w:w="8648" w:type="dxa"/>
        <w:tblLayout w:type="fixed"/>
        <w:tblLook w:val="0400" w:firstRow="0" w:lastRow="0" w:firstColumn="0" w:lastColumn="0" w:noHBand="0" w:noVBand="1"/>
      </w:tblPr>
      <w:tblGrid>
        <w:gridCol w:w="6446"/>
        <w:gridCol w:w="2202"/>
      </w:tblGrid>
      <w:tr w:rsidR="00B27D3F" w14:paraId="791EDC12" w14:textId="77777777">
        <w:trPr>
          <w:trHeight w:val="358"/>
        </w:trPr>
        <w:tc>
          <w:tcPr>
            <w:tcW w:w="6446" w:type="dxa"/>
            <w:tcBorders>
              <w:top w:val="single" w:sz="4" w:space="0" w:color="000000"/>
              <w:left w:val="single" w:sz="4" w:space="0" w:color="000000"/>
              <w:bottom w:val="nil"/>
              <w:right w:val="nil"/>
            </w:tcBorders>
            <w:vAlign w:val="bottom"/>
          </w:tcPr>
          <w:p w14:paraId="1C893CCF" w14:textId="77777777" w:rsidR="00B27D3F" w:rsidRDefault="007D7B63">
            <w:pPr>
              <w:spacing w:after="0" w:line="240" w:lineRule="auto"/>
              <w:rPr>
                <w:rFonts w:ascii="Aptos Narrow" w:eastAsia="Aptos Narrow" w:hAnsi="Aptos Narrow" w:cs="Aptos Narrow"/>
                <w:sz w:val="22"/>
                <w:szCs w:val="22"/>
              </w:rPr>
            </w:pPr>
            <w:r>
              <w:rPr>
                <w:rFonts w:ascii="Aptos Narrow" w:eastAsia="Aptos Narrow" w:hAnsi="Aptos Narrow" w:cs="Aptos Narrow"/>
                <w:sz w:val="22"/>
                <w:szCs w:val="22"/>
              </w:rPr>
              <w:t>Funds available under investment accounts</w:t>
            </w:r>
          </w:p>
        </w:tc>
        <w:tc>
          <w:tcPr>
            <w:tcW w:w="2202" w:type="dxa"/>
            <w:tcBorders>
              <w:top w:val="single" w:sz="4" w:space="0" w:color="000000"/>
              <w:left w:val="nil"/>
              <w:bottom w:val="nil"/>
              <w:right w:val="single" w:sz="4" w:space="0" w:color="000000"/>
            </w:tcBorders>
            <w:vAlign w:val="bottom"/>
          </w:tcPr>
          <w:p w14:paraId="57EEA438" w14:textId="77777777" w:rsidR="00B27D3F" w:rsidRDefault="007D7B63">
            <w:pPr>
              <w:spacing w:after="0" w:line="240" w:lineRule="auto"/>
              <w:rPr>
                <w:rFonts w:ascii="Aptos Narrow" w:eastAsia="Aptos Narrow" w:hAnsi="Aptos Narrow" w:cs="Aptos Narrow"/>
                <w:sz w:val="22"/>
                <w:szCs w:val="22"/>
              </w:rPr>
            </w:pPr>
            <w:r>
              <w:rPr>
                <w:rFonts w:ascii="Aptos Narrow" w:eastAsia="Aptos Narrow" w:hAnsi="Aptos Narrow" w:cs="Aptos Narrow"/>
                <w:sz w:val="22"/>
                <w:szCs w:val="22"/>
              </w:rPr>
              <w:t xml:space="preserve">   6 067 338.75 </w:t>
            </w:r>
          </w:p>
        </w:tc>
      </w:tr>
      <w:tr w:rsidR="00B27D3F" w14:paraId="6C182906" w14:textId="77777777">
        <w:trPr>
          <w:trHeight w:val="358"/>
        </w:trPr>
        <w:tc>
          <w:tcPr>
            <w:tcW w:w="6446" w:type="dxa"/>
            <w:tcBorders>
              <w:top w:val="nil"/>
              <w:left w:val="single" w:sz="4" w:space="0" w:color="000000"/>
              <w:bottom w:val="nil"/>
              <w:right w:val="nil"/>
            </w:tcBorders>
            <w:vAlign w:val="bottom"/>
          </w:tcPr>
          <w:p w14:paraId="2FED95AD" w14:textId="77777777" w:rsidR="00B27D3F" w:rsidRDefault="007D7B63">
            <w:pPr>
              <w:spacing w:after="0" w:line="240" w:lineRule="auto"/>
              <w:rPr>
                <w:rFonts w:ascii="Aptos Narrow" w:eastAsia="Aptos Narrow" w:hAnsi="Aptos Narrow" w:cs="Aptos Narrow"/>
                <w:sz w:val="22"/>
                <w:szCs w:val="22"/>
              </w:rPr>
            </w:pPr>
            <w:r>
              <w:rPr>
                <w:rFonts w:ascii="Aptos Narrow" w:eastAsia="Aptos Narrow" w:hAnsi="Aptos Narrow" w:cs="Aptos Narrow"/>
                <w:sz w:val="22"/>
                <w:szCs w:val="22"/>
              </w:rPr>
              <w:t>Funds available on main account</w:t>
            </w:r>
          </w:p>
        </w:tc>
        <w:tc>
          <w:tcPr>
            <w:tcW w:w="2202" w:type="dxa"/>
            <w:tcBorders>
              <w:top w:val="nil"/>
              <w:left w:val="nil"/>
              <w:bottom w:val="single" w:sz="4" w:space="0" w:color="000000"/>
              <w:right w:val="single" w:sz="4" w:space="0" w:color="000000"/>
            </w:tcBorders>
            <w:vAlign w:val="bottom"/>
          </w:tcPr>
          <w:p w14:paraId="4893E07E" w14:textId="77777777" w:rsidR="00B27D3F" w:rsidRDefault="007D7B63">
            <w:pPr>
              <w:spacing w:after="0" w:line="240" w:lineRule="auto"/>
              <w:rPr>
                <w:rFonts w:ascii="Aptos Narrow" w:eastAsia="Aptos Narrow" w:hAnsi="Aptos Narrow" w:cs="Aptos Narrow"/>
                <w:sz w:val="22"/>
                <w:szCs w:val="22"/>
              </w:rPr>
            </w:pPr>
            <w:r>
              <w:rPr>
                <w:rFonts w:ascii="Aptos Narrow" w:eastAsia="Aptos Narrow" w:hAnsi="Aptos Narrow" w:cs="Aptos Narrow"/>
                <w:sz w:val="22"/>
                <w:szCs w:val="22"/>
              </w:rPr>
              <w:t xml:space="preserve">         77 020.91 </w:t>
            </w:r>
          </w:p>
        </w:tc>
      </w:tr>
      <w:tr w:rsidR="00B27D3F" w14:paraId="34FE61E9" w14:textId="77777777">
        <w:trPr>
          <w:trHeight w:val="358"/>
        </w:trPr>
        <w:tc>
          <w:tcPr>
            <w:tcW w:w="6446" w:type="dxa"/>
            <w:tcBorders>
              <w:top w:val="nil"/>
              <w:left w:val="single" w:sz="4" w:space="0" w:color="000000"/>
              <w:bottom w:val="nil"/>
              <w:right w:val="nil"/>
            </w:tcBorders>
            <w:vAlign w:val="bottom"/>
          </w:tcPr>
          <w:p w14:paraId="75EAB08E" w14:textId="77777777" w:rsidR="00B27D3F" w:rsidRDefault="007D7B63">
            <w:pPr>
              <w:spacing w:after="0" w:line="240" w:lineRule="auto"/>
              <w:rPr>
                <w:rFonts w:ascii="Aptos Narrow" w:eastAsia="Aptos Narrow" w:hAnsi="Aptos Narrow" w:cs="Aptos Narrow"/>
                <w:sz w:val="22"/>
                <w:szCs w:val="22"/>
              </w:rPr>
            </w:pPr>
            <w:r>
              <w:rPr>
                <w:rFonts w:ascii="Aptos Narrow" w:eastAsia="Aptos Narrow" w:hAnsi="Aptos Narrow" w:cs="Aptos Narrow"/>
                <w:sz w:val="22"/>
                <w:szCs w:val="22"/>
              </w:rPr>
              <w:t>Subtotal</w:t>
            </w:r>
          </w:p>
        </w:tc>
        <w:tc>
          <w:tcPr>
            <w:tcW w:w="2202" w:type="dxa"/>
            <w:tcBorders>
              <w:top w:val="nil"/>
              <w:left w:val="nil"/>
              <w:bottom w:val="nil"/>
              <w:right w:val="single" w:sz="4" w:space="0" w:color="000000"/>
            </w:tcBorders>
            <w:vAlign w:val="bottom"/>
          </w:tcPr>
          <w:p w14:paraId="47842EA6" w14:textId="77777777" w:rsidR="00B27D3F" w:rsidRDefault="007D7B63">
            <w:pPr>
              <w:spacing w:after="0" w:line="240" w:lineRule="auto"/>
              <w:rPr>
                <w:rFonts w:ascii="Aptos Narrow" w:eastAsia="Aptos Narrow" w:hAnsi="Aptos Narrow" w:cs="Aptos Narrow"/>
                <w:b/>
                <w:bCs/>
                <w:sz w:val="22"/>
                <w:szCs w:val="22"/>
              </w:rPr>
            </w:pPr>
            <w:r>
              <w:rPr>
                <w:rFonts w:ascii="Aptos Narrow" w:eastAsia="Aptos Narrow" w:hAnsi="Aptos Narrow" w:cs="Aptos Narrow"/>
                <w:b/>
                <w:bCs/>
                <w:sz w:val="22"/>
                <w:szCs w:val="22"/>
              </w:rPr>
              <w:t xml:space="preserve">   6 144 359.66 </w:t>
            </w:r>
          </w:p>
        </w:tc>
      </w:tr>
      <w:tr w:rsidR="00B27D3F" w14:paraId="5E9DCDCC" w14:textId="77777777">
        <w:trPr>
          <w:trHeight w:val="358"/>
        </w:trPr>
        <w:tc>
          <w:tcPr>
            <w:tcW w:w="6446" w:type="dxa"/>
            <w:tcBorders>
              <w:top w:val="nil"/>
              <w:left w:val="single" w:sz="4" w:space="0" w:color="000000"/>
              <w:bottom w:val="nil"/>
              <w:right w:val="nil"/>
            </w:tcBorders>
            <w:vAlign w:val="bottom"/>
          </w:tcPr>
          <w:p w14:paraId="1DFEE5B0" w14:textId="77777777" w:rsidR="00B27D3F" w:rsidRDefault="007D7B63">
            <w:pPr>
              <w:spacing w:after="0" w:line="240" w:lineRule="auto"/>
              <w:rPr>
                <w:rFonts w:ascii="Aptos Narrow" w:eastAsia="Aptos Narrow" w:hAnsi="Aptos Narrow" w:cs="Aptos Narrow"/>
                <w:sz w:val="22"/>
                <w:szCs w:val="22"/>
              </w:rPr>
            </w:pPr>
            <w:r>
              <w:rPr>
                <w:rFonts w:ascii="Aptos Narrow" w:eastAsia="Aptos Narrow" w:hAnsi="Aptos Narrow" w:cs="Aptos Narrow"/>
                <w:sz w:val="22"/>
                <w:szCs w:val="22"/>
              </w:rPr>
              <w:t>Unspent conditional grants</w:t>
            </w:r>
          </w:p>
        </w:tc>
        <w:tc>
          <w:tcPr>
            <w:tcW w:w="2202" w:type="dxa"/>
            <w:tcBorders>
              <w:top w:val="nil"/>
              <w:left w:val="nil"/>
              <w:bottom w:val="nil"/>
              <w:right w:val="single" w:sz="4" w:space="0" w:color="000000"/>
            </w:tcBorders>
            <w:vAlign w:val="bottom"/>
          </w:tcPr>
          <w:p w14:paraId="56BE53B3" w14:textId="77777777" w:rsidR="00B27D3F" w:rsidRDefault="007D7B63">
            <w:pPr>
              <w:spacing w:after="0" w:line="240" w:lineRule="auto"/>
              <w:rPr>
                <w:rFonts w:ascii="Aptos Narrow" w:eastAsia="Aptos Narrow" w:hAnsi="Aptos Narrow" w:cs="Aptos Narrow"/>
                <w:sz w:val="22"/>
                <w:szCs w:val="22"/>
              </w:rPr>
            </w:pPr>
            <w:r>
              <w:rPr>
                <w:rFonts w:ascii="Aptos Narrow" w:eastAsia="Aptos Narrow" w:hAnsi="Aptos Narrow" w:cs="Aptos Narrow"/>
                <w:sz w:val="22"/>
                <w:szCs w:val="22"/>
              </w:rPr>
              <w:t xml:space="preserve">- 1 400 988.04 </w:t>
            </w:r>
          </w:p>
        </w:tc>
      </w:tr>
      <w:tr w:rsidR="00B27D3F" w14:paraId="799C6E82" w14:textId="77777777">
        <w:trPr>
          <w:trHeight w:val="358"/>
        </w:trPr>
        <w:tc>
          <w:tcPr>
            <w:tcW w:w="6446" w:type="dxa"/>
            <w:tcBorders>
              <w:top w:val="nil"/>
              <w:left w:val="single" w:sz="4" w:space="0" w:color="000000"/>
              <w:bottom w:val="nil"/>
              <w:right w:val="nil"/>
            </w:tcBorders>
            <w:vAlign w:val="bottom"/>
          </w:tcPr>
          <w:p w14:paraId="66ECE7CB" w14:textId="77777777" w:rsidR="00B27D3F" w:rsidRDefault="007D7B63">
            <w:pPr>
              <w:spacing w:after="0" w:line="240" w:lineRule="auto"/>
              <w:rPr>
                <w:rFonts w:ascii="Aptos Narrow" w:eastAsia="Aptos Narrow" w:hAnsi="Aptos Narrow" w:cs="Aptos Narrow"/>
                <w:sz w:val="22"/>
                <w:szCs w:val="22"/>
              </w:rPr>
            </w:pPr>
            <w:r>
              <w:rPr>
                <w:rFonts w:ascii="Aptos Narrow" w:eastAsia="Aptos Narrow" w:hAnsi="Aptos Narrow" w:cs="Aptos Narrow"/>
                <w:sz w:val="22"/>
                <w:szCs w:val="22"/>
              </w:rPr>
              <w:t>Commitments</w:t>
            </w:r>
          </w:p>
        </w:tc>
        <w:tc>
          <w:tcPr>
            <w:tcW w:w="2202" w:type="dxa"/>
            <w:tcBorders>
              <w:top w:val="nil"/>
              <w:left w:val="nil"/>
              <w:bottom w:val="nil"/>
              <w:right w:val="single" w:sz="4" w:space="0" w:color="000000"/>
            </w:tcBorders>
            <w:vAlign w:val="bottom"/>
          </w:tcPr>
          <w:p w14:paraId="29854B09" w14:textId="77777777" w:rsidR="00B27D3F" w:rsidRDefault="007D7B63">
            <w:pPr>
              <w:spacing w:after="0" w:line="240" w:lineRule="auto"/>
              <w:rPr>
                <w:rFonts w:ascii="Aptos Narrow" w:eastAsia="Aptos Narrow" w:hAnsi="Aptos Narrow" w:cs="Aptos Narrow"/>
                <w:sz w:val="22"/>
                <w:szCs w:val="22"/>
              </w:rPr>
            </w:pPr>
            <w:r>
              <w:rPr>
                <w:rFonts w:ascii="Aptos Narrow" w:eastAsia="Aptos Narrow" w:hAnsi="Aptos Narrow" w:cs="Aptos Narrow"/>
                <w:sz w:val="22"/>
                <w:szCs w:val="22"/>
              </w:rPr>
              <w:t xml:space="preserve">- 3 022 784.54 </w:t>
            </w:r>
          </w:p>
        </w:tc>
      </w:tr>
      <w:tr w:rsidR="00B27D3F" w14:paraId="2E2C0C28" w14:textId="77777777">
        <w:trPr>
          <w:trHeight w:val="358"/>
        </w:trPr>
        <w:tc>
          <w:tcPr>
            <w:tcW w:w="6446" w:type="dxa"/>
            <w:tcBorders>
              <w:top w:val="nil"/>
              <w:left w:val="single" w:sz="4" w:space="0" w:color="000000"/>
              <w:bottom w:val="nil"/>
              <w:right w:val="nil"/>
            </w:tcBorders>
            <w:vAlign w:val="bottom"/>
          </w:tcPr>
          <w:p w14:paraId="0148740E" w14:textId="77777777" w:rsidR="00B27D3F" w:rsidRDefault="007D7B63">
            <w:pPr>
              <w:spacing w:after="0" w:line="240" w:lineRule="auto"/>
              <w:rPr>
                <w:rFonts w:ascii="Aptos Narrow" w:eastAsia="Aptos Narrow" w:hAnsi="Aptos Narrow" w:cs="Aptos Narrow"/>
                <w:sz w:val="22"/>
                <w:szCs w:val="22"/>
              </w:rPr>
            </w:pPr>
            <w:r>
              <w:rPr>
                <w:rFonts w:ascii="Aptos Narrow" w:eastAsia="Aptos Narrow" w:hAnsi="Aptos Narrow" w:cs="Aptos Narrow"/>
                <w:sz w:val="22"/>
                <w:szCs w:val="22"/>
              </w:rPr>
              <w:t>Employee related costs</w:t>
            </w:r>
          </w:p>
        </w:tc>
        <w:tc>
          <w:tcPr>
            <w:tcW w:w="2202" w:type="dxa"/>
            <w:tcBorders>
              <w:top w:val="nil"/>
              <w:left w:val="nil"/>
              <w:bottom w:val="nil"/>
              <w:right w:val="single" w:sz="4" w:space="0" w:color="000000"/>
            </w:tcBorders>
            <w:vAlign w:val="bottom"/>
          </w:tcPr>
          <w:p w14:paraId="5398F641" w14:textId="77777777" w:rsidR="00B27D3F" w:rsidRDefault="007D7B63">
            <w:pPr>
              <w:spacing w:after="0" w:line="240" w:lineRule="auto"/>
              <w:rPr>
                <w:rFonts w:ascii="Aptos Narrow" w:eastAsia="Aptos Narrow" w:hAnsi="Aptos Narrow" w:cs="Aptos Narrow"/>
                <w:sz w:val="22"/>
                <w:szCs w:val="22"/>
              </w:rPr>
            </w:pPr>
            <w:r>
              <w:rPr>
                <w:rFonts w:ascii="Aptos Narrow" w:eastAsia="Aptos Narrow" w:hAnsi="Aptos Narrow" w:cs="Aptos Narrow"/>
                <w:sz w:val="22"/>
                <w:szCs w:val="22"/>
              </w:rPr>
              <w:t xml:space="preserve">- 4 890 000.00 </w:t>
            </w:r>
          </w:p>
        </w:tc>
      </w:tr>
      <w:tr w:rsidR="00B27D3F" w14:paraId="22CFDDA7" w14:textId="77777777">
        <w:trPr>
          <w:trHeight w:val="358"/>
        </w:trPr>
        <w:tc>
          <w:tcPr>
            <w:tcW w:w="6446" w:type="dxa"/>
            <w:tcBorders>
              <w:top w:val="nil"/>
              <w:left w:val="single" w:sz="4" w:space="0" w:color="000000"/>
              <w:bottom w:val="single" w:sz="4" w:space="0" w:color="000000"/>
              <w:right w:val="nil"/>
            </w:tcBorders>
            <w:vAlign w:val="bottom"/>
          </w:tcPr>
          <w:p w14:paraId="6ADB3917" w14:textId="77777777" w:rsidR="00B27D3F" w:rsidRDefault="007D7B63">
            <w:pPr>
              <w:spacing w:after="0" w:line="240" w:lineRule="auto"/>
              <w:rPr>
                <w:rFonts w:ascii="Aptos Narrow" w:eastAsia="Aptos Narrow" w:hAnsi="Aptos Narrow" w:cs="Aptos Narrow"/>
                <w:sz w:val="22"/>
                <w:szCs w:val="22"/>
              </w:rPr>
            </w:pPr>
            <w:r>
              <w:rPr>
                <w:rFonts w:ascii="Aptos Narrow" w:eastAsia="Aptos Narrow" w:hAnsi="Aptos Narrow" w:cs="Aptos Narrow"/>
                <w:sz w:val="22"/>
                <w:szCs w:val="22"/>
              </w:rPr>
              <w:t>Funds available for disbursements</w:t>
            </w:r>
          </w:p>
        </w:tc>
        <w:tc>
          <w:tcPr>
            <w:tcW w:w="2202" w:type="dxa"/>
            <w:tcBorders>
              <w:top w:val="single" w:sz="4" w:space="0" w:color="000000"/>
              <w:left w:val="nil"/>
              <w:bottom w:val="single" w:sz="4" w:space="0" w:color="000000"/>
              <w:right w:val="single" w:sz="4" w:space="0" w:color="000000"/>
            </w:tcBorders>
            <w:vAlign w:val="bottom"/>
          </w:tcPr>
          <w:p w14:paraId="772A0A08" w14:textId="77777777" w:rsidR="00B27D3F" w:rsidRDefault="007D7B63">
            <w:pPr>
              <w:spacing w:after="0" w:line="240" w:lineRule="auto"/>
              <w:rPr>
                <w:rFonts w:ascii="Aptos Narrow" w:eastAsia="Aptos Narrow" w:hAnsi="Aptos Narrow" w:cs="Aptos Narrow"/>
                <w:b/>
                <w:bCs/>
                <w:sz w:val="22"/>
                <w:szCs w:val="22"/>
              </w:rPr>
            </w:pPr>
            <w:r>
              <w:rPr>
                <w:rFonts w:ascii="Aptos Narrow" w:eastAsia="Aptos Narrow" w:hAnsi="Aptos Narrow" w:cs="Aptos Narrow"/>
                <w:b/>
                <w:bCs/>
                <w:sz w:val="22"/>
                <w:szCs w:val="22"/>
              </w:rPr>
              <w:t xml:space="preserve">- 3 169 412.92 </w:t>
            </w:r>
          </w:p>
        </w:tc>
      </w:tr>
    </w:tbl>
    <w:p w14:paraId="1B77162E" w14:textId="77777777" w:rsidR="00B27D3F" w:rsidRDefault="00B27D3F">
      <w:pPr>
        <w:widowControl w:val="0"/>
        <w:spacing w:after="0"/>
        <w:jc w:val="both"/>
      </w:pPr>
    </w:p>
    <w:p w14:paraId="429A9344" w14:textId="77777777" w:rsidR="00B27D3F" w:rsidRDefault="007D7B63">
      <w:pPr>
        <w:jc w:val="both"/>
      </w:pPr>
      <w:r>
        <w:t>The transfer was scheduled to be effected in October; however, disagreements arose regarding the Parent Municipality’s transfer of the funds as stipulated in the Service Delivery Agreement (SDA). As an interim measure, the Agency revised the invoice to reflect a quarterly transfer amount. This revised invoice was also not settled, as the District Municipality requested a report alleging that the Agency had exceeded its approved annual budget for Board fees. This allegation was incorrect.</w:t>
      </w:r>
    </w:p>
    <w:p w14:paraId="3F106627" w14:textId="77777777" w:rsidR="00B27D3F" w:rsidRDefault="007D7B63">
      <w:pPr>
        <w:jc w:val="both"/>
      </w:pPr>
      <w:r>
        <w:t>The above position demonstrates that, notwithstanding the cash held in investment and operational accounts, the Agency is facing a projected funding shortfall, primarily driven by outstanding transfers and unavoidable operating commitments. This situation underscores the urgent need for the settlement of the outstanding District Municipality transfer to ensure liquidity and continuity of operations.</w:t>
      </w:r>
    </w:p>
    <w:p w14:paraId="732BC6D3" w14:textId="77777777" w:rsidR="00B27D3F" w:rsidRDefault="007D7B63">
      <w:pPr>
        <w:spacing w:line="276" w:lineRule="auto"/>
        <w:jc w:val="both"/>
        <w:rPr>
          <w:b/>
          <w:bCs/>
        </w:rPr>
      </w:pPr>
      <w:r>
        <w:rPr>
          <w:b/>
          <w:bCs/>
        </w:rPr>
        <w:t>HR IMPLICATIONS</w:t>
      </w:r>
    </w:p>
    <w:p w14:paraId="717772A1" w14:textId="77777777" w:rsidR="00B27D3F" w:rsidRDefault="007D7B63">
      <w:pPr>
        <w:spacing w:after="200" w:line="276" w:lineRule="auto"/>
        <w:jc w:val="both"/>
      </w:pPr>
      <w:r>
        <w:t xml:space="preserve">None </w:t>
      </w:r>
    </w:p>
    <w:p w14:paraId="0E756C93" w14:textId="77777777" w:rsidR="00B27D3F" w:rsidRDefault="007D7B63">
      <w:pPr>
        <w:spacing w:line="276" w:lineRule="auto"/>
        <w:jc w:val="both"/>
        <w:rPr>
          <w:b/>
          <w:bCs/>
        </w:rPr>
      </w:pPr>
      <w:r>
        <w:rPr>
          <w:b/>
          <w:bCs/>
        </w:rPr>
        <w:t>LEGAL IMPLICATIONS</w:t>
      </w:r>
    </w:p>
    <w:p w14:paraId="49D2EE09" w14:textId="77777777" w:rsidR="00B27D3F" w:rsidRDefault="007D7B63">
      <w:pPr>
        <w:spacing w:after="200"/>
        <w:jc w:val="both"/>
      </w:pPr>
      <w:r>
        <w:t>The report is prepared in compliance with Section 88 of the MFMA. Non-submission of the report to the Board may lead to an audit query: Non-compliance with applicable legislation.</w:t>
      </w:r>
    </w:p>
    <w:p w14:paraId="3C02B6AC" w14:textId="77777777" w:rsidR="00B27D3F" w:rsidRDefault="007D7B63">
      <w:pPr>
        <w:spacing w:line="276" w:lineRule="auto"/>
        <w:jc w:val="both"/>
        <w:rPr>
          <w:b/>
          <w:bCs/>
        </w:rPr>
      </w:pPr>
      <w:r>
        <w:rPr>
          <w:b/>
          <w:bCs/>
        </w:rPr>
        <w:t xml:space="preserve"> COMMUNICATION IMPLICATION</w:t>
      </w:r>
    </w:p>
    <w:p w14:paraId="4F26B16F" w14:textId="77777777" w:rsidR="00B27D3F" w:rsidRDefault="007D7B63">
      <w:pPr>
        <w:spacing w:after="200" w:line="276" w:lineRule="auto"/>
        <w:jc w:val="both"/>
      </w:pPr>
      <w:r>
        <w:t>The report has been considered and approved by the Board, and it will be uploaded on the Entity’s website.</w:t>
      </w:r>
    </w:p>
    <w:p w14:paraId="338BB985" w14:textId="77777777" w:rsidR="00D63E3E" w:rsidRDefault="00D63E3E">
      <w:pPr>
        <w:spacing w:after="200" w:line="276" w:lineRule="auto"/>
        <w:jc w:val="both"/>
      </w:pPr>
    </w:p>
    <w:p w14:paraId="1A71DE12" w14:textId="77777777" w:rsidR="00B27D3F" w:rsidRDefault="007D7B63">
      <w:pPr>
        <w:spacing w:line="276" w:lineRule="auto"/>
        <w:jc w:val="both"/>
        <w:rPr>
          <w:b/>
          <w:bCs/>
        </w:rPr>
      </w:pPr>
      <w:r>
        <w:rPr>
          <w:b/>
          <w:bCs/>
        </w:rPr>
        <w:t>SERVICE DELIVERY IMPLICATIONS</w:t>
      </w:r>
    </w:p>
    <w:p w14:paraId="1D611DDA" w14:textId="77777777" w:rsidR="00B27D3F" w:rsidRDefault="007D7B63">
      <w:pPr>
        <w:spacing w:after="200" w:line="276" w:lineRule="auto"/>
        <w:jc w:val="both"/>
      </w:pPr>
      <w:bookmarkStart w:id="0" w:name="_heading=h.qfkpmi76v1ib" w:colFirst="0" w:colLast="0"/>
      <w:bookmarkEnd w:id="0"/>
      <w:r>
        <w:t>The Midyear Budget and Performance Assessment Report is a yardstick to measure achievement of indicators and targets as pre-determined in the SDBIP. It gives a reflection of whether or not the Entity is likely to achieve its annual targets and which may trigger revisions to the SDBIP and business re-engineering to achieve targets as set in the SDBIP.</w:t>
      </w:r>
    </w:p>
    <w:p w14:paraId="31C2E859" w14:textId="77777777" w:rsidR="00B27D3F" w:rsidRDefault="007D7B63">
      <w:pPr>
        <w:spacing w:line="276" w:lineRule="auto"/>
        <w:jc w:val="both"/>
        <w:rPr>
          <w:b/>
          <w:bCs/>
        </w:rPr>
      </w:pPr>
      <w:r>
        <w:rPr>
          <w:b/>
          <w:bCs/>
        </w:rPr>
        <w:t>RECOMMENDATIONS</w:t>
      </w:r>
    </w:p>
    <w:p w14:paraId="1D5861FF" w14:textId="77777777" w:rsidR="00B27D3F" w:rsidRDefault="007D7B63">
      <w:pPr>
        <w:numPr>
          <w:ilvl w:val="0"/>
          <w:numId w:val="5"/>
        </w:numPr>
        <w:spacing w:after="0" w:line="276" w:lineRule="auto"/>
        <w:jc w:val="both"/>
      </w:pPr>
      <w:r>
        <w:t xml:space="preserve">That the Midyear Budget and Performance Assessment Report for 2025-2026 FY be </w:t>
      </w:r>
      <w:r>
        <w:rPr>
          <w:b/>
          <w:bCs/>
        </w:rPr>
        <w:t xml:space="preserve">CONSIDERED </w:t>
      </w:r>
      <w:r>
        <w:t xml:space="preserve">and </w:t>
      </w:r>
      <w:r>
        <w:rPr>
          <w:b/>
          <w:bCs/>
        </w:rPr>
        <w:t>RECOMMENDED</w:t>
      </w:r>
      <w:r>
        <w:t xml:space="preserve"> by the Audit and Performance Committee.</w:t>
      </w:r>
    </w:p>
    <w:p w14:paraId="62B427EF" w14:textId="77777777" w:rsidR="00B27D3F" w:rsidRDefault="007D7B63">
      <w:pPr>
        <w:numPr>
          <w:ilvl w:val="0"/>
          <w:numId w:val="5"/>
        </w:numPr>
        <w:pBdr>
          <w:top w:val="nil"/>
          <w:left w:val="nil"/>
          <w:bottom w:val="nil"/>
          <w:right w:val="nil"/>
          <w:between w:val="nil"/>
        </w:pBdr>
        <w:spacing w:after="0" w:line="276" w:lineRule="auto"/>
        <w:jc w:val="both"/>
        <w:rPr>
          <w:color w:val="000000"/>
        </w:rPr>
      </w:pPr>
      <w:r>
        <w:rPr>
          <w:color w:val="000000"/>
        </w:rPr>
        <w:t xml:space="preserve">That </w:t>
      </w:r>
      <w:r>
        <w:t>Midyear</w:t>
      </w:r>
      <w:r>
        <w:rPr>
          <w:color w:val="000000"/>
        </w:rPr>
        <w:t xml:space="preserve"> Budget and Performance Assessment Report for 2025-2026 FY be </w:t>
      </w:r>
      <w:r>
        <w:rPr>
          <w:b/>
          <w:bCs/>
          <w:color w:val="000000"/>
        </w:rPr>
        <w:t>NOTED</w:t>
      </w:r>
      <w:r>
        <w:rPr>
          <w:color w:val="000000"/>
        </w:rPr>
        <w:t xml:space="preserve"> and </w:t>
      </w:r>
      <w:r>
        <w:rPr>
          <w:b/>
          <w:bCs/>
          <w:color w:val="000000"/>
        </w:rPr>
        <w:t>APPROVED</w:t>
      </w:r>
      <w:r>
        <w:rPr>
          <w:color w:val="000000"/>
        </w:rPr>
        <w:t xml:space="preserve"> </w:t>
      </w:r>
      <w:r>
        <w:t>by the Board</w:t>
      </w:r>
      <w:r>
        <w:rPr>
          <w:color w:val="000000"/>
        </w:rPr>
        <w:t>.</w:t>
      </w:r>
    </w:p>
    <w:p w14:paraId="346CF3C9" w14:textId="77777777" w:rsidR="00B27D3F" w:rsidRDefault="007D7B63">
      <w:pPr>
        <w:numPr>
          <w:ilvl w:val="0"/>
          <w:numId w:val="5"/>
        </w:numPr>
        <w:pBdr>
          <w:top w:val="nil"/>
          <w:left w:val="nil"/>
          <w:bottom w:val="nil"/>
          <w:right w:val="nil"/>
          <w:between w:val="nil"/>
        </w:pBdr>
        <w:spacing w:after="0" w:line="276" w:lineRule="auto"/>
        <w:jc w:val="both"/>
        <w:rPr>
          <w:color w:val="000000"/>
        </w:rPr>
      </w:pPr>
      <w:r>
        <w:rPr>
          <w:color w:val="000000"/>
        </w:rPr>
        <w:t xml:space="preserve">That the Board notes that the second tranche payment from the District was not received. </w:t>
      </w:r>
    </w:p>
    <w:p w14:paraId="52D13871" w14:textId="77777777" w:rsidR="00B27D3F" w:rsidRDefault="007D7B63">
      <w:pPr>
        <w:numPr>
          <w:ilvl w:val="0"/>
          <w:numId w:val="5"/>
        </w:numPr>
        <w:pBdr>
          <w:top w:val="nil"/>
          <w:left w:val="nil"/>
          <w:bottom w:val="nil"/>
          <w:right w:val="nil"/>
          <w:between w:val="nil"/>
        </w:pBdr>
        <w:spacing w:after="0" w:line="276" w:lineRule="auto"/>
        <w:jc w:val="both"/>
        <w:rPr>
          <w:color w:val="000000"/>
        </w:rPr>
      </w:pPr>
      <w:r>
        <w:rPr>
          <w:color w:val="000000"/>
        </w:rPr>
        <w:t xml:space="preserve">That </w:t>
      </w:r>
      <w:r>
        <w:t>Midyear Budget and Performance Assessment Report</w:t>
      </w:r>
      <w:r>
        <w:rPr>
          <w:color w:val="000000"/>
        </w:rPr>
        <w:t xml:space="preserve"> for 2025-2026 FY as presented to the </w:t>
      </w:r>
      <w:r>
        <w:t>Board</w:t>
      </w:r>
      <w:r>
        <w:rPr>
          <w:color w:val="000000"/>
        </w:rPr>
        <w:t xml:space="preserve"> will be further sent to </w:t>
      </w:r>
      <w:r>
        <w:t>the Mayoral Committee</w:t>
      </w:r>
      <w:r>
        <w:rPr>
          <w:color w:val="000000"/>
        </w:rPr>
        <w:t xml:space="preserve"> for </w:t>
      </w:r>
      <w:r>
        <w:rPr>
          <w:b/>
          <w:bCs/>
          <w:color w:val="000000"/>
        </w:rPr>
        <w:t xml:space="preserve">NOTING </w:t>
      </w:r>
      <w:r>
        <w:rPr>
          <w:color w:val="000000"/>
        </w:rPr>
        <w:t xml:space="preserve"> and </w:t>
      </w:r>
      <w:r>
        <w:rPr>
          <w:b/>
          <w:bCs/>
        </w:rPr>
        <w:t xml:space="preserve">RECOMMENDATION </w:t>
      </w:r>
      <w:r>
        <w:t>to Council</w:t>
      </w:r>
      <w:r>
        <w:rPr>
          <w:color w:val="000000"/>
        </w:rPr>
        <w:t xml:space="preserve">. </w:t>
      </w:r>
    </w:p>
    <w:p w14:paraId="3F6F1966" w14:textId="77777777" w:rsidR="00B27D3F" w:rsidRDefault="007D7B63">
      <w:pPr>
        <w:numPr>
          <w:ilvl w:val="0"/>
          <w:numId w:val="5"/>
        </w:numPr>
        <w:spacing w:after="200" w:line="276" w:lineRule="auto"/>
        <w:jc w:val="both"/>
      </w:pPr>
      <w:r>
        <w:t xml:space="preserve">That Midyear Budget and Performance Assessment Report for 2025-2026 FY as presented to the Mayoral Committee will be further sent to Council for </w:t>
      </w:r>
      <w:r>
        <w:rPr>
          <w:b/>
          <w:bCs/>
        </w:rPr>
        <w:t>NOTING</w:t>
      </w:r>
      <w:r>
        <w:t xml:space="preserve"> and </w:t>
      </w:r>
      <w:r>
        <w:rPr>
          <w:b/>
          <w:bCs/>
        </w:rPr>
        <w:t>ADOPTION</w:t>
      </w:r>
      <w:r>
        <w:t>.</w:t>
      </w:r>
    </w:p>
    <w:p w14:paraId="242E296F" w14:textId="77777777" w:rsidR="00B27D3F" w:rsidRDefault="007D7B63">
      <w:pPr>
        <w:numPr>
          <w:ilvl w:val="0"/>
          <w:numId w:val="5"/>
        </w:numPr>
        <w:spacing w:after="200" w:line="276" w:lineRule="auto"/>
        <w:jc w:val="both"/>
      </w:pPr>
      <w:r>
        <w:t>Then, after the presentation of the report to Council, Council defer Midyear Budget and Performance Assessment Report for 2025-2026 FY report to the Municipal Public Accounts Committee (MPAC) for further scrutiny in line with its oversight responsibility.</w:t>
      </w:r>
    </w:p>
    <w:p w14:paraId="19F856D3" w14:textId="77777777" w:rsidR="00B27D3F" w:rsidRDefault="007D7B63">
      <w:pPr>
        <w:jc w:val="both"/>
      </w:pPr>
      <w:r>
        <w:rPr>
          <w:b/>
          <w:bCs/>
        </w:rPr>
        <w:t xml:space="preserve">SUBMITTED BY: </w:t>
      </w:r>
    </w:p>
    <w:tbl>
      <w:tblPr>
        <w:tblStyle w:val="afffe"/>
        <w:tblpPr w:leftFromText="180" w:rightFromText="180" w:vertAnchor="text" w:tblpY="294"/>
        <w:tblW w:w="7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79"/>
      </w:tblGrid>
      <w:tr w:rsidR="00B27D3F" w14:paraId="7A35E3CF" w14:textId="77777777">
        <w:trPr>
          <w:trHeight w:val="2101"/>
        </w:trPr>
        <w:tc>
          <w:tcPr>
            <w:tcW w:w="7079" w:type="dxa"/>
          </w:tcPr>
          <w:p w14:paraId="6727ABC6" w14:textId="77777777" w:rsidR="00B27D3F" w:rsidRDefault="007D7B63">
            <w:pPr>
              <w:jc w:val="both"/>
              <w:rPr>
                <w:rFonts w:ascii="Arial" w:eastAsia="Arial" w:hAnsi="Arial" w:cs="Arial"/>
                <w:sz w:val="24"/>
                <w:szCs w:val="24"/>
              </w:rPr>
            </w:pPr>
            <w:r>
              <w:rPr>
                <w:rFonts w:ascii="Arial" w:eastAsia="Arial" w:hAnsi="Arial" w:cs="Arial"/>
                <w:sz w:val="24"/>
                <w:szCs w:val="24"/>
              </w:rPr>
              <w:t xml:space="preserve">Report Generator                   : </w:t>
            </w:r>
            <w:r>
              <w:rPr>
                <w:rFonts w:ascii="Arial" w:eastAsia="Arial" w:hAnsi="Arial" w:cs="Arial"/>
                <w:b/>
                <w:bCs/>
                <w:sz w:val="24"/>
                <w:szCs w:val="24"/>
              </w:rPr>
              <w:t xml:space="preserve">Ms N. Boti </w:t>
            </w:r>
            <w:r>
              <w:rPr>
                <w:rFonts w:ascii="Arial" w:eastAsia="Arial" w:hAnsi="Arial" w:cs="Arial"/>
                <w:sz w:val="24"/>
                <w:szCs w:val="24"/>
              </w:rPr>
              <w:t xml:space="preserve">    </w:t>
            </w:r>
          </w:p>
          <w:p w14:paraId="77F5C3F0" w14:textId="77777777" w:rsidR="00B27D3F" w:rsidRDefault="007D7B63">
            <w:pPr>
              <w:jc w:val="both"/>
              <w:rPr>
                <w:rFonts w:ascii="Arial" w:eastAsia="Arial" w:hAnsi="Arial" w:cs="Arial"/>
                <w:sz w:val="24"/>
                <w:szCs w:val="24"/>
              </w:rPr>
            </w:pPr>
            <w:r>
              <w:rPr>
                <w:rFonts w:ascii="Arial" w:eastAsia="Arial" w:hAnsi="Arial" w:cs="Arial"/>
                <w:sz w:val="24"/>
                <w:szCs w:val="24"/>
              </w:rPr>
              <w:t>Contact No.                            : 039 492 0011</w:t>
            </w:r>
          </w:p>
          <w:p w14:paraId="2A6AB571" w14:textId="77777777" w:rsidR="00B27D3F" w:rsidRDefault="007D7B63">
            <w:pPr>
              <w:jc w:val="both"/>
              <w:rPr>
                <w:rFonts w:ascii="Arial" w:eastAsia="Arial" w:hAnsi="Arial" w:cs="Arial"/>
                <w:sz w:val="24"/>
                <w:szCs w:val="24"/>
              </w:rPr>
            </w:pPr>
            <w:r>
              <w:rPr>
                <w:rFonts w:ascii="Arial" w:eastAsia="Arial" w:hAnsi="Arial" w:cs="Arial"/>
                <w:sz w:val="24"/>
                <w:szCs w:val="24"/>
              </w:rPr>
              <w:t>Email address                        : botin@anda.org.za</w:t>
            </w:r>
          </w:p>
          <w:p w14:paraId="5ABF6F37" w14:textId="77777777" w:rsidR="00B27D3F" w:rsidRDefault="007D7B63">
            <w:pPr>
              <w:jc w:val="both"/>
              <w:rPr>
                <w:rFonts w:ascii="Arial" w:eastAsia="Arial" w:hAnsi="Arial" w:cs="Arial"/>
                <w:sz w:val="24"/>
                <w:szCs w:val="24"/>
              </w:rPr>
            </w:pPr>
            <w:r>
              <w:rPr>
                <w:rFonts w:ascii="Arial" w:eastAsia="Arial" w:hAnsi="Arial" w:cs="Arial"/>
                <w:sz w:val="24"/>
                <w:szCs w:val="24"/>
              </w:rPr>
              <w:t>Designation                            : Acting Chief Executive Officer</w:t>
            </w:r>
          </w:p>
          <w:p w14:paraId="7D1A6F89" w14:textId="77777777" w:rsidR="00B27D3F" w:rsidRDefault="007D7B63">
            <w:pPr>
              <w:jc w:val="both"/>
              <w:rPr>
                <w:rFonts w:ascii="Arial" w:eastAsia="Arial" w:hAnsi="Arial" w:cs="Arial"/>
                <w:sz w:val="24"/>
                <w:szCs w:val="24"/>
              </w:rPr>
            </w:pPr>
            <w:r>
              <w:rPr>
                <w:rFonts w:ascii="Arial" w:eastAsia="Arial" w:hAnsi="Arial" w:cs="Arial"/>
                <w:sz w:val="24"/>
                <w:szCs w:val="24"/>
              </w:rPr>
              <w:t>Date                                        : 15 January 2025</w:t>
            </w:r>
          </w:p>
        </w:tc>
      </w:tr>
    </w:tbl>
    <w:p w14:paraId="007184F3" w14:textId="77777777" w:rsidR="00B27D3F" w:rsidRDefault="007D7B63">
      <w:pPr>
        <w:jc w:val="both"/>
        <w:rPr>
          <w:b/>
          <w:bCs/>
        </w:rPr>
      </w:pPr>
      <w:r>
        <w:br w:type="page"/>
      </w:r>
    </w:p>
    <w:p w14:paraId="1E05FE6D" w14:textId="77777777" w:rsidR="00B27D3F" w:rsidRDefault="00B27D3F">
      <w:pPr>
        <w:tabs>
          <w:tab w:val="left" w:pos="8931"/>
        </w:tabs>
        <w:ind w:right="751"/>
        <w:jc w:val="both"/>
        <w:rPr>
          <w:b/>
          <w:bCs/>
        </w:rPr>
      </w:pPr>
    </w:p>
    <w:p w14:paraId="66FE4C26" w14:textId="77777777" w:rsidR="00B27D3F" w:rsidRDefault="00B27D3F">
      <w:pPr>
        <w:pBdr>
          <w:top w:val="nil"/>
          <w:left w:val="nil"/>
          <w:bottom w:val="nil"/>
          <w:right w:val="nil"/>
          <w:between w:val="nil"/>
        </w:pBdr>
        <w:tabs>
          <w:tab w:val="left" w:pos="8931"/>
        </w:tabs>
        <w:ind w:right="751"/>
        <w:jc w:val="both"/>
        <w:rPr>
          <w:b/>
          <w:bCs/>
          <w:color w:val="000000"/>
        </w:rPr>
      </w:pPr>
    </w:p>
    <w:p w14:paraId="44BC4E1F" w14:textId="77777777" w:rsidR="00B27D3F" w:rsidRDefault="00B27D3F">
      <w:pPr>
        <w:pBdr>
          <w:top w:val="nil"/>
          <w:left w:val="nil"/>
          <w:bottom w:val="nil"/>
          <w:right w:val="nil"/>
          <w:between w:val="nil"/>
        </w:pBdr>
        <w:tabs>
          <w:tab w:val="left" w:pos="8931"/>
        </w:tabs>
        <w:ind w:right="751"/>
        <w:jc w:val="both"/>
        <w:rPr>
          <w:b/>
          <w:bCs/>
          <w:color w:val="000000"/>
        </w:rPr>
      </w:pPr>
    </w:p>
    <w:p w14:paraId="070DC43F" w14:textId="77777777" w:rsidR="00B27D3F" w:rsidRDefault="00B27D3F">
      <w:pPr>
        <w:pBdr>
          <w:top w:val="nil"/>
          <w:left w:val="nil"/>
          <w:bottom w:val="nil"/>
          <w:right w:val="nil"/>
          <w:between w:val="nil"/>
        </w:pBdr>
        <w:tabs>
          <w:tab w:val="left" w:pos="8931"/>
        </w:tabs>
        <w:ind w:right="751"/>
        <w:jc w:val="both"/>
        <w:rPr>
          <w:b/>
          <w:bCs/>
          <w:color w:val="000000"/>
        </w:rPr>
      </w:pPr>
    </w:p>
    <w:p w14:paraId="362E5537" w14:textId="77777777" w:rsidR="00B27D3F" w:rsidRDefault="00B27D3F">
      <w:pPr>
        <w:pBdr>
          <w:top w:val="nil"/>
          <w:left w:val="nil"/>
          <w:bottom w:val="nil"/>
          <w:right w:val="nil"/>
          <w:between w:val="nil"/>
        </w:pBdr>
        <w:tabs>
          <w:tab w:val="left" w:pos="8931"/>
        </w:tabs>
        <w:ind w:right="751"/>
        <w:jc w:val="both"/>
        <w:rPr>
          <w:b/>
          <w:bCs/>
          <w:color w:val="000000"/>
        </w:rPr>
      </w:pPr>
    </w:p>
    <w:p w14:paraId="2A87FEE4" w14:textId="77777777" w:rsidR="00B27D3F" w:rsidRDefault="007D7B63">
      <w:pPr>
        <w:pBdr>
          <w:top w:val="nil"/>
          <w:left w:val="nil"/>
          <w:bottom w:val="nil"/>
          <w:right w:val="nil"/>
          <w:between w:val="nil"/>
        </w:pBdr>
        <w:tabs>
          <w:tab w:val="left" w:pos="8931"/>
        </w:tabs>
        <w:ind w:right="751"/>
        <w:jc w:val="center"/>
        <w:rPr>
          <w:b/>
          <w:bCs/>
          <w:color w:val="000000"/>
        </w:rPr>
      </w:pPr>
      <w:r>
        <w:rPr>
          <w:noProof/>
          <w:color w:val="000000"/>
        </w:rPr>
        <w:drawing>
          <wp:inline distT="0" distB="0" distL="0" distR="0" wp14:anchorId="7769B870" wp14:editId="2DD59F3E">
            <wp:extent cx="2305050" cy="1285240"/>
            <wp:effectExtent l="0" t="0" r="0" b="0"/>
            <wp:docPr id="212454228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2305050" cy="1285240"/>
                    </a:xfrm>
                    <a:prstGeom prst="rect">
                      <a:avLst/>
                    </a:prstGeom>
                    <a:ln/>
                  </pic:spPr>
                </pic:pic>
              </a:graphicData>
            </a:graphic>
          </wp:inline>
        </w:drawing>
      </w:r>
    </w:p>
    <w:p w14:paraId="3E4A377C" w14:textId="77777777" w:rsidR="00B27D3F" w:rsidRDefault="00B27D3F">
      <w:pPr>
        <w:pBdr>
          <w:top w:val="nil"/>
          <w:left w:val="nil"/>
          <w:bottom w:val="nil"/>
          <w:right w:val="nil"/>
          <w:between w:val="nil"/>
        </w:pBdr>
        <w:tabs>
          <w:tab w:val="left" w:pos="8931"/>
        </w:tabs>
        <w:ind w:right="751"/>
        <w:jc w:val="both"/>
        <w:rPr>
          <w:b/>
          <w:bCs/>
          <w:color w:val="000000"/>
        </w:rPr>
      </w:pPr>
    </w:p>
    <w:p w14:paraId="403F74E7" w14:textId="77777777" w:rsidR="00B27D3F" w:rsidRDefault="00B27D3F">
      <w:pPr>
        <w:pBdr>
          <w:top w:val="nil"/>
          <w:left w:val="nil"/>
          <w:bottom w:val="nil"/>
          <w:right w:val="nil"/>
          <w:between w:val="nil"/>
        </w:pBdr>
        <w:tabs>
          <w:tab w:val="left" w:pos="8931"/>
        </w:tabs>
        <w:ind w:right="751"/>
        <w:jc w:val="both"/>
        <w:rPr>
          <w:b/>
          <w:bCs/>
          <w:color w:val="000000"/>
        </w:rPr>
      </w:pPr>
    </w:p>
    <w:p w14:paraId="5D748820" w14:textId="77777777" w:rsidR="00B27D3F" w:rsidRDefault="00B27D3F">
      <w:pPr>
        <w:pBdr>
          <w:top w:val="nil"/>
          <w:left w:val="nil"/>
          <w:bottom w:val="nil"/>
          <w:right w:val="nil"/>
          <w:between w:val="nil"/>
        </w:pBdr>
        <w:tabs>
          <w:tab w:val="left" w:pos="8931"/>
        </w:tabs>
        <w:ind w:right="751"/>
        <w:jc w:val="both"/>
        <w:rPr>
          <w:b/>
          <w:bCs/>
          <w:color w:val="000000"/>
        </w:rPr>
      </w:pPr>
    </w:p>
    <w:p w14:paraId="5A971508" w14:textId="77777777" w:rsidR="00B27D3F" w:rsidRDefault="00B27D3F">
      <w:pPr>
        <w:pBdr>
          <w:top w:val="nil"/>
          <w:left w:val="nil"/>
          <w:bottom w:val="nil"/>
          <w:right w:val="nil"/>
          <w:between w:val="nil"/>
        </w:pBdr>
        <w:tabs>
          <w:tab w:val="left" w:pos="8931"/>
        </w:tabs>
        <w:ind w:right="751"/>
        <w:jc w:val="center"/>
        <w:rPr>
          <w:b/>
          <w:bCs/>
          <w:color w:val="000000"/>
        </w:rPr>
      </w:pPr>
    </w:p>
    <w:p w14:paraId="710EB2D6" w14:textId="77777777" w:rsidR="00B27D3F" w:rsidRDefault="00B27D3F">
      <w:pPr>
        <w:pBdr>
          <w:top w:val="nil"/>
          <w:left w:val="nil"/>
          <w:bottom w:val="nil"/>
          <w:right w:val="nil"/>
          <w:between w:val="nil"/>
        </w:pBdr>
        <w:tabs>
          <w:tab w:val="left" w:pos="8931"/>
        </w:tabs>
        <w:ind w:right="751"/>
        <w:jc w:val="center"/>
        <w:rPr>
          <w:b/>
          <w:bCs/>
          <w:color w:val="000000"/>
        </w:rPr>
      </w:pPr>
    </w:p>
    <w:p w14:paraId="5BEFC143" w14:textId="77777777" w:rsidR="00B27D3F" w:rsidRDefault="007D7B63">
      <w:pPr>
        <w:pBdr>
          <w:top w:val="nil"/>
          <w:left w:val="nil"/>
          <w:bottom w:val="nil"/>
          <w:right w:val="nil"/>
          <w:between w:val="nil"/>
        </w:pBdr>
        <w:tabs>
          <w:tab w:val="left" w:pos="8931"/>
        </w:tabs>
        <w:ind w:right="751"/>
        <w:jc w:val="center"/>
        <w:rPr>
          <w:b/>
          <w:bCs/>
          <w:color w:val="000000"/>
          <w:sz w:val="28"/>
          <w:szCs w:val="28"/>
        </w:rPr>
      </w:pPr>
      <w:r>
        <w:rPr>
          <w:b/>
          <w:bCs/>
          <w:color w:val="000000"/>
          <w:sz w:val="28"/>
          <w:szCs w:val="28"/>
        </w:rPr>
        <w:t>ANDA IN-YEAR PERFORMANCE REPORT</w:t>
      </w:r>
    </w:p>
    <w:p w14:paraId="17D61B8E" w14:textId="77777777" w:rsidR="00B27D3F" w:rsidRDefault="007D7B63">
      <w:pPr>
        <w:pBdr>
          <w:top w:val="nil"/>
          <w:left w:val="nil"/>
          <w:bottom w:val="nil"/>
          <w:right w:val="nil"/>
          <w:between w:val="nil"/>
        </w:pBdr>
        <w:tabs>
          <w:tab w:val="left" w:pos="8931"/>
        </w:tabs>
        <w:ind w:right="751"/>
        <w:jc w:val="center"/>
        <w:rPr>
          <w:b/>
          <w:bCs/>
          <w:color w:val="000000"/>
          <w:sz w:val="28"/>
          <w:szCs w:val="28"/>
        </w:rPr>
        <w:sectPr w:rsidR="00B27D3F">
          <w:headerReference w:type="default" r:id="rId10"/>
          <w:footerReference w:type="default" r:id="rId11"/>
          <w:pgSz w:w="11900" w:h="16840"/>
          <w:pgMar w:top="1340" w:right="1320" w:bottom="440" w:left="1340" w:header="720" w:footer="245" w:gutter="0"/>
          <w:pgNumType w:start="1"/>
          <w:cols w:space="720"/>
        </w:sectPr>
      </w:pPr>
      <w:r>
        <w:rPr>
          <w:b/>
          <w:bCs/>
          <w:color w:val="000000"/>
          <w:sz w:val="28"/>
          <w:szCs w:val="28"/>
        </w:rPr>
        <w:t>MID-TERM</w:t>
      </w:r>
      <w:r>
        <w:rPr>
          <w:b/>
          <w:bCs/>
          <w:sz w:val="28"/>
          <w:szCs w:val="28"/>
        </w:rPr>
        <w:t xml:space="preserve"> </w:t>
      </w:r>
      <w:r>
        <w:rPr>
          <w:b/>
          <w:bCs/>
          <w:color w:val="000000"/>
          <w:sz w:val="28"/>
          <w:szCs w:val="28"/>
        </w:rPr>
        <w:t>202</w:t>
      </w:r>
      <w:r>
        <w:rPr>
          <w:b/>
          <w:bCs/>
          <w:sz w:val="28"/>
          <w:szCs w:val="28"/>
        </w:rPr>
        <w:t>5</w:t>
      </w:r>
      <w:r>
        <w:rPr>
          <w:b/>
          <w:bCs/>
          <w:color w:val="000000"/>
          <w:sz w:val="28"/>
          <w:szCs w:val="28"/>
        </w:rPr>
        <w:t>/202</w:t>
      </w:r>
      <w:r>
        <w:rPr>
          <w:b/>
          <w:bCs/>
          <w:sz w:val="28"/>
          <w:szCs w:val="28"/>
        </w:rPr>
        <w:t>6</w:t>
      </w:r>
    </w:p>
    <w:p w14:paraId="0BEBE5DD" w14:textId="77777777" w:rsidR="00B27D3F" w:rsidRDefault="007D7B63">
      <w:pPr>
        <w:keepNext/>
        <w:keepLines/>
        <w:pBdr>
          <w:top w:val="nil"/>
          <w:left w:val="nil"/>
          <w:bottom w:val="nil"/>
          <w:right w:val="nil"/>
          <w:between w:val="nil"/>
        </w:pBdr>
        <w:shd w:val="clear" w:color="auto" w:fill="808080"/>
        <w:tabs>
          <w:tab w:val="left" w:pos="8931"/>
        </w:tabs>
        <w:spacing w:before="240"/>
        <w:ind w:right="751"/>
        <w:jc w:val="both"/>
        <w:rPr>
          <w:b/>
          <w:bCs/>
          <w:color w:val="000000"/>
        </w:rPr>
      </w:pPr>
      <w:r>
        <w:rPr>
          <w:b/>
          <w:bCs/>
          <w:color w:val="000000"/>
        </w:rPr>
        <w:t>Table of Contents</w:t>
      </w:r>
    </w:p>
    <w:sdt>
      <w:sdtPr>
        <w:id w:val="-686402131"/>
        <w:docPartObj>
          <w:docPartGallery w:val="Table of Contents"/>
          <w:docPartUnique/>
        </w:docPartObj>
      </w:sdtPr>
      <w:sdtEndPr/>
      <w:sdtContent>
        <w:p w14:paraId="2449B177" w14:textId="51924783" w:rsidR="00DC3F36" w:rsidRDefault="007D7B63">
          <w:pPr>
            <w:pStyle w:val="TOC1"/>
            <w:tabs>
              <w:tab w:val="right" w:leader="dot" w:pos="9231"/>
            </w:tabs>
            <w:rPr>
              <w:rFonts w:asciiTheme="minorHAnsi" w:eastAsiaTheme="minorEastAsia" w:hAnsiTheme="minorHAnsi" w:cstheme="minorBidi"/>
              <w:noProof/>
              <w:kern w:val="2"/>
              <w:lang w:val="en-US"/>
              <w14:ligatures w14:val="standardContextual"/>
            </w:rPr>
          </w:pPr>
          <w:r>
            <w:fldChar w:fldCharType="begin"/>
          </w:r>
          <w:r>
            <w:instrText xml:space="preserve"> TOC \h \u \z \t "Heading 1,1,Heading 2,2,Heading 3,3,"</w:instrText>
          </w:r>
          <w:r>
            <w:fldChar w:fldCharType="separate"/>
          </w:r>
          <w:hyperlink w:anchor="_Toc219233869" w:history="1">
            <w:r w:rsidR="00DC3F36" w:rsidRPr="005C0103">
              <w:rPr>
                <w:rStyle w:val="Hyperlink"/>
                <w:b/>
                <w:bCs/>
                <w:noProof/>
              </w:rPr>
              <w:t>CHAPTER 01: LEADERSHIP AND CORPORATE PROFILE</w:t>
            </w:r>
            <w:r w:rsidR="00DC3F36">
              <w:rPr>
                <w:noProof/>
                <w:webHidden/>
              </w:rPr>
              <w:tab/>
            </w:r>
            <w:r w:rsidR="00DC3F36">
              <w:rPr>
                <w:noProof/>
                <w:webHidden/>
              </w:rPr>
              <w:fldChar w:fldCharType="begin"/>
            </w:r>
            <w:r w:rsidR="00DC3F36">
              <w:rPr>
                <w:noProof/>
                <w:webHidden/>
              </w:rPr>
              <w:instrText xml:space="preserve"> PAGEREF _Toc219233869 \h </w:instrText>
            </w:r>
            <w:r w:rsidR="00DC3F36">
              <w:rPr>
                <w:noProof/>
                <w:webHidden/>
              </w:rPr>
            </w:r>
            <w:r w:rsidR="00DC3F36">
              <w:rPr>
                <w:noProof/>
                <w:webHidden/>
              </w:rPr>
              <w:fldChar w:fldCharType="separate"/>
            </w:r>
            <w:r w:rsidR="00DC3F36">
              <w:rPr>
                <w:noProof/>
                <w:webHidden/>
              </w:rPr>
              <w:t>11</w:t>
            </w:r>
            <w:r w:rsidR="00DC3F36">
              <w:rPr>
                <w:noProof/>
                <w:webHidden/>
              </w:rPr>
              <w:fldChar w:fldCharType="end"/>
            </w:r>
          </w:hyperlink>
        </w:p>
        <w:p w14:paraId="3A29ECDC" w14:textId="4A31A9FD" w:rsidR="00DC3F36" w:rsidRDefault="00DC3F36">
          <w:pPr>
            <w:pStyle w:val="TOC2"/>
            <w:tabs>
              <w:tab w:val="left" w:pos="960"/>
              <w:tab w:val="right" w:leader="dot" w:pos="9231"/>
            </w:tabs>
            <w:rPr>
              <w:rFonts w:asciiTheme="minorHAnsi" w:eastAsiaTheme="minorEastAsia" w:hAnsiTheme="minorHAnsi" w:cstheme="minorBidi"/>
              <w:noProof/>
              <w:kern w:val="2"/>
              <w:lang w:val="en-US"/>
              <w14:ligatures w14:val="standardContextual"/>
            </w:rPr>
          </w:pPr>
          <w:hyperlink w:anchor="_Toc219233870" w:history="1">
            <w:r w:rsidRPr="005C0103">
              <w:rPr>
                <w:rStyle w:val="Hyperlink"/>
                <w:b/>
                <w:bCs/>
                <w:noProof/>
              </w:rPr>
              <w:t>1.1.</w:t>
            </w:r>
            <w:r>
              <w:rPr>
                <w:rFonts w:asciiTheme="minorHAnsi" w:eastAsiaTheme="minorEastAsia" w:hAnsiTheme="minorHAnsi" w:cstheme="minorBidi"/>
                <w:noProof/>
                <w:kern w:val="2"/>
                <w:lang w:val="en-US"/>
                <w14:ligatures w14:val="standardContextual"/>
              </w:rPr>
              <w:tab/>
            </w:r>
            <w:r w:rsidRPr="005C0103">
              <w:rPr>
                <w:rStyle w:val="Hyperlink"/>
                <w:b/>
                <w:bCs/>
                <w:noProof/>
              </w:rPr>
              <w:t>Chairperson’s foreword</w:t>
            </w:r>
            <w:r>
              <w:rPr>
                <w:noProof/>
                <w:webHidden/>
              </w:rPr>
              <w:tab/>
            </w:r>
            <w:r>
              <w:rPr>
                <w:noProof/>
                <w:webHidden/>
              </w:rPr>
              <w:fldChar w:fldCharType="begin"/>
            </w:r>
            <w:r>
              <w:rPr>
                <w:noProof/>
                <w:webHidden/>
              </w:rPr>
              <w:instrText xml:space="preserve"> PAGEREF _Toc219233870 \h </w:instrText>
            </w:r>
            <w:r>
              <w:rPr>
                <w:noProof/>
                <w:webHidden/>
              </w:rPr>
            </w:r>
            <w:r>
              <w:rPr>
                <w:noProof/>
                <w:webHidden/>
              </w:rPr>
              <w:fldChar w:fldCharType="separate"/>
            </w:r>
            <w:r>
              <w:rPr>
                <w:noProof/>
                <w:webHidden/>
              </w:rPr>
              <w:t>11</w:t>
            </w:r>
            <w:r>
              <w:rPr>
                <w:noProof/>
                <w:webHidden/>
              </w:rPr>
              <w:fldChar w:fldCharType="end"/>
            </w:r>
          </w:hyperlink>
        </w:p>
        <w:p w14:paraId="75708A76" w14:textId="06D0A51E" w:rsidR="00DC3F36" w:rsidRDefault="00DC3F36">
          <w:pPr>
            <w:pStyle w:val="TOC2"/>
            <w:tabs>
              <w:tab w:val="left" w:pos="960"/>
              <w:tab w:val="right" w:leader="dot" w:pos="9231"/>
            </w:tabs>
            <w:rPr>
              <w:rFonts w:asciiTheme="minorHAnsi" w:eastAsiaTheme="minorEastAsia" w:hAnsiTheme="minorHAnsi" w:cstheme="minorBidi"/>
              <w:noProof/>
              <w:kern w:val="2"/>
              <w:lang w:val="en-US"/>
              <w14:ligatures w14:val="standardContextual"/>
            </w:rPr>
          </w:pPr>
          <w:hyperlink w:anchor="_Toc219233871" w:history="1">
            <w:r w:rsidRPr="005C0103">
              <w:rPr>
                <w:rStyle w:val="Hyperlink"/>
                <w:b/>
                <w:bCs/>
                <w:noProof/>
              </w:rPr>
              <w:t>1.2.</w:t>
            </w:r>
            <w:r>
              <w:rPr>
                <w:rFonts w:asciiTheme="minorHAnsi" w:eastAsiaTheme="minorEastAsia" w:hAnsiTheme="minorHAnsi" w:cstheme="minorBidi"/>
                <w:noProof/>
                <w:kern w:val="2"/>
                <w:lang w:val="en-US"/>
                <w14:ligatures w14:val="standardContextual"/>
              </w:rPr>
              <w:tab/>
            </w:r>
            <w:r w:rsidRPr="005C0103">
              <w:rPr>
                <w:rStyle w:val="Hyperlink"/>
                <w:b/>
                <w:bCs/>
                <w:noProof/>
              </w:rPr>
              <w:t>Chief Executive Officer’s Report</w:t>
            </w:r>
            <w:r>
              <w:rPr>
                <w:noProof/>
                <w:webHidden/>
              </w:rPr>
              <w:tab/>
            </w:r>
            <w:r>
              <w:rPr>
                <w:noProof/>
                <w:webHidden/>
              </w:rPr>
              <w:fldChar w:fldCharType="begin"/>
            </w:r>
            <w:r>
              <w:rPr>
                <w:noProof/>
                <w:webHidden/>
              </w:rPr>
              <w:instrText xml:space="preserve"> PAGEREF _Toc219233871 \h </w:instrText>
            </w:r>
            <w:r>
              <w:rPr>
                <w:noProof/>
                <w:webHidden/>
              </w:rPr>
            </w:r>
            <w:r>
              <w:rPr>
                <w:noProof/>
                <w:webHidden/>
              </w:rPr>
              <w:fldChar w:fldCharType="separate"/>
            </w:r>
            <w:r>
              <w:rPr>
                <w:noProof/>
                <w:webHidden/>
              </w:rPr>
              <w:t>13</w:t>
            </w:r>
            <w:r>
              <w:rPr>
                <w:noProof/>
                <w:webHidden/>
              </w:rPr>
              <w:fldChar w:fldCharType="end"/>
            </w:r>
          </w:hyperlink>
        </w:p>
        <w:p w14:paraId="797CC933" w14:textId="7ACAFE2B" w:rsidR="00DC3F36" w:rsidRDefault="00DC3F36">
          <w:pPr>
            <w:pStyle w:val="TOC2"/>
            <w:tabs>
              <w:tab w:val="left" w:pos="960"/>
              <w:tab w:val="right" w:leader="dot" w:pos="9231"/>
            </w:tabs>
            <w:rPr>
              <w:rFonts w:asciiTheme="minorHAnsi" w:eastAsiaTheme="minorEastAsia" w:hAnsiTheme="minorHAnsi" w:cstheme="minorBidi"/>
              <w:noProof/>
              <w:kern w:val="2"/>
              <w:lang w:val="en-US"/>
              <w14:ligatures w14:val="standardContextual"/>
            </w:rPr>
          </w:pPr>
          <w:hyperlink w:anchor="_Toc219233872" w:history="1">
            <w:r w:rsidRPr="005C0103">
              <w:rPr>
                <w:rStyle w:val="Hyperlink"/>
                <w:b/>
                <w:bCs/>
                <w:noProof/>
              </w:rPr>
              <w:t>1.3.</w:t>
            </w:r>
            <w:r>
              <w:rPr>
                <w:rFonts w:asciiTheme="minorHAnsi" w:eastAsiaTheme="minorEastAsia" w:hAnsiTheme="minorHAnsi" w:cstheme="minorBidi"/>
                <w:noProof/>
                <w:kern w:val="2"/>
                <w:lang w:val="en-US"/>
                <w14:ligatures w14:val="standardContextual"/>
              </w:rPr>
              <w:tab/>
            </w:r>
            <w:r w:rsidRPr="005C0103">
              <w:rPr>
                <w:rStyle w:val="Hyperlink"/>
                <w:b/>
                <w:bCs/>
                <w:noProof/>
              </w:rPr>
              <w:t>Corporate Profile and Overview</w:t>
            </w:r>
            <w:r>
              <w:rPr>
                <w:noProof/>
                <w:webHidden/>
              </w:rPr>
              <w:tab/>
            </w:r>
            <w:r>
              <w:rPr>
                <w:noProof/>
                <w:webHidden/>
              </w:rPr>
              <w:fldChar w:fldCharType="begin"/>
            </w:r>
            <w:r>
              <w:rPr>
                <w:noProof/>
                <w:webHidden/>
              </w:rPr>
              <w:instrText xml:space="preserve"> PAGEREF _Toc219233872 \h </w:instrText>
            </w:r>
            <w:r>
              <w:rPr>
                <w:noProof/>
                <w:webHidden/>
              </w:rPr>
            </w:r>
            <w:r>
              <w:rPr>
                <w:noProof/>
                <w:webHidden/>
              </w:rPr>
              <w:fldChar w:fldCharType="separate"/>
            </w:r>
            <w:r>
              <w:rPr>
                <w:noProof/>
                <w:webHidden/>
              </w:rPr>
              <w:t>15</w:t>
            </w:r>
            <w:r>
              <w:rPr>
                <w:noProof/>
                <w:webHidden/>
              </w:rPr>
              <w:fldChar w:fldCharType="end"/>
            </w:r>
          </w:hyperlink>
        </w:p>
        <w:p w14:paraId="433F9EF1" w14:textId="19CACF5B" w:rsidR="00DC3F36" w:rsidRDefault="00DC3F36">
          <w:pPr>
            <w:pStyle w:val="TOC2"/>
            <w:tabs>
              <w:tab w:val="left" w:pos="960"/>
              <w:tab w:val="right" w:leader="dot" w:pos="9231"/>
            </w:tabs>
            <w:rPr>
              <w:rFonts w:asciiTheme="minorHAnsi" w:eastAsiaTheme="minorEastAsia" w:hAnsiTheme="minorHAnsi" w:cstheme="minorBidi"/>
              <w:noProof/>
              <w:kern w:val="2"/>
              <w:lang w:val="en-US"/>
              <w14:ligatures w14:val="standardContextual"/>
            </w:rPr>
          </w:pPr>
          <w:hyperlink w:anchor="_Toc219233873" w:history="1">
            <w:r w:rsidRPr="005C0103">
              <w:rPr>
                <w:rStyle w:val="Hyperlink"/>
                <w:b/>
                <w:bCs/>
                <w:noProof/>
              </w:rPr>
              <w:t>1.4.</w:t>
            </w:r>
            <w:r>
              <w:rPr>
                <w:rFonts w:asciiTheme="minorHAnsi" w:eastAsiaTheme="minorEastAsia" w:hAnsiTheme="minorHAnsi" w:cstheme="minorBidi"/>
                <w:noProof/>
                <w:kern w:val="2"/>
                <w:lang w:val="en-US"/>
                <w14:ligatures w14:val="standardContextual"/>
              </w:rPr>
              <w:tab/>
            </w:r>
            <w:r w:rsidRPr="005C0103">
              <w:rPr>
                <w:rStyle w:val="Hyperlink"/>
                <w:b/>
                <w:bCs/>
                <w:noProof/>
              </w:rPr>
              <w:t>Vision</w:t>
            </w:r>
            <w:r>
              <w:rPr>
                <w:noProof/>
                <w:webHidden/>
              </w:rPr>
              <w:tab/>
            </w:r>
            <w:r>
              <w:rPr>
                <w:noProof/>
                <w:webHidden/>
              </w:rPr>
              <w:fldChar w:fldCharType="begin"/>
            </w:r>
            <w:r>
              <w:rPr>
                <w:noProof/>
                <w:webHidden/>
              </w:rPr>
              <w:instrText xml:space="preserve"> PAGEREF _Toc219233873 \h </w:instrText>
            </w:r>
            <w:r>
              <w:rPr>
                <w:noProof/>
                <w:webHidden/>
              </w:rPr>
            </w:r>
            <w:r>
              <w:rPr>
                <w:noProof/>
                <w:webHidden/>
              </w:rPr>
              <w:fldChar w:fldCharType="separate"/>
            </w:r>
            <w:r>
              <w:rPr>
                <w:noProof/>
                <w:webHidden/>
              </w:rPr>
              <w:t>16</w:t>
            </w:r>
            <w:r>
              <w:rPr>
                <w:noProof/>
                <w:webHidden/>
              </w:rPr>
              <w:fldChar w:fldCharType="end"/>
            </w:r>
          </w:hyperlink>
        </w:p>
        <w:p w14:paraId="7AC14F4D" w14:textId="48B6FC3E" w:rsidR="00DC3F36" w:rsidRDefault="00DC3F36">
          <w:pPr>
            <w:pStyle w:val="TOC2"/>
            <w:tabs>
              <w:tab w:val="left" w:pos="960"/>
              <w:tab w:val="right" w:leader="dot" w:pos="9231"/>
            </w:tabs>
            <w:rPr>
              <w:rFonts w:asciiTheme="minorHAnsi" w:eastAsiaTheme="minorEastAsia" w:hAnsiTheme="minorHAnsi" w:cstheme="minorBidi"/>
              <w:noProof/>
              <w:kern w:val="2"/>
              <w:lang w:val="en-US"/>
              <w14:ligatures w14:val="standardContextual"/>
            </w:rPr>
          </w:pPr>
          <w:hyperlink w:anchor="_Toc219233874" w:history="1">
            <w:r w:rsidRPr="005C0103">
              <w:rPr>
                <w:rStyle w:val="Hyperlink"/>
                <w:b/>
                <w:bCs/>
                <w:noProof/>
              </w:rPr>
              <w:t>1.5.</w:t>
            </w:r>
            <w:r>
              <w:rPr>
                <w:rFonts w:asciiTheme="minorHAnsi" w:eastAsiaTheme="minorEastAsia" w:hAnsiTheme="minorHAnsi" w:cstheme="minorBidi"/>
                <w:noProof/>
                <w:kern w:val="2"/>
                <w:lang w:val="en-US"/>
                <w14:ligatures w14:val="standardContextual"/>
              </w:rPr>
              <w:tab/>
            </w:r>
            <w:r w:rsidRPr="005C0103">
              <w:rPr>
                <w:rStyle w:val="Hyperlink"/>
                <w:b/>
                <w:bCs/>
                <w:noProof/>
              </w:rPr>
              <w:t>Mission</w:t>
            </w:r>
            <w:r>
              <w:rPr>
                <w:noProof/>
                <w:webHidden/>
              </w:rPr>
              <w:tab/>
            </w:r>
            <w:r>
              <w:rPr>
                <w:noProof/>
                <w:webHidden/>
              </w:rPr>
              <w:fldChar w:fldCharType="begin"/>
            </w:r>
            <w:r>
              <w:rPr>
                <w:noProof/>
                <w:webHidden/>
              </w:rPr>
              <w:instrText xml:space="preserve"> PAGEREF _Toc219233874 \h </w:instrText>
            </w:r>
            <w:r>
              <w:rPr>
                <w:noProof/>
                <w:webHidden/>
              </w:rPr>
            </w:r>
            <w:r>
              <w:rPr>
                <w:noProof/>
                <w:webHidden/>
              </w:rPr>
              <w:fldChar w:fldCharType="separate"/>
            </w:r>
            <w:r>
              <w:rPr>
                <w:noProof/>
                <w:webHidden/>
              </w:rPr>
              <w:t>16</w:t>
            </w:r>
            <w:r>
              <w:rPr>
                <w:noProof/>
                <w:webHidden/>
              </w:rPr>
              <w:fldChar w:fldCharType="end"/>
            </w:r>
          </w:hyperlink>
        </w:p>
        <w:p w14:paraId="650C2F50" w14:textId="702446B8" w:rsidR="00DC3F36" w:rsidRDefault="00DC3F36">
          <w:pPr>
            <w:pStyle w:val="TOC2"/>
            <w:tabs>
              <w:tab w:val="left" w:pos="960"/>
              <w:tab w:val="right" w:leader="dot" w:pos="9231"/>
            </w:tabs>
            <w:rPr>
              <w:rFonts w:asciiTheme="minorHAnsi" w:eastAsiaTheme="minorEastAsia" w:hAnsiTheme="minorHAnsi" w:cstheme="minorBidi"/>
              <w:noProof/>
              <w:kern w:val="2"/>
              <w:lang w:val="en-US"/>
              <w14:ligatures w14:val="standardContextual"/>
            </w:rPr>
          </w:pPr>
          <w:hyperlink w:anchor="_Toc219233875" w:history="1">
            <w:r w:rsidRPr="005C0103">
              <w:rPr>
                <w:rStyle w:val="Hyperlink"/>
                <w:b/>
                <w:bCs/>
                <w:noProof/>
              </w:rPr>
              <w:t>1.7.</w:t>
            </w:r>
            <w:r>
              <w:rPr>
                <w:rFonts w:asciiTheme="minorHAnsi" w:eastAsiaTheme="minorEastAsia" w:hAnsiTheme="minorHAnsi" w:cstheme="minorBidi"/>
                <w:noProof/>
                <w:kern w:val="2"/>
                <w:lang w:val="en-US"/>
                <w14:ligatures w14:val="standardContextual"/>
              </w:rPr>
              <w:tab/>
            </w:r>
            <w:r w:rsidRPr="005C0103">
              <w:rPr>
                <w:rStyle w:val="Hyperlink"/>
                <w:b/>
                <w:bCs/>
                <w:noProof/>
              </w:rPr>
              <w:t>Strategic Goals and Objectives</w:t>
            </w:r>
            <w:r>
              <w:rPr>
                <w:noProof/>
                <w:webHidden/>
              </w:rPr>
              <w:tab/>
            </w:r>
            <w:r>
              <w:rPr>
                <w:noProof/>
                <w:webHidden/>
              </w:rPr>
              <w:fldChar w:fldCharType="begin"/>
            </w:r>
            <w:r>
              <w:rPr>
                <w:noProof/>
                <w:webHidden/>
              </w:rPr>
              <w:instrText xml:space="preserve"> PAGEREF _Toc219233875 \h </w:instrText>
            </w:r>
            <w:r>
              <w:rPr>
                <w:noProof/>
                <w:webHidden/>
              </w:rPr>
            </w:r>
            <w:r>
              <w:rPr>
                <w:noProof/>
                <w:webHidden/>
              </w:rPr>
              <w:fldChar w:fldCharType="separate"/>
            </w:r>
            <w:r>
              <w:rPr>
                <w:noProof/>
                <w:webHidden/>
              </w:rPr>
              <w:t>17</w:t>
            </w:r>
            <w:r>
              <w:rPr>
                <w:noProof/>
                <w:webHidden/>
              </w:rPr>
              <w:fldChar w:fldCharType="end"/>
            </w:r>
          </w:hyperlink>
        </w:p>
        <w:p w14:paraId="1F7FF119" w14:textId="0D315640" w:rsidR="00DC3F36" w:rsidRDefault="00DC3F36">
          <w:pPr>
            <w:pStyle w:val="TOC2"/>
            <w:tabs>
              <w:tab w:val="right" w:leader="dot" w:pos="9231"/>
            </w:tabs>
            <w:rPr>
              <w:rFonts w:asciiTheme="minorHAnsi" w:eastAsiaTheme="minorEastAsia" w:hAnsiTheme="minorHAnsi" w:cstheme="minorBidi"/>
              <w:noProof/>
              <w:kern w:val="2"/>
              <w:lang w:val="en-US"/>
              <w14:ligatures w14:val="standardContextual"/>
            </w:rPr>
          </w:pPr>
          <w:hyperlink w:anchor="_Toc219233876" w:history="1">
            <w:r w:rsidRPr="005C0103">
              <w:rPr>
                <w:rStyle w:val="Hyperlink"/>
                <w:b/>
                <w:bCs/>
                <w:noProof/>
              </w:rPr>
              <w:t xml:space="preserve">1.8 </w:t>
            </w:r>
            <w:r w:rsidRPr="005C0103">
              <w:rPr>
                <w:rStyle w:val="Hyperlink"/>
                <w:rFonts w:ascii="Times New Roman" w:eastAsia="Times New Roman" w:hAnsi="Times New Roman" w:cs="Times New Roman"/>
                <w:noProof/>
              </w:rPr>
              <w:t xml:space="preserve">       </w:t>
            </w:r>
            <w:r w:rsidRPr="005C0103">
              <w:rPr>
                <w:rStyle w:val="Hyperlink"/>
                <w:noProof/>
              </w:rPr>
              <w:t xml:space="preserve">  </w:t>
            </w:r>
            <w:r w:rsidRPr="005C0103">
              <w:rPr>
                <w:rStyle w:val="Hyperlink"/>
                <w:b/>
                <w:bCs/>
                <w:noProof/>
              </w:rPr>
              <w:t>Progress in resolving problems identified in the 2024/2025 Annual Report</w:t>
            </w:r>
            <w:r>
              <w:rPr>
                <w:noProof/>
                <w:webHidden/>
              </w:rPr>
              <w:tab/>
            </w:r>
            <w:r>
              <w:rPr>
                <w:noProof/>
                <w:webHidden/>
              </w:rPr>
              <w:fldChar w:fldCharType="begin"/>
            </w:r>
            <w:r>
              <w:rPr>
                <w:noProof/>
                <w:webHidden/>
              </w:rPr>
              <w:instrText xml:space="preserve"> PAGEREF _Toc219233876 \h </w:instrText>
            </w:r>
            <w:r>
              <w:rPr>
                <w:noProof/>
                <w:webHidden/>
              </w:rPr>
            </w:r>
            <w:r>
              <w:rPr>
                <w:noProof/>
                <w:webHidden/>
              </w:rPr>
              <w:fldChar w:fldCharType="separate"/>
            </w:r>
            <w:r>
              <w:rPr>
                <w:noProof/>
                <w:webHidden/>
              </w:rPr>
              <w:t>18</w:t>
            </w:r>
            <w:r>
              <w:rPr>
                <w:noProof/>
                <w:webHidden/>
              </w:rPr>
              <w:fldChar w:fldCharType="end"/>
            </w:r>
          </w:hyperlink>
        </w:p>
        <w:p w14:paraId="0A51082E" w14:textId="338C3857" w:rsidR="00DC3F36" w:rsidRDefault="00DC3F36">
          <w:pPr>
            <w:pStyle w:val="TOC1"/>
            <w:tabs>
              <w:tab w:val="right" w:leader="dot" w:pos="9231"/>
            </w:tabs>
            <w:rPr>
              <w:rFonts w:asciiTheme="minorHAnsi" w:eastAsiaTheme="minorEastAsia" w:hAnsiTheme="minorHAnsi" w:cstheme="minorBidi"/>
              <w:noProof/>
              <w:kern w:val="2"/>
              <w:lang w:val="en-US"/>
              <w14:ligatures w14:val="standardContextual"/>
            </w:rPr>
          </w:pPr>
          <w:hyperlink w:anchor="_Toc219233877" w:history="1">
            <w:r w:rsidRPr="005C0103">
              <w:rPr>
                <w:rStyle w:val="Hyperlink"/>
                <w:b/>
                <w:bCs/>
                <w:noProof/>
              </w:rPr>
              <w:t>CHAPTER 2: CORPORATE GOVERNANCE</w:t>
            </w:r>
            <w:r>
              <w:rPr>
                <w:noProof/>
                <w:webHidden/>
              </w:rPr>
              <w:tab/>
            </w:r>
            <w:r>
              <w:rPr>
                <w:noProof/>
                <w:webHidden/>
              </w:rPr>
              <w:fldChar w:fldCharType="begin"/>
            </w:r>
            <w:r>
              <w:rPr>
                <w:noProof/>
                <w:webHidden/>
              </w:rPr>
              <w:instrText xml:space="preserve"> PAGEREF _Toc219233877 \h </w:instrText>
            </w:r>
            <w:r>
              <w:rPr>
                <w:noProof/>
                <w:webHidden/>
              </w:rPr>
            </w:r>
            <w:r>
              <w:rPr>
                <w:noProof/>
                <w:webHidden/>
              </w:rPr>
              <w:fldChar w:fldCharType="separate"/>
            </w:r>
            <w:r>
              <w:rPr>
                <w:noProof/>
                <w:webHidden/>
              </w:rPr>
              <w:t>19</w:t>
            </w:r>
            <w:r>
              <w:rPr>
                <w:noProof/>
                <w:webHidden/>
              </w:rPr>
              <w:fldChar w:fldCharType="end"/>
            </w:r>
          </w:hyperlink>
        </w:p>
        <w:p w14:paraId="61B373BF" w14:textId="0D4368A8" w:rsidR="00DC3F36" w:rsidRDefault="00DC3F36">
          <w:pPr>
            <w:pStyle w:val="TOC2"/>
            <w:tabs>
              <w:tab w:val="right" w:leader="dot" w:pos="9231"/>
            </w:tabs>
            <w:rPr>
              <w:rFonts w:asciiTheme="minorHAnsi" w:eastAsiaTheme="minorEastAsia" w:hAnsiTheme="minorHAnsi" w:cstheme="minorBidi"/>
              <w:noProof/>
              <w:kern w:val="2"/>
              <w:lang w:val="en-US"/>
              <w14:ligatures w14:val="standardContextual"/>
            </w:rPr>
          </w:pPr>
          <w:hyperlink w:anchor="_Toc219233878" w:history="1">
            <w:r w:rsidRPr="005C0103">
              <w:rPr>
                <w:rStyle w:val="Hyperlink"/>
                <w:b/>
                <w:bCs/>
                <w:noProof/>
              </w:rPr>
              <w:t>SECTION 1: CORPORATE GOVERNANCE STATEMENT</w:t>
            </w:r>
            <w:r>
              <w:rPr>
                <w:noProof/>
                <w:webHidden/>
              </w:rPr>
              <w:tab/>
            </w:r>
            <w:r>
              <w:rPr>
                <w:noProof/>
                <w:webHidden/>
              </w:rPr>
              <w:fldChar w:fldCharType="begin"/>
            </w:r>
            <w:r>
              <w:rPr>
                <w:noProof/>
                <w:webHidden/>
              </w:rPr>
              <w:instrText xml:space="preserve"> PAGEREF _Toc219233878 \h </w:instrText>
            </w:r>
            <w:r>
              <w:rPr>
                <w:noProof/>
                <w:webHidden/>
              </w:rPr>
            </w:r>
            <w:r>
              <w:rPr>
                <w:noProof/>
                <w:webHidden/>
              </w:rPr>
              <w:fldChar w:fldCharType="separate"/>
            </w:r>
            <w:r>
              <w:rPr>
                <w:noProof/>
                <w:webHidden/>
              </w:rPr>
              <w:t>19</w:t>
            </w:r>
            <w:r>
              <w:rPr>
                <w:noProof/>
                <w:webHidden/>
              </w:rPr>
              <w:fldChar w:fldCharType="end"/>
            </w:r>
          </w:hyperlink>
        </w:p>
        <w:p w14:paraId="3C6C5894" w14:textId="5CC8F58B" w:rsidR="00DC3F36" w:rsidRDefault="00DC3F36">
          <w:pPr>
            <w:pStyle w:val="TOC2"/>
            <w:tabs>
              <w:tab w:val="right" w:leader="dot" w:pos="9231"/>
            </w:tabs>
            <w:rPr>
              <w:rFonts w:asciiTheme="minorHAnsi" w:eastAsiaTheme="minorEastAsia" w:hAnsiTheme="minorHAnsi" w:cstheme="minorBidi"/>
              <w:noProof/>
              <w:kern w:val="2"/>
              <w:lang w:val="en-US"/>
              <w14:ligatures w14:val="standardContextual"/>
            </w:rPr>
          </w:pPr>
          <w:hyperlink w:anchor="_Toc219233879" w:history="1">
            <w:r w:rsidRPr="005C0103">
              <w:rPr>
                <w:rStyle w:val="Hyperlink"/>
                <w:b/>
                <w:bCs/>
                <w:noProof/>
              </w:rPr>
              <w:t>SECTION 2: HIGH-LEVEL ORGANISATIONAL STRUCTURE</w:t>
            </w:r>
            <w:r>
              <w:rPr>
                <w:noProof/>
                <w:webHidden/>
              </w:rPr>
              <w:tab/>
            </w:r>
            <w:r>
              <w:rPr>
                <w:noProof/>
                <w:webHidden/>
              </w:rPr>
              <w:fldChar w:fldCharType="begin"/>
            </w:r>
            <w:r>
              <w:rPr>
                <w:noProof/>
                <w:webHidden/>
              </w:rPr>
              <w:instrText xml:space="preserve"> PAGEREF _Toc219233879 \h </w:instrText>
            </w:r>
            <w:r>
              <w:rPr>
                <w:noProof/>
                <w:webHidden/>
              </w:rPr>
            </w:r>
            <w:r>
              <w:rPr>
                <w:noProof/>
                <w:webHidden/>
              </w:rPr>
              <w:fldChar w:fldCharType="separate"/>
            </w:r>
            <w:r>
              <w:rPr>
                <w:noProof/>
                <w:webHidden/>
              </w:rPr>
              <w:t>21</w:t>
            </w:r>
            <w:r>
              <w:rPr>
                <w:noProof/>
                <w:webHidden/>
              </w:rPr>
              <w:fldChar w:fldCharType="end"/>
            </w:r>
          </w:hyperlink>
        </w:p>
        <w:p w14:paraId="238EF8B7" w14:textId="7ADB64FE" w:rsidR="00DC3F36" w:rsidRDefault="00DC3F36">
          <w:pPr>
            <w:pStyle w:val="TOC2"/>
            <w:tabs>
              <w:tab w:val="right" w:leader="dot" w:pos="9231"/>
            </w:tabs>
            <w:rPr>
              <w:rFonts w:asciiTheme="minorHAnsi" w:eastAsiaTheme="minorEastAsia" w:hAnsiTheme="minorHAnsi" w:cstheme="minorBidi"/>
              <w:noProof/>
              <w:kern w:val="2"/>
              <w:lang w:val="en-US"/>
              <w14:ligatures w14:val="standardContextual"/>
            </w:rPr>
          </w:pPr>
          <w:hyperlink w:anchor="_Toc219233880" w:history="1">
            <w:r w:rsidRPr="005C0103">
              <w:rPr>
                <w:rStyle w:val="Hyperlink"/>
                <w:b/>
                <w:bCs/>
                <w:noProof/>
              </w:rPr>
              <w:t>SECTION 3: RISK MANAGEMENT AND INTERNAL AUDIT</w:t>
            </w:r>
            <w:r>
              <w:rPr>
                <w:noProof/>
                <w:webHidden/>
              </w:rPr>
              <w:tab/>
            </w:r>
            <w:r>
              <w:rPr>
                <w:noProof/>
                <w:webHidden/>
              </w:rPr>
              <w:fldChar w:fldCharType="begin"/>
            </w:r>
            <w:r>
              <w:rPr>
                <w:noProof/>
                <w:webHidden/>
              </w:rPr>
              <w:instrText xml:space="preserve"> PAGEREF _Toc219233880 \h </w:instrText>
            </w:r>
            <w:r>
              <w:rPr>
                <w:noProof/>
                <w:webHidden/>
              </w:rPr>
            </w:r>
            <w:r>
              <w:rPr>
                <w:noProof/>
                <w:webHidden/>
              </w:rPr>
              <w:fldChar w:fldCharType="separate"/>
            </w:r>
            <w:r>
              <w:rPr>
                <w:noProof/>
                <w:webHidden/>
              </w:rPr>
              <w:t>21</w:t>
            </w:r>
            <w:r>
              <w:rPr>
                <w:noProof/>
                <w:webHidden/>
              </w:rPr>
              <w:fldChar w:fldCharType="end"/>
            </w:r>
          </w:hyperlink>
        </w:p>
        <w:p w14:paraId="3EE83AE1" w14:textId="1C0A6F1B" w:rsidR="00DC3F36" w:rsidRDefault="00DC3F36">
          <w:pPr>
            <w:pStyle w:val="TOC2"/>
            <w:tabs>
              <w:tab w:val="right" w:leader="dot" w:pos="9231"/>
            </w:tabs>
            <w:rPr>
              <w:rFonts w:asciiTheme="minorHAnsi" w:eastAsiaTheme="minorEastAsia" w:hAnsiTheme="minorHAnsi" w:cstheme="minorBidi"/>
              <w:noProof/>
              <w:kern w:val="2"/>
              <w:lang w:val="en-US"/>
              <w14:ligatures w14:val="standardContextual"/>
            </w:rPr>
          </w:pPr>
          <w:hyperlink w:anchor="_Toc219233881" w:history="1">
            <w:r w:rsidRPr="005C0103">
              <w:rPr>
                <w:rStyle w:val="Hyperlink"/>
                <w:b/>
                <w:bCs/>
                <w:noProof/>
              </w:rPr>
              <w:t>SECTION 4: ANTI-CORRUPTION AND FRAUD</w:t>
            </w:r>
            <w:r>
              <w:rPr>
                <w:noProof/>
                <w:webHidden/>
              </w:rPr>
              <w:tab/>
            </w:r>
            <w:r>
              <w:rPr>
                <w:noProof/>
                <w:webHidden/>
              </w:rPr>
              <w:fldChar w:fldCharType="begin"/>
            </w:r>
            <w:r>
              <w:rPr>
                <w:noProof/>
                <w:webHidden/>
              </w:rPr>
              <w:instrText xml:space="preserve"> PAGEREF _Toc219233881 \h </w:instrText>
            </w:r>
            <w:r>
              <w:rPr>
                <w:noProof/>
                <w:webHidden/>
              </w:rPr>
            </w:r>
            <w:r>
              <w:rPr>
                <w:noProof/>
                <w:webHidden/>
              </w:rPr>
              <w:fldChar w:fldCharType="separate"/>
            </w:r>
            <w:r>
              <w:rPr>
                <w:noProof/>
                <w:webHidden/>
              </w:rPr>
              <w:t>22</w:t>
            </w:r>
            <w:r>
              <w:rPr>
                <w:noProof/>
                <w:webHidden/>
              </w:rPr>
              <w:fldChar w:fldCharType="end"/>
            </w:r>
          </w:hyperlink>
        </w:p>
        <w:p w14:paraId="6E279EA1" w14:textId="75D66A40" w:rsidR="00DC3F36" w:rsidRDefault="00DC3F36">
          <w:pPr>
            <w:pStyle w:val="TOC2"/>
            <w:tabs>
              <w:tab w:val="right" w:leader="dot" w:pos="9231"/>
            </w:tabs>
            <w:rPr>
              <w:rFonts w:asciiTheme="minorHAnsi" w:eastAsiaTheme="minorEastAsia" w:hAnsiTheme="minorHAnsi" w:cstheme="minorBidi"/>
              <w:noProof/>
              <w:kern w:val="2"/>
              <w:lang w:val="en-US"/>
              <w14:ligatures w14:val="standardContextual"/>
            </w:rPr>
          </w:pPr>
          <w:hyperlink w:anchor="_Toc219233882" w:history="1">
            <w:r w:rsidRPr="005C0103">
              <w:rPr>
                <w:rStyle w:val="Hyperlink"/>
                <w:b/>
                <w:bCs/>
                <w:noProof/>
              </w:rPr>
              <w:t>SECTION 5: ICT GOVERNANCE</w:t>
            </w:r>
            <w:r>
              <w:rPr>
                <w:noProof/>
                <w:webHidden/>
              </w:rPr>
              <w:tab/>
            </w:r>
            <w:r>
              <w:rPr>
                <w:noProof/>
                <w:webHidden/>
              </w:rPr>
              <w:fldChar w:fldCharType="begin"/>
            </w:r>
            <w:r>
              <w:rPr>
                <w:noProof/>
                <w:webHidden/>
              </w:rPr>
              <w:instrText xml:space="preserve"> PAGEREF _Toc219233882 \h </w:instrText>
            </w:r>
            <w:r>
              <w:rPr>
                <w:noProof/>
                <w:webHidden/>
              </w:rPr>
            </w:r>
            <w:r>
              <w:rPr>
                <w:noProof/>
                <w:webHidden/>
              </w:rPr>
              <w:fldChar w:fldCharType="separate"/>
            </w:r>
            <w:r>
              <w:rPr>
                <w:noProof/>
                <w:webHidden/>
              </w:rPr>
              <w:t>23</w:t>
            </w:r>
            <w:r>
              <w:rPr>
                <w:noProof/>
                <w:webHidden/>
              </w:rPr>
              <w:fldChar w:fldCharType="end"/>
            </w:r>
          </w:hyperlink>
        </w:p>
        <w:p w14:paraId="00FD7EFA" w14:textId="30C35212" w:rsidR="00DC3F36" w:rsidRDefault="00DC3F36">
          <w:pPr>
            <w:pStyle w:val="TOC1"/>
            <w:tabs>
              <w:tab w:val="right" w:leader="dot" w:pos="9231"/>
            </w:tabs>
            <w:rPr>
              <w:rFonts w:asciiTheme="minorHAnsi" w:eastAsiaTheme="minorEastAsia" w:hAnsiTheme="minorHAnsi" w:cstheme="minorBidi"/>
              <w:noProof/>
              <w:kern w:val="2"/>
              <w:lang w:val="en-US"/>
              <w14:ligatures w14:val="standardContextual"/>
            </w:rPr>
          </w:pPr>
          <w:hyperlink w:anchor="_Toc219233883" w:history="1">
            <w:r w:rsidRPr="005C0103">
              <w:rPr>
                <w:rStyle w:val="Hyperlink"/>
                <w:b/>
                <w:bCs/>
                <w:noProof/>
              </w:rPr>
              <w:t>CHAPTER 3: OVERALL PERFORMANCE</w:t>
            </w:r>
            <w:r>
              <w:rPr>
                <w:noProof/>
                <w:webHidden/>
              </w:rPr>
              <w:tab/>
            </w:r>
            <w:r>
              <w:rPr>
                <w:noProof/>
                <w:webHidden/>
              </w:rPr>
              <w:fldChar w:fldCharType="begin"/>
            </w:r>
            <w:r>
              <w:rPr>
                <w:noProof/>
                <w:webHidden/>
              </w:rPr>
              <w:instrText xml:space="preserve"> PAGEREF _Toc219233883 \h </w:instrText>
            </w:r>
            <w:r>
              <w:rPr>
                <w:noProof/>
                <w:webHidden/>
              </w:rPr>
            </w:r>
            <w:r>
              <w:rPr>
                <w:noProof/>
                <w:webHidden/>
              </w:rPr>
              <w:fldChar w:fldCharType="separate"/>
            </w:r>
            <w:r>
              <w:rPr>
                <w:noProof/>
                <w:webHidden/>
              </w:rPr>
              <w:t>23</w:t>
            </w:r>
            <w:r>
              <w:rPr>
                <w:noProof/>
                <w:webHidden/>
              </w:rPr>
              <w:fldChar w:fldCharType="end"/>
            </w:r>
          </w:hyperlink>
        </w:p>
        <w:p w14:paraId="17FCF34C" w14:textId="65276A2E" w:rsidR="00DC3F36" w:rsidRDefault="00DC3F36">
          <w:pPr>
            <w:pStyle w:val="TOC2"/>
            <w:tabs>
              <w:tab w:val="right" w:leader="dot" w:pos="9231"/>
            </w:tabs>
            <w:rPr>
              <w:rFonts w:asciiTheme="minorHAnsi" w:eastAsiaTheme="minorEastAsia" w:hAnsiTheme="minorHAnsi" w:cstheme="minorBidi"/>
              <w:noProof/>
              <w:kern w:val="2"/>
              <w:lang w:val="en-US"/>
              <w14:ligatures w14:val="standardContextual"/>
            </w:rPr>
          </w:pPr>
          <w:hyperlink w:anchor="_Toc219233884" w:history="1">
            <w:r w:rsidRPr="005C0103">
              <w:rPr>
                <w:rStyle w:val="Hyperlink"/>
                <w:b/>
                <w:bCs/>
                <w:noProof/>
              </w:rPr>
              <w:t>3.1. Achieved Targets vs. Not Achieved</w:t>
            </w:r>
            <w:r>
              <w:rPr>
                <w:noProof/>
                <w:webHidden/>
              </w:rPr>
              <w:tab/>
            </w:r>
            <w:r>
              <w:rPr>
                <w:noProof/>
                <w:webHidden/>
              </w:rPr>
              <w:fldChar w:fldCharType="begin"/>
            </w:r>
            <w:r>
              <w:rPr>
                <w:noProof/>
                <w:webHidden/>
              </w:rPr>
              <w:instrText xml:space="preserve"> PAGEREF _Toc219233884 \h </w:instrText>
            </w:r>
            <w:r>
              <w:rPr>
                <w:noProof/>
                <w:webHidden/>
              </w:rPr>
            </w:r>
            <w:r>
              <w:rPr>
                <w:noProof/>
                <w:webHidden/>
              </w:rPr>
              <w:fldChar w:fldCharType="separate"/>
            </w:r>
            <w:r>
              <w:rPr>
                <w:noProof/>
                <w:webHidden/>
              </w:rPr>
              <w:t>24</w:t>
            </w:r>
            <w:r>
              <w:rPr>
                <w:noProof/>
                <w:webHidden/>
              </w:rPr>
              <w:fldChar w:fldCharType="end"/>
            </w:r>
          </w:hyperlink>
        </w:p>
        <w:p w14:paraId="5E0E601C" w14:textId="7FFA563D" w:rsidR="00DC3F36" w:rsidRDefault="00DC3F36">
          <w:pPr>
            <w:pStyle w:val="TOC2"/>
            <w:tabs>
              <w:tab w:val="right" w:leader="dot" w:pos="9231"/>
            </w:tabs>
            <w:rPr>
              <w:rFonts w:asciiTheme="minorHAnsi" w:eastAsiaTheme="minorEastAsia" w:hAnsiTheme="minorHAnsi" w:cstheme="minorBidi"/>
              <w:noProof/>
              <w:kern w:val="2"/>
              <w:lang w:val="en-US"/>
              <w14:ligatures w14:val="standardContextual"/>
            </w:rPr>
          </w:pPr>
          <w:hyperlink w:anchor="_Toc219233885" w:history="1">
            <w:r w:rsidRPr="005C0103">
              <w:rPr>
                <w:rStyle w:val="Hyperlink"/>
                <w:b/>
                <w:bCs/>
                <w:noProof/>
              </w:rPr>
              <w:t>3.2. 2024/2025 VS 2025/2026 MIDTERM PERFORMANCE COMPARISON</w:t>
            </w:r>
            <w:r>
              <w:rPr>
                <w:noProof/>
                <w:webHidden/>
              </w:rPr>
              <w:tab/>
            </w:r>
            <w:r>
              <w:rPr>
                <w:noProof/>
                <w:webHidden/>
              </w:rPr>
              <w:fldChar w:fldCharType="begin"/>
            </w:r>
            <w:r>
              <w:rPr>
                <w:noProof/>
                <w:webHidden/>
              </w:rPr>
              <w:instrText xml:space="preserve"> PAGEREF _Toc219233885 \h </w:instrText>
            </w:r>
            <w:r>
              <w:rPr>
                <w:noProof/>
                <w:webHidden/>
              </w:rPr>
            </w:r>
            <w:r>
              <w:rPr>
                <w:noProof/>
                <w:webHidden/>
              </w:rPr>
              <w:fldChar w:fldCharType="separate"/>
            </w:r>
            <w:r>
              <w:rPr>
                <w:noProof/>
                <w:webHidden/>
              </w:rPr>
              <w:t>24</w:t>
            </w:r>
            <w:r>
              <w:rPr>
                <w:noProof/>
                <w:webHidden/>
              </w:rPr>
              <w:fldChar w:fldCharType="end"/>
            </w:r>
          </w:hyperlink>
        </w:p>
        <w:p w14:paraId="6889EBAC" w14:textId="3047959A" w:rsidR="00DC3F36" w:rsidRDefault="00DC3F36">
          <w:pPr>
            <w:pStyle w:val="TOC2"/>
            <w:tabs>
              <w:tab w:val="right" w:leader="dot" w:pos="9231"/>
            </w:tabs>
            <w:rPr>
              <w:rFonts w:asciiTheme="minorHAnsi" w:eastAsiaTheme="minorEastAsia" w:hAnsiTheme="minorHAnsi" w:cstheme="minorBidi"/>
              <w:noProof/>
              <w:kern w:val="2"/>
              <w:lang w:val="en-US"/>
              <w14:ligatures w14:val="standardContextual"/>
            </w:rPr>
          </w:pPr>
          <w:hyperlink w:anchor="_Toc219233886" w:history="1">
            <w:r w:rsidRPr="005C0103">
              <w:rPr>
                <w:rStyle w:val="Hyperlink"/>
                <w:b/>
                <w:bCs/>
                <w:noProof/>
              </w:rPr>
              <w:t>3.3. Graphical representation of comparison between 2024/2025 &amp; 2025/2026 Midterm performance:</w:t>
            </w:r>
            <w:r>
              <w:rPr>
                <w:noProof/>
                <w:webHidden/>
              </w:rPr>
              <w:tab/>
            </w:r>
            <w:r>
              <w:rPr>
                <w:noProof/>
                <w:webHidden/>
              </w:rPr>
              <w:fldChar w:fldCharType="begin"/>
            </w:r>
            <w:r>
              <w:rPr>
                <w:noProof/>
                <w:webHidden/>
              </w:rPr>
              <w:instrText xml:space="preserve"> PAGEREF _Toc219233886 \h </w:instrText>
            </w:r>
            <w:r>
              <w:rPr>
                <w:noProof/>
                <w:webHidden/>
              </w:rPr>
            </w:r>
            <w:r>
              <w:rPr>
                <w:noProof/>
                <w:webHidden/>
              </w:rPr>
              <w:fldChar w:fldCharType="separate"/>
            </w:r>
            <w:r>
              <w:rPr>
                <w:noProof/>
                <w:webHidden/>
              </w:rPr>
              <w:t>25</w:t>
            </w:r>
            <w:r>
              <w:rPr>
                <w:noProof/>
                <w:webHidden/>
              </w:rPr>
              <w:fldChar w:fldCharType="end"/>
            </w:r>
          </w:hyperlink>
        </w:p>
        <w:p w14:paraId="0E231162" w14:textId="3847AA71" w:rsidR="00DC3F36" w:rsidRDefault="00DC3F36">
          <w:pPr>
            <w:pStyle w:val="TOC2"/>
            <w:tabs>
              <w:tab w:val="right" w:leader="dot" w:pos="9231"/>
            </w:tabs>
            <w:rPr>
              <w:rFonts w:asciiTheme="minorHAnsi" w:eastAsiaTheme="minorEastAsia" w:hAnsiTheme="minorHAnsi" w:cstheme="minorBidi"/>
              <w:noProof/>
              <w:kern w:val="2"/>
              <w:lang w:val="en-US"/>
              <w14:ligatures w14:val="standardContextual"/>
            </w:rPr>
          </w:pPr>
          <w:hyperlink w:anchor="_Toc219233887" w:history="1">
            <w:r w:rsidRPr="005C0103">
              <w:rPr>
                <w:rStyle w:val="Hyperlink"/>
                <w:b/>
                <w:bCs/>
                <w:noProof/>
              </w:rPr>
              <w:t>3.4 Summary of Performance Achievements Per Directorate</w:t>
            </w:r>
            <w:r>
              <w:rPr>
                <w:noProof/>
                <w:webHidden/>
              </w:rPr>
              <w:tab/>
            </w:r>
            <w:r>
              <w:rPr>
                <w:noProof/>
                <w:webHidden/>
              </w:rPr>
              <w:fldChar w:fldCharType="begin"/>
            </w:r>
            <w:r>
              <w:rPr>
                <w:noProof/>
                <w:webHidden/>
              </w:rPr>
              <w:instrText xml:space="preserve"> PAGEREF _Toc219233887 \h </w:instrText>
            </w:r>
            <w:r>
              <w:rPr>
                <w:noProof/>
                <w:webHidden/>
              </w:rPr>
            </w:r>
            <w:r>
              <w:rPr>
                <w:noProof/>
                <w:webHidden/>
              </w:rPr>
              <w:fldChar w:fldCharType="separate"/>
            </w:r>
            <w:r>
              <w:rPr>
                <w:noProof/>
                <w:webHidden/>
              </w:rPr>
              <w:t>25</w:t>
            </w:r>
            <w:r>
              <w:rPr>
                <w:noProof/>
                <w:webHidden/>
              </w:rPr>
              <w:fldChar w:fldCharType="end"/>
            </w:r>
          </w:hyperlink>
        </w:p>
        <w:p w14:paraId="725EA5A7" w14:textId="500F77A5" w:rsidR="00DC3F36" w:rsidRDefault="00DC3F36">
          <w:pPr>
            <w:pStyle w:val="TOC3"/>
            <w:tabs>
              <w:tab w:val="right" w:leader="dot" w:pos="9231"/>
            </w:tabs>
            <w:rPr>
              <w:rFonts w:asciiTheme="minorHAnsi" w:eastAsiaTheme="minorEastAsia" w:hAnsiTheme="minorHAnsi" w:cstheme="minorBidi"/>
              <w:noProof/>
              <w:kern w:val="2"/>
              <w:lang w:val="en-US"/>
              <w14:ligatures w14:val="standardContextual"/>
            </w:rPr>
          </w:pPr>
          <w:hyperlink w:anchor="_Toc219233888" w:history="1">
            <w:r w:rsidRPr="005C0103">
              <w:rPr>
                <w:rStyle w:val="Hyperlink"/>
                <w:b/>
                <w:bCs/>
                <w:noProof/>
              </w:rPr>
              <w:t>Challenges</w:t>
            </w:r>
            <w:r>
              <w:rPr>
                <w:noProof/>
                <w:webHidden/>
              </w:rPr>
              <w:tab/>
            </w:r>
            <w:r>
              <w:rPr>
                <w:noProof/>
                <w:webHidden/>
              </w:rPr>
              <w:fldChar w:fldCharType="begin"/>
            </w:r>
            <w:r>
              <w:rPr>
                <w:noProof/>
                <w:webHidden/>
              </w:rPr>
              <w:instrText xml:space="preserve"> PAGEREF _Toc219233888 \h </w:instrText>
            </w:r>
            <w:r>
              <w:rPr>
                <w:noProof/>
                <w:webHidden/>
              </w:rPr>
            </w:r>
            <w:r>
              <w:rPr>
                <w:noProof/>
                <w:webHidden/>
              </w:rPr>
              <w:fldChar w:fldCharType="separate"/>
            </w:r>
            <w:r>
              <w:rPr>
                <w:noProof/>
                <w:webHidden/>
              </w:rPr>
              <w:t>27</w:t>
            </w:r>
            <w:r>
              <w:rPr>
                <w:noProof/>
                <w:webHidden/>
              </w:rPr>
              <w:fldChar w:fldCharType="end"/>
            </w:r>
          </w:hyperlink>
        </w:p>
        <w:p w14:paraId="3405FBB1" w14:textId="1D54ACCD" w:rsidR="00DC3F36" w:rsidRDefault="00DC3F36">
          <w:pPr>
            <w:pStyle w:val="TOC3"/>
            <w:tabs>
              <w:tab w:val="right" w:leader="dot" w:pos="9231"/>
            </w:tabs>
            <w:rPr>
              <w:rFonts w:asciiTheme="minorHAnsi" w:eastAsiaTheme="minorEastAsia" w:hAnsiTheme="minorHAnsi" w:cstheme="minorBidi"/>
              <w:noProof/>
              <w:kern w:val="2"/>
              <w:lang w:val="en-US"/>
              <w14:ligatures w14:val="standardContextual"/>
            </w:rPr>
          </w:pPr>
          <w:hyperlink w:anchor="_Toc219233889" w:history="1">
            <w:r w:rsidRPr="005C0103">
              <w:rPr>
                <w:rStyle w:val="Hyperlink"/>
                <w:b/>
                <w:bCs/>
                <w:noProof/>
              </w:rPr>
              <w:t>Corrective Measures</w:t>
            </w:r>
            <w:r>
              <w:rPr>
                <w:noProof/>
                <w:webHidden/>
              </w:rPr>
              <w:tab/>
            </w:r>
            <w:r>
              <w:rPr>
                <w:noProof/>
                <w:webHidden/>
              </w:rPr>
              <w:fldChar w:fldCharType="begin"/>
            </w:r>
            <w:r>
              <w:rPr>
                <w:noProof/>
                <w:webHidden/>
              </w:rPr>
              <w:instrText xml:space="preserve"> PAGEREF _Toc219233889 \h </w:instrText>
            </w:r>
            <w:r>
              <w:rPr>
                <w:noProof/>
                <w:webHidden/>
              </w:rPr>
            </w:r>
            <w:r>
              <w:rPr>
                <w:noProof/>
                <w:webHidden/>
              </w:rPr>
              <w:fldChar w:fldCharType="separate"/>
            </w:r>
            <w:r>
              <w:rPr>
                <w:noProof/>
                <w:webHidden/>
              </w:rPr>
              <w:t>28</w:t>
            </w:r>
            <w:r>
              <w:rPr>
                <w:noProof/>
                <w:webHidden/>
              </w:rPr>
              <w:fldChar w:fldCharType="end"/>
            </w:r>
          </w:hyperlink>
        </w:p>
        <w:p w14:paraId="6495913C" w14:textId="4EBCB3FF" w:rsidR="00DC3F36" w:rsidRDefault="00DC3F36">
          <w:pPr>
            <w:pStyle w:val="TOC1"/>
            <w:tabs>
              <w:tab w:val="right" w:leader="dot" w:pos="9231"/>
            </w:tabs>
            <w:rPr>
              <w:rFonts w:asciiTheme="minorHAnsi" w:eastAsiaTheme="minorEastAsia" w:hAnsiTheme="minorHAnsi" w:cstheme="minorBidi"/>
              <w:noProof/>
              <w:kern w:val="2"/>
              <w:lang w:val="en-US"/>
              <w14:ligatures w14:val="standardContextual"/>
            </w:rPr>
          </w:pPr>
          <w:hyperlink w:anchor="_Toc219233890" w:history="1">
            <w:r w:rsidRPr="005C0103">
              <w:rPr>
                <w:rStyle w:val="Hyperlink"/>
                <w:b/>
                <w:bCs/>
                <w:noProof/>
              </w:rPr>
              <w:t>CHAPTER 4: HUMAN RESOURCES &amp; ORGANISATIONAL DEVELOPMENT</w:t>
            </w:r>
            <w:r>
              <w:rPr>
                <w:noProof/>
                <w:webHidden/>
              </w:rPr>
              <w:tab/>
            </w:r>
            <w:r>
              <w:rPr>
                <w:noProof/>
                <w:webHidden/>
              </w:rPr>
              <w:fldChar w:fldCharType="begin"/>
            </w:r>
            <w:r>
              <w:rPr>
                <w:noProof/>
                <w:webHidden/>
              </w:rPr>
              <w:instrText xml:space="preserve"> PAGEREF _Toc219233890 \h </w:instrText>
            </w:r>
            <w:r>
              <w:rPr>
                <w:noProof/>
                <w:webHidden/>
              </w:rPr>
            </w:r>
            <w:r>
              <w:rPr>
                <w:noProof/>
                <w:webHidden/>
              </w:rPr>
              <w:fldChar w:fldCharType="separate"/>
            </w:r>
            <w:r>
              <w:rPr>
                <w:noProof/>
                <w:webHidden/>
              </w:rPr>
              <w:t>42</w:t>
            </w:r>
            <w:r>
              <w:rPr>
                <w:noProof/>
                <w:webHidden/>
              </w:rPr>
              <w:fldChar w:fldCharType="end"/>
            </w:r>
          </w:hyperlink>
        </w:p>
        <w:p w14:paraId="58F1A621" w14:textId="3E6D0B3D" w:rsidR="00DC3F36" w:rsidRDefault="00DC3F36">
          <w:pPr>
            <w:pStyle w:val="TOC3"/>
            <w:tabs>
              <w:tab w:val="right" w:leader="dot" w:pos="9231"/>
            </w:tabs>
            <w:rPr>
              <w:rFonts w:asciiTheme="minorHAnsi" w:eastAsiaTheme="minorEastAsia" w:hAnsiTheme="minorHAnsi" w:cstheme="minorBidi"/>
              <w:noProof/>
              <w:kern w:val="2"/>
              <w:lang w:val="en-US"/>
              <w14:ligatures w14:val="standardContextual"/>
            </w:rPr>
          </w:pPr>
          <w:hyperlink w:anchor="_Toc219233891" w:history="1">
            <w:r w:rsidRPr="005C0103">
              <w:rPr>
                <w:rStyle w:val="Hyperlink"/>
                <w:b/>
                <w:bCs/>
                <w:noProof/>
              </w:rPr>
              <w:t>Current Status</w:t>
            </w:r>
            <w:r>
              <w:rPr>
                <w:noProof/>
                <w:webHidden/>
              </w:rPr>
              <w:tab/>
            </w:r>
            <w:r>
              <w:rPr>
                <w:noProof/>
                <w:webHidden/>
              </w:rPr>
              <w:fldChar w:fldCharType="begin"/>
            </w:r>
            <w:r>
              <w:rPr>
                <w:noProof/>
                <w:webHidden/>
              </w:rPr>
              <w:instrText xml:space="preserve"> PAGEREF _Toc219233891 \h </w:instrText>
            </w:r>
            <w:r>
              <w:rPr>
                <w:noProof/>
                <w:webHidden/>
              </w:rPr>
            </w:r>
            <w:r>
              <w:rPr>
                <w:noProof/>
                <w:webHidden/>
              </w:rPr>
              <w:fldChar w:fldCharType="separate"/>
            </w:r>
            <w:r>
              <w:rPr>
                <w:noProof/>
                <w:webHidden/>
              </w:rPr>
              <w:t>42</w:t>
            </w:r>
            <w:r>
              <w:rPr>
                <w:noProof/>
                <w:webHidden/>
              </w:rPr>
              <w:fldChar w:fldCharType="end"/>
            </w:r>
          </w:hyperlink>
        </w:p>
        <w:p w14:paraId="497F1914" w14:textId="6C671E1B" w:rsidR="00DC3F36" w:rsidRDefault="00DC3F36">
          <w:pPr>
            <w:pStyle w:val="TOC1"/>
            <w:tabs>
              <w:tab w:val="right" w:leader="dot" w:pos="9231"/>
            </w:tabs>
            <w:rPr>
              <w:rFonts w:asciiTheme="minorHAnsi" w:eastAsiaTheme="minorEastAsia" w:hAnsiTheme="minorHAnsi" w:cstheme="minorBidi"/>
              <w:noProof/>
              <w:kern w:val="2"/>
              <w:lang w:val="en-US"/>
              <w14:ligatures w14:val="standardContextual"/>
            </w:rPr>
          </w:pPr>
          <w:hyperlink w:anchor="_Toc219233892" w:history="1">
            <w:r w:rsidRPr="005C0103">
              <w:rPr>
                <w:rStyle w:val="Hyperlink"/>
                <w:b/>
                <w:bCs/>
                <w:noProof/>
              </w:rPr>
              <w:t>CHAPTER 5: FINANCIAL PERFORMANCE</w:t>
            </w:r>
            <w:r>
              <w:rPr>
                <w:noProof/>
                <w:webHidden/>
              </w:rPr>
              <w:tab/>
            </w:r>
            <w:r>
              <w:rPr>
                <w:noProof/>
                <w:webHidden/>
              </w:rPr>
              <w:fldChar w:fldCharType="begin"/>
            </w:r>
            <w:r>
              <w:rPr>
                <w:noProof/>
                <w:webHidden/>
              </w:rPr>
              <w:instrText xml:space="preserve"> PAGEREF _Toc219233892 \h </w:instrText>
            </w:r>
            <w:r>
              <w:rPr>
                <w:noProof/>
                <w:webHidden/>
              </w:rPr>
            </w:r>
            <w:r>
              <w:rPr>
                <w:noProof/>
                <w:webHidden/>
              </w:rPr>
              <w:fldChar w:fldCharType="separate"/>
            </w:r>
            <w:r>
              <w:rPr>
                <w:noProof/>
                <w:webHidden/>
              </w:rPr>
              <w:t>44</w:t>
            </w:r>
            <w:r>
              <w:rPr>
                <w:noProof/>
                <w:webHidden/>
              </w:rPr>
              <w:fldChar w:fldCharType="end"/>
            </w:r>
          </w:hyperlink>
        </w:p>
        <w:p w14:paraId="2BF1ECFB" w14:textId="14D0551F" w:rsidR="00DC3F36" w:rsidRDefault="00DC3F36">
          <w:pPr>
            <w:pStyle w:val="TOC2"/>
            <w:tabs>
              <w:tab w:val="right" w:leader="dot" w:pos="9231"/>
            </w:tabs>
            <w:rPr>
              <w:rFonts w:asciiTheme="minorHAnsi" w:eastAsiaTheme="minorEastAsia" w:hAnsiTheme="minorHAnsi" w:cstheme="minorBidi"/>
              <w:noProof/>
              <w:kern w:val="2"/>
              <w:lang w:val="en-US"/>
              <w14:ligatures w14:val="standardContextual"/>
            </w:rPr>
          </w:pPr>
          <w:hyperlink w:anchor="_Toc219233893" w:history="1">
            <w:r w:rsidRPr="005C0103">
              <w:rPr>
                <w:rStyle w:val="Hyperlink"/>
                <w:b/>
                <w:bCs/>
                <w:noProof/>
              </w:rPr>
              <w:t>5.1 Operating Revenue</w:t>
            </w:r>
            <w:r>
              <w:rPr>
                <w:noProof/>
                <w:webHidden/>
              </w:rPr>
              <w:tab/>
            </w:r>
            <w:r>
              <w:rPr>
                <w:noProof/>
                <w:webHidden/>
              </w:rPr>
              <w:fldChar w:fldCharType="begin"/>
            </w:r>
            <w:r>
              <w:rPr>
                <w:noProof/>
                <w:webHidden/>
              </w:rPr>
              <w:instrText xml:space="preserve"> PAGEREF _Toc219233893 \h </w:instrText>
            </w:r>
            <w:r>
              <w:rPr>
                <w:noProof/>
                <w:webHidden/>
              </w:rPr>
            </w:r>
            <w:r>
              <w:rPr>
                <w:noProof/>
                <w:webHidden/>
              </w:rPr>
              <w:fldChar w:fldCharType="separate"/>
            </w:r>
            <w:r>
              <w:rPr>
                <w:noProof/>
                <w:webHidden/>
              </w:rPr>
              <w:t>44</w:t>
            </w:r>
            <w:r>
              <w:rPr>
                <w:noProof/>
                <w:webHidden/>
              </w:rPr>
              <w:fldChar w:fldCharType="end"/>
            </w:r>
          </w:hyperlink>
        </w:p>
        <w:p w14:paraId="7B1D356B" w14:textId="14A8FB89" w:rsidR="00DC3F36" w:rsidRDefault="00DC3F36">
          <w:pPr>
            <w:pStyle w:val="TOC2"/>
            <w:tabs>
              <w:tab w:val="right" w:leader="dot" w:pos="9231"/>
            </w:tabs>
            <w:rPr>
              <w:rFonts w:asciiTheme="minorHAnsi" w:eastAsiaTheme="minorEastAsia" w:hAnsiTheme="minorHAnsi" w:cstheme="minorBidi"/>
              <w:noProof/>
              <w:kern w:val="2"/>
              <w:lang w:val="en-US"/>
              <w14:ligatures w14:val="standardContextual"/>
            </w:rPr>
          </w:pPr>
          <w:hyperlink w:anchor="_Toc219233894" w:history="1">
            <w:r w:rsidRPr="005C0103">
              <w:rPr>
                <w:rStyle w:val="Hyperlink"/>
                <w:b/>
                <w:bCs/>
                <w:noProof/>
              </w:rPr>
              <w:t>5.2 Operating Expenditure</w:t>
            </w:r>
            <w:r>
              <w:rPr>
                <w:noProof/>
                <w:webHidden/>
              </w:rPr>
              <w:tab/>
            </w:r>
            <w:r>
              <w:rPr>
                <w:noProof/>
                <w:webHidden/>
              </w:rPr>
              <w:fldChar w:fldCharType="begin"/>
            </w:r>
            <w:r>
              <w:rPr>
                <w:noProof/>
                <w:webHidden/>
              </w:rPr>
              <w:instrText xml:space="preserve"> PAGEREF _Toc219233894 \h </w:instrText>
            </w:r>
            <w:r>
              <w:rPr>
                <w:noProof/>
                <w:webHidden/>
              </w:rPr>
            </w:r>
            <w:r>
              <w:rPr>
                <w:noProof/>
                <w:webHidden/>
              </w:rPr>
              <w:fldChar w:fldCharType="separate"/>
            </w:r>
            <w:r>
              <w:rPr>
                <w:noProof/>
                <w:webHidden/>
              </w:rPr>
              <w:t>44</w:t>
            </w:r>
            <w:r>
              <w:rPr>
                <w:noProof/>
                <w:webHidden/>
              </w:rPr>
              <w:fldChar w:fldCharType="end"/>
            </w:r>
          </w:hyperlink>
        </w:p>
        <w:p w14:paraId="2A973AB7" w14:textId="22D5B0D9" w:rsidR="00DC3F36" w:rsidRDefault="00DC3F36">
          <w:pPr>
            <w:pStyle w:val="TOC2"/>
            <w:tabs>
              <w:tab w:val="right" w:leader="dot" w:pos="9231"/>
            </w:tabs>
            <w:rPr>
              <w:rFonts w:asciiTheme="minorHAnsi" w:eastAsiaTheme="minorEastAsia" w:hAnsiTheme="minorHAnsi" w:cstheme="minorBidi"/>
              <w:noProof/>
              <w:kern w:val="2"/>
              <w:lang w:val="en-US"/>
              <w14:ligatures w14:val="standardContextual"/>
            </w:rPr>
          </w:pPr>
          <w:hyperlink w:anchor="_Toc219233895" w:history="1">
            <w:r w:rsidRPr="005C0103">
              <w:rPr>
                <w:rStyle w:val="Hyperlink"/>
                <w:b/>
                <w:bCs/>
                <w:noProof/>
              </w:rPr>
              <w:t>5.3 Capital Expenditure</w:t>
            </w:r>
            <w:r>
              <w:rPr>
                <w:noProof/>
                <w:webHidden/>
              </w:rPr>
              <w:tab/>
            </w:r>
            <w:r>
              <w:rPr>
                <w:noProof/>
                <w:webHidden/>
              </w:rPr>
              <w:fldChar w:fldCharType="begin"/>
            </w:r>
            <w:r>
              <w:rPr>
                <w:noProof/>
                <w:webHidden/>
              </w:rPr>
              <w:instrText xml:space="preserve"> PAGEREF _Toc219233895 \h </w:instrText>
            </w:r>
            <w:r>
              <w:rPr>
                <w:noProof/>
                <w:webHidden/>
              </w:rPr>
            </w:r>
            <w:r>
              <w:rPr>
                <w:noProof/>
                <w:webHidden/>
              </w:rPr>
              <w:fldChar w:fldCharType="separate"/>
            </w:r>
            <w:r>
              <w:rPr>
                <w:noProof/>
                <w:webHidden/>
              </w:rPr>
              <w:t>46</w:t>
            </w:r>
            <w:r>
              <w:rPr>
                <w:noProof/>
                <w:webHidden/>
              </w:rPr>
              <w:fldChar w:fldCharType="end"/>
            </w:r>
          </w:hyperlink>
        </w:p>
        <w:p w14:paraId="06B4473D" w14:textId="1EA9C392" w:rsidR="00DC3F36" w:rsidRDefault="00DC3F36">
          <w:pPr>
            <w:pStyle w:val="TOC2"/>
            <w:tabs>
              <w:tab w:val="right" w:leader="dot" w:pos="9231"/>
            </w:tabs>
            <w:rPr>
              <w:rFonts w:asciiTheme="minorHAnsi" w:eastAsiaTheme="minorEastAsia" w:hAnsiTheme="minorHAnsi" w:cstheme="minorBidi"/>
              <w:noProof/>
              <w:kern w:val="2"/>
              <w:lang w:val="en-US"/>
              <w14:ligatures w14:val="standardContextual"/>
            </w:rPr>
          </w:pPr>
          <w:hyperlink w:anchor="_Toc219233896" w:history="1">
            <w:r w:rsidRPr="005C0103">
              <w:rPr>
                <w:rStyle w:val="Hyperlink"/>
                <w:b/>
                <w:bCs/>
                <w:noProof/>
              </w:rPr>
              <w:t>5.4 Financial Position</w:t>
            </w:r>
            <w:r>
              <w:rPr>
                <w:noProof/>
                <w:webHidden/>
              </w:rPr>
              <w:tab/>
            </w:r>
            <w:r>
              <w:rPr>
                <w:noProof/>
                <w:webHidden/>
              </w:rPr>
              <w:fldChar w:fldCharType="begin"/>
            </w:r>
            <w:r>
              <w:rPr>
                <w:noProof/>
                <w:webHidden/>
              </w:rPr>
              <w:instrText xml:space="preserve"> PAGEREF _Toc219233896 \h </w:instrText>
            </w:r>
            <w:r>
              <w:rPr>
                <w:noProof/>
                <w:webHidden/>
              </w:rPr>
            </w:r>
            <w:r>
              <w:rPr>
                <w:noProof/>
                <w:webHidden/>
              </w:rPr>
              <w:fldChar w:fldCharType="separate"/>
            </w:r>
            <w:r>
              <w:rPr>
                <w:noProof/>
                <w:webHidden/>
              </w:rPr>
              <w:t>46</w:t>
            </w:r>
            <w:r>
              <w:rPr>
                <w:noProof/>
                <w:webHidden/>
              </w:rPr>
              <w:fldChar w:fldCharType="end"/>
            </w:r>
          </w:hyperlink>
        </w:p>
        <w:p w14:paraId="4D1DB0F2" w14:textId="7FF4A116" w:rsidR="00DC3F36" w:rsidRDefault="00DC3F36">
          <w:pPr>
            <w:pStyle w:val="TOC2"/>
            <w:tabs>
              <w:tab w:val="right" w:leader="dot" w:pos="9231"/>
            </w:tabs>
            <w:rPr>
              <w:rFonts w:asciiTheme="minorHAnsi" w:eastAsiaTheme="minorEastAsia" w:hAnsiTheme="minorHAnsi" w:cstheme="minorBidi"/>
              <w:noProof/>
              <w:kern w:val="2"/>
              <w:lang w:val="en-US"/>
              <w14:ligatures w14:val="standardContextual"/>
            </w:rPr>
          </w:pPr>
          <w:hyperlink w:anchor="_Toc219233897" w:history="1">
            <w:r w:rsidRPr="005C0103">
              <w:rPr>
                <w:rStyle w:val="Hyperlink"/>
                <w:b/>
                <w:bCs/>
                <w:noProof/>
              </w:rPr>
              <w:t>5.5 Cash Flows</w:t>
            </w:r>
            <w:r>
              <w:rPr>
                <w:noProof/>
                <w:webHidden/>
              </w:rPr>
              <w:tab/>
            </w:r>
            <w:r>
              <w:rPr>
                <w:noProof/>
                <w:webHidden/>
              </w:rPr>
              <w:fldChar w:fldCharType="begin"/>
            </w:r>
            <w:r>
              <w:rPr>
                <w:noProof/>
                <w:webHidden/>
              </w:rPr>
              <w:instrText xml:space="preserve"> PAGEREF _Toc219233897 \h </w:instrText>
            </w:r>
            <w:r>
              <w:rPr>
                <w:noProof/>
                <w:webHidden/>
              </w:rPr>
            </w:r>
            <w:r>
              <w:rPr>
                <w:noProof/>
                <w:webHidden/>
              </w:rPr>
              <w:fldChar w:fldCharType="separate"/>
            </w:r>
            <w:r>
              <w:rPr>
                <w:noProof/>
                <w:webHidden/>
              </w:rPr>
              <w:t>46</w:t>
            </w:r>
            <w:r>
              <w:rPr>
                <w:noProof/>
                <w:webHidden/>
              </w:rPr>
              <w:fldChar w:fldCharType="end"/>
            </w:r>
          </w:hyperlink>
        </w:p>
        <w:p w14:paraId="071A2030" w14:textId="08FB7A29" w:rsidR="00DC3F36" w:rsidRDefault="00DC3F36">
          <w:pPr>
            <w:pStyle w:val="TOC1"/>
            <w:tabs>
              <w:tab w:val="right" w:leader="dot" w:pos="9231"/>
            </w:tabs>
            <w:rPr>
              <w:rFonts w:asciiTheme="minorHAnsi" w:eastAsiaTheme="minorEastAsia" w:hAnsiTheme="minorHAnsi" w:cstheme="minorBidi"/>
              <w:noProof/>
              <w:kern w:val="2"/>
              <w:lang w:val="en-US"/>
              <w14:ligatures w14:val="standardContextual"/>
            </w:rPr>
          </w:pPr>
          <w:hyperlink w:anchor="_Toc219233898" w:history="1">
            <w:r w:rsidRPr="005C0103">
              <w:rPr>
                <w:rStyle w:val="Hyperlink"/>
                <w:noProof/>
              </w:rPr>
              <w:t>Table F1: Monthly Budget Statement Summary</w:t>
            </w:r>
            <w:r>
              <w:rPr>
                <w:noProof/>
                <w:webHidden/>
              </w:rPr>
              <w:tab/>
            </w:r>
            <w:r>
              <w:rPr>
                <w:noProof/>
                <w:webHidden/>
              </w:rPr>
              <w:fldChar w:fldCharType="begin"/>
            </w:r>
            <w:r>
              <w:rPr>
                <w:noProof/>
                <w:webHidden/>
              </w:rPr>
              <w:instrText xml:space="preserve"> PAGEREF _Toc219233898 \h </w:instrText>
            </w:r>
            <w:r>
              <w:rPr>
                <w:noProof/>
                <w:webHidden/>
              </w:rPr>
            </w:r>
            <w:r>
              <w:rPr>
                <w:noProof/>
                <w:webHidden/>
              </w:rPr>
              <w:fldChar w:fldCharType="separate"/>
            </w:r>
            <w:r>
              <w:rPr>
                <w:noProof/>
                <w:webHidden/>
              </w:rPr>
              <w:t>46</w:t>
            </w:r>
            <w:r>
              <w:rPr>
                <w:noProof/>
                <w:webHidden/>
              </w:rPr>
              <w:fldChar w:fldCharType="end"/>
            </w:r>
          </w:hyperlink>
        </w:p>
        <w:p w14:paraId="105196F9" w14:textId="7A266911" w:rsidR="00DC3F36" w:rsidRDefault="00DC3F36">
          <w:pPr>
            <w:pStyle w:val="TOC1"/>
            <w:tabs>
              <w:tab w:val="right" w:leader="dot" w:pos="9231"/>
            </w:tabs>
            <w:rPr>
              <w:rFonts w:asciiTheme="minorHAnsi" w:eastAsiaTheme="minorEastAsia" w:hAnsiTheme="minorHAnsi" w:cstheme="minorBidi"/>
              <w:noProof/>
              <w:kern w:val="2"/>
              <w:lang w:val="en-US"/>
              <w14:ligatures w14:val="standardContextual"/>
            </w:rPr>
          </w:pPr>
          <w:hyperlink w:anchor="_Toc219233899" w:history="1">
            <w:r w:rsidRPr="005C0103">
              <w:rPr>
                <w:rStyle w:val="Hyperlink"/>
                <w:noProof/>
              </w:rPr>
              <w:t>Table F2: Monthly Financial Performance (Revenue and Expenditure)</w:t>
            </w:r>
            <w:r>
              <w:rPr>
                <w:noProof/>
                <w:webHidden/>
              </w:rPr>
              <w:tab/>
            </w:r>
            <w:r>
              <w:rPr>
                <w:noProof/>
                <w:webHidden/>
              </w:rPr>
              <w:fldChar w:fldCharType="begin"/>
            </w:r>
            <w:r>
              <w:rPr>
                <w:noProof/>
                <w:webHidden/>
              </w:rPr>
              <w:instrText xml:space="preserve"> PAGEREF _Toc219233899 \h </w:instrText>
            </w:r>
            <w:r>
              <w:rPr>
                <w:noProof/>
                <w:webHidden/>
              </w:rPr>
            </w:r>
            <w:r>
              <w:rPr>
                <w:noProof/>
                <w:webHidden/>
              </w:rPr>
              <w:fldChar w:fldCharType="separate"/>
            </w:r>
            <w:r>
              <w:rPr>
                <w:noProof/>
                <w:webHidden/>
              </w:rPr>
              <w:t>48</w:t>
            </w:r>
            <w:r>
              <w:rPr>
                <w:noProof/>
                <w:webHidden/>
              </w:rPr>
              <w:fldChar w:fldCharType="end"/>
            </w:r>
          </w:hyperlink>
        </w:p>
        <w:p w14:paraId="25199784" w14:textId="59AC829B" w:rsidR="00DC3F36" w:rsidRDefault="00DC3F36">
          <w:pPr>
            <w:pStyle w:val="TOC1"/>
            <w:tabs>
              <w:tab w:val="right" w:leader="dot" w:pos="9231"/>
            </w:tabs>
            <w:rPr>
              <w:rFonts w:asciiTheme="minorHAnsi" w:eastAsiaTheme="minorEastAsia" w:hAnsiTheme="minorHAnsi" w:cstheme="minorBidi"/>
              <w:noProof/>
              <w:kern w:val="2"/>
              <w:lang w:val="en-US"/>
              <w14:ligatures w14:val="standardContextual"/>
            </w:rPr>
          </w:pPr>
          <w:hyperlink w:anchor="_Toc219233900" w:history="1">
            <w:r w:rsidRPr="005C0103">
              <w:rPr>
                <w:rStyle w:val="Hyperlink"/>
                <w:noProof/>
              </w:rPr>
              <w:t>Table F3: Capital Expenditure</w:t>
            </w:r>
            <w:r>
              <w:rPr>
                <w:noProof/>
                <w:webHidden/>
              </w:rPr>
              <w:tab/>
            </w:r>
            <w:r>
              <w:rPr>
                <w:noProof/>
                <w:webHidden/>
              </w:rPr>
              <w:fldChar w:fldCharType="begin"/>
            </w:r>
            <w:r>
              <w:rPr>
                <w:noProof/>
                <w:webHidden/>
              </w:rPr>
              <w:instrText xml:space="preserve"> PAGEREF _Toc219233900 \h </w:instrText>
            </w:r>
            <w:r>
              <w:rPr>
                <w:noProof/>
                <w:webHidden/>
              </w:rPr>
            </w:r>
            <w:r>
              <w:rPr>
                <w:noProof/>
                <w:webHidden/>
              </w:rPr>
              <w:fldChar w:fldCharType="separate"/>
            </w:r>
            <w:r>
              <w:rPr>
                <w:noProof/>
                <w:webHidden/>
              </w:rPr>
              <w:t>48</w:t>
            </w:r>
            <w:r>
              <w:rPr>
                <w:noProof/>
                <w:webHidden/>
              </w:rPr>
              <w:fldChar w:fldCharType="end"/>
            </w:r>
          </w:hyperlink>
        </w:p>
        <w:p w14:paraId="61D65A40" w14:textId="17ED52D0" w:rsidR="00DC3F36" w:rsidRDefault="00DC3F36">
          <w:pPr>
            <w:pStyle w:val="TOC1"/>
            <w:tabs>
              <w:tab w:val="right" w:leader="dot" w:pos="9231"/>
            </w:tabs>
            <w:rPr>
              <w:rFonts w:asciiTheme="minorHAnsi" w:eastAsiaTheme="minorEastAsia" w:hAnsiTheme="minorHAnsi" w:cstheme="minorBidi"/>
              <w:noProof/>
              <w:kern w:val="2"/>
              <w:lang w:val="en-US"/>
              <w14:ligatures w14:val="standardContextual"/>
            </w:rPr>
          </w:pPr>
          <w:hyperlink w:anchor="_Toc219233901" w:history="1">
            <w:r w:rsidRPr="005C0103">
              <w:rPr>
                <w:rStyle w:val="Hyperlink"/>
                <w:noProof/>
              </w:rPr>
              <w:t>Table F4: Statement of Financial Position</w:t>
            </w:r>
            <w:r>
              <w:rPr>
                <w:noProof/>
                <w:webHidden/>
              </w:rPr>
              <w:tab/>
            </w:r>
            <w:r>
              <w:rPr>
                <w:noProof/>
                <w:webHidden/>
              </w:rPr>
              <w:fldChar w:fldCharType="begin"/>
            </w:r>
            <w:r>
              <w:rPr>
                <w:noProof/>
                <w:webHidden/>
              </w:rPr>
              <w:instrText xml:space="preserve"> PAGEREF _Toc219233901 \h </w:instrText>
            </w:r>
            <w:r>
              <w:rPr>
                <w:noProof/>
                <w:webHidden/>
              </w:rPr>
            </w:r>
            <w:r>
              <w:rPr>
                <w:noProof/>
                <w:webHidden/>
              </w:rPr>
              <w:fldChar w:fldCharType="separate"/>
            </w:r>
            <w:r>
              <w:rPr>
                <w:noProof/>
                <w:webHidden/>
              </w:rPr>
              <w:t>50</w:t>
            </w:r>
            <w:r>
              <w:rPr>
                <w:noProof/>
                <w:webHidden/>
              </w:rPr>
              <w:fldChar w:fldCharType="end"/>
            </w:r>
          </w:hyperlink>
        </w:p>
        <w:p w14:paraId="77512509" w14:textId="29371EF9" w:rsidR="00DC3F36" w:rsidRDefault="00DC3F36">
          <w:pPr>
            <w:pStyle w:val="TOC1"/>
            <w:tabs>
              <w:tab w:val="right" w:leader="dot" w:pos="9231"/>
            </w:tabs>
            <w:rPr>
              <w:rFonts w:asciiTheme="minorHAnsi" w:eastAsiaTheme="minorEastAsia" w:hAnsiTheme="minorHAnsi" w:cstheme="minorBidi"/>
              <w:noProof/>
              <w:kern w:val="2"/>
              <w:lang w:val="en-US"/>
              <w14:ligatures w14:val="standardContextual"/>
            </w:rPr>
          </w:pPr>
          <w:hyperlink w:anchor="_Toc219233902" w:history="1">
            <w:r w:rsidRPr="005C0103">
              <w:rPr>
                <w:rStyle w:val="Hyperlink"/>
                <w:noProof/>
              </w:rPr>
              <w:t>Table F5: Cash flows</w:t>
            </w:r>
            <w:r>
              <w:rPr>
                <w:noProof/>
                <w:webHidden/>
              </w:rPr>
              <w:tab/>
            </w:r>
            <w:r>
              <w:rPr>
                <w:noProof/>
                <w:webHidden/>
              </w:rPr>
              <w:fldChar w:fldCharType="begin"/>
            </w:r>
            <w:r>
              <w:rPr>
                <w:noProof/>
                <w:webHidden/>
              </w:rPr>
              <w:instrText xml:space="preserve"> PAGEREF _Toc219233902 \h </w:instrText>
            </w:r>
            <w:r>
              <w:rPr>
                <w:noProof/>
                <w:webHidden/>
              </w:rPr>
            </w:r>
            <w:r>
              <w:rPr>
                <w:noProof/>
                <w:webHidden/>
              </w:rPr>
              <w:fldChar w:fldCharType="separate"/>
            </w:r>
            <w:r>
              <w:rPr>
                <w:noProof/>
                <w:webHidden/>
              </w:rPr>
              <w:t>51</w:t>
            </w:r>
            <w:r>
              <w:rPr>
                <w:noProof/>
                <w:webHidden/>
              </w:rPr>
              <w:fldChar w:fldCharType="end"/>
            </w:r>
          </w:hyperlink>
        </w:p>
        <w:p w14:paraId="7F06B7A9" w14:textId="594B5B35" w:rsidR="00DC3F36" w:rsidRDefault="00DC3F36">
          <w:pPr>
            <w:pStyle w:val="TOC1"/>
            <w:tabs>
              <w:tab w:val="right" w:leader="dot" w:pos="9231"/>
            </w:tabs>
            <w:rPr>
              <w:rFonts w:asciiTheme="minorHAnsi" w:eastAsiaTheme="minorEastAsia" w:hAnsiTheme="minorHAnsi" w:cstheme="minorBidi"/>
              <w:noProof/>
              <w:kern w:val="2"/>
              <w:lang w:val="en-US"/>
              <w14:ligatures w14:val="standardContextual"/>
            </w:rPr>
          </w:pPr>
          <w:hyperlink w:anchor="_Toc219233903" w:history="1">
            <w:r w:rsidRPr="005C0103">
              <w:rPr>
                <w:rStyle w:val="Hyperlink"/>
                <w:noProof/>
              </w:rPr>
              <w:t>Table SF3: Aged Debtors</w:t>
            </w:r>
            <w:r>
              <w:rPr>
                <w:noProof/>
                <w:webHidden/>
              </w:rPr>
              <w:tab/>
            </w:r>
            <w:r>
              <w:rPr>
                <w:noProof/>
                <w:webHidden/>
              </w:rPr>
              <w:fldChar w:fldCharType="begin"/>
            </w:r>
            <w:r>
              <w:rPr>
                <w:noProof/>
                <w:webHidden/>
              </w:rPr>
              <w:instrText xml:space="preserve"> PAGEREF _Toc219233903 \h </w:instrText>
            </w:r>
            <w:r>
              <w:rPr>
                <w:noProof/>
                <w:webHidden/>
              </w:rPr>
            </w:r>
            <w:r>
              <w:rPr>
                <w:noProof/>
                <w:webHidden/>
              </w:rPr>
              <w:fldChar w:fldCharType="separate"/>
            </w:r>
            <w:r>
              <w:rPr>
                <w:noProof/>
                <w:webHidden/>
              </w:rPr>
              <w:t>52</w:t>
            </w:r>
            <w:r>
              <w:rPr>
                <w:noProof/>
                <w:webHidden/>
              </w:rPr>
              <w:fldChar w:fldCharType="end"/>
            </w:r>
          </w:hyperlink>
        </w:p>
        <w:p w14:paraId="3FC0D617" w14:textId="2F9A4888" w:rsidR="00DC3F36" w:rsidRDefault="00DC3F36">
          <w:pPr>
            <w:pStyle w:val="TOC1"/>
            <w:tabs>
              <w:tab w:val="right" w:leader="dot" w:pos="9231"/>
            </w:tabs>
            <w:rPr>
              <w:rFonts w:asciiTheme="minorHAnsi" w:eastAsiaTheme="minorEastAsia" w:hAnsiTheme="minorHAnsi" w:cstheme="minorBidi"/>
              <w:noProof/>
              <w:kern w:val="2"/>
              <w:lang w:val="en-US"/>
              <w14:ligatures w14:val="standardContextual"/>
            </w:rPr>
          </w:pPr>
          <w:hyperlink w:anchor="_Toc219233904" w:history="1">
            <w:r w:rsidRPr="005C0103">
              <w:rPr>
                <w:rStyle w:val="Hyperlink"/>
                <w:noProof/>
              </w:rPr>
              <w:t>Table SF4: Aged Creditors</w:t>
            </w:r>
            <w:r>
              <w:rPr>
                <w:noProof/>
                <w:webHidden/>
              </w:rPr>
              <w:tab/>
            </w:r>
            <w:r>
              <w:rPr>
                <w:noProof/>
                <w:webHidden/>
              </w:rPr>
              <w:fldChar w:fldCharType="begin"/>
            </w:r>
            <w:r>
              <w:rPr>
                <w:noProof/>
                <w:webHidden/>
              </w:rPr>
              <w:instrText xml:space="preserve"> PAGEREF _Toc219233904 \h </w:instrText>
            </w:r>
            <w:r>
              <w:rPr>
                <w:noProof/>
                <w:webHidden/>
              </w:rPr>
            </w:r>
            <w:r>
              <w:rPr>
                <w:noProof/>
                <w:webHidden/>
              </w:rPr>
              <w:fldChar w:fldCharType="separate"/>
            </w:r>
            <w:r>
              <w:rPr>
                <w:noProof/>
                <w:webHidden/>
              </w:rPr>
              <w:t>52</w:t>
            </w:r>
            <w:r>
              <w:rPr>
                <w:noProof/>
                <w:webHidden/>
              </w:rPr>
              <w:fldChar w:fldCharType="end"/>
            </w:r>
          </w:hyperlink>
        </w:p>
        <w:p w14:paraId="63E20865" w14:textId="63B3DF60" w:rsidR="00DC3F36" w:rsidRDefault="00DC3F36">
          <w:pPr>
            <w:pStyle w:val="TOC1"/>
            <w:tabs>
              <w:tab w:val="right" w:leader="dot" w:pos="9231"/>
            </w:tabs>
            <w:rPr>
              <w:rFonts w:asciiTheme="minorHAnsi" w:eastAsiaTheme="minorEastAsia" w:hAnsiTheme="minorHAnsi" w:cstheme="minorBidi"/>
              <w:noProof/>
              <w:kern w:val="2"/>
              <w:lang w:val="en-US"/>
              <w14:ligatures w14:val="standardContextual"/>
            </w:rPr>
          </w:pPr>
          <w:hyperlink w:anchor="_Toc219233905" w:history="1">
            <w:r w:rsidRPr="005C0103">
              <w:rPr>
                <w:rStyle w:val="Hyperlink"/>
                <w:noProof/>
              </w:rPr>
              <w:t>Table SF5: Investment Portfolio Analysis</w:t>
            </w:r>
            <w:r>
              <w:rPr>
                <w:noProof/>
                <w:webHidden/>
              </w:rPr>
              <w:tab/>
            </w:r>
            <w:r>
              <w:rPr>
                <w:noProof/>
                <w:webHidden/>
              </w:rPr>
              <w:fldChar w:fldCharType="begin"/>
            </w:r>
            <w:r>
              <w:rPr>
                <w:noProof/>
                <w:webHidden/>
              </w:rPr>
              <w:instrText xml:space="preserve"> PAGEREF _Toc219233905 \h </w:instrText>
            </w:r>
            <w:r>
              <w:rPr>
                <w:noProof/>
                <w:webHidden/>
              </w:rPr>
            </w:r>
            <w:r>
              <w:rPr>
                <w:noProof/>
                <w:webHidden/>
              </w:rPr>
              <w:fldChar w:fldCharType="separate"/>
            </w:r>
            <w:r>
              <w:rPr>
                <w:noProof/>
                <w:webHidden/>
              </w:rPr>
              <w:t>52</w:t>
            </w:r>
            <w:r>
              <w:rPr>
                <w:noProof/>
                <w:webHidden/>
              </w:rPr>
              <w:fldChar w:fldCharType="end"/>
            </w:r>
          </w:hyperlink>
        </w:p>
        <w:p w14:paraId="7168F4F0" w14:textId="788C4AB4" w:rsidR="00DC3F36" w:rsidRDefault="00DC3F36">
          <w:pPr>
            <w:pStyle w:val="TOC1"/>
            <w:tabs>
              <w:tab w:val="right" w:leader="dot" w:pos="9231"/>
            </w:tabs>
            <w:rPr>
              <w:rFonts w:asciiTheme="minorHAnsi" w:eastAsiaTheme="minorEastAsia" w:hAnsiTheme="minorHAnsi" w:cstheme="minorBidi"/>
              <w:noProof/>
              <w:kern w:val="2"/>
              <w:lang w:val="en-US"/>
              <w14:ligatures w14:val="standardContextual"/>
            </w:rPr>
          </w:pPr>
          <w:hyperlink w:anchor="_Toc219233906" w:history="1">
            <w:r w:rsidRPr="005C0103">
              <w:rPr>
                <w:rStyle w:val="Hyperlink"/>
                <w:noProof/>
              </w:rPr>
              <w:t>Table SF6: Board member allowances and staff benefits</w:t>
            </w:r>
            <w:r>
              <w:rPr>
                <w:noProof/>
                <w:webHidden/>
              </w:rPr>
              <w:tab/>
            </w:r>
            <w:r>
              <w:rPr>
                <w:noProof/>
                <w:webHidden/>
              </w:rPr>
              <w:fldChar w:fldCharType="begin"/>
            </w:r>
            <w:r>
              <w:rPr>
                <w:noProof/>
                <w:webHidden/>
              </w:rPr>
              <w:instrText xml:space="preserve"> PAGEREF _Toc219233906 \h </w:instrText>
            </w:r>
            <w:r>
              <w:rPr>
                <w:noProof/>
                <w:webHidden/>
              </w:rPr>
            </w:r>
            <w:r>
              <w:rPr>
                <w:noProof/>
                <w:webHidden/>
              </w:rPr>
              <w:fldChar w:fldCharType="separate"/>
            </w:r>
            <w:r>
              <w:rPr>
                <w:noProof/>
                <w:webHidden/>
              </w:rPr>
              <w:t>53</w:t>
            </w:r>
            <w:r>
              <w:rPr>
                <w:noProof/>
                <w:webHidden/>
              </w:rPr>
              <w:fldChar w:fldCharType="end"/>
            </w:r>
          </w:hyperlink>
        </w:p>
        <w:p w14:paraId="62898AC1" w14:textId="550B57B0" w:rsidR="00DC3F36" w:rsidRDefault="00DC3F36">
          <w:pPr>
            <w:pStyle w:val="TOC1"/>
            <w:tabs>
              <w:tab w:val="right" w:leader="dot" w:pos="9231"/>
            </w:tabs>
            <w:rPr>
              <w:rFonts w:asciiTheme="minorHAnsi" w:eastAsiaTheme="minorEastAsia" w:hAnsiTheme="minorHAnsi" w:cstheme="minorBidi"/>
              <w:noProof/>
              <w:kern w:val="2"/>
              <w:lang w:val="en-US"/>
              <w14:ligatures w14:val="standardContextual"/>
            </w:rPr>
          </w:pPr>
          <w:hyperlink w:anchor="_Toc219233907" w:history="1">
            <w:r w:rsidRPr="005C0103">
              <w:rPr>
                <w:rStyle w:val="Hyperlink"/>
                <w:noProof/>
              </w:rPr>
              <w:t>Table SF7: Grants receipts and expenditure</w:t>
            </w:r>
            <w:r>
              <w:rPr>
                <w:noProof/>
                <w:webHidden/>
              </w:rPr>
              <w:tab/>
            </w:r>
            <w:r>
              <w:rPr>
                <w:noProof/>
                <w:webHidden/>
              </w:rPr>
              <w:fldChar w:fldCharType="begin"/>
            </w:r>
            <w:r>
              <w:rPr>
                <w:noProof/>
                <w:webHidden/>
              </w:rPr>
              <w:instrText xml:space="preserve"> PAGEREF _Toc219233907 \h </w:instrText>
            </w:r>
            <w:r>
              <w:rPr>
                <w:noProof/>
                <w:webHidden/>
              </w:rPr>
            </w:r>
            <w:r>
              <w:rPr>
                <w:noProof/>
                <w:webHidden/>
              </w:rPr>
              <w:fldChar w:fldCharType="separate"/>
            </w:r>
            <w:r>
              <w:rPr>
                <w:noProof/>
                <w:webHidden/>
              </w:rPr>
              <w:t>53</w:t>
            </w:r>
            <w:r>
              <w:rPr>
                <w:noProof/>
                <w:webHidden/>
              </w:rPr>
              <w:fldChar w:fldCharType="end"/>
            </w:r>
          </w:hyperlink>
        </w:p>
        <w:p w14:paraId="519CF9C9" w14:textId="5B0530D0" w:rsidR="00DC3F36" w:rsidRDefault="00DC3F36">
          <w:pPr>
            <w:pStyle w:val="TOC1"/>
            <w:tabs>
              <w:tab w:val="right" w:leader="dot" w:pos="9231"/>
            </w:tabs>
            <w:rPr>
              <w:rFonts w:asciiTheme="minorHAnsi" w:eastAsiaTheme="minorEastAsia" w:hAnsiTheme="minorHAnsi" w:cstheme="minorBidi"/>
              <w:noProof/>
              <w:kern w:val="2"/>
              <w:lang w:val="en-US"/>
              <w14:ligatures w14:val="standardContextual"/>
            </w:rPr>
          </w:pPr>
          <w:hyperlink w:anchor="_Toc219233908" w:history="1">
            <w:r w:rsidRPr="005C0103">
              <w:rPr>
                <w:rStyle w:val="Hyperlink"/>
                <w:b/>
                <w:bCs/>
                <w:noProof/>
              </w:rPr>
              <w:t>CHAPTER 6: IMPLEMENTATION OF SCM POLICY</w:t>
            </w:r>
            <w:r>
              <w:rPr>
                <w:noProof/>
                <w:webHidden/>
              </w:rPr>
              <w:tab/>
            </w:r>
            <w:r>
              <w:rPr>
                <w:noProof/>
                <w:webHidden/>
              </w:rPr>
              <w:fldChar w:fldCharType="begin"/>
            </w:r>
            <w:r>
              <w:rPr>
                <w:noProof/>
                <w:webHidden/>
              </w:rPr>
              <w:instrText xml:space="preserve"> PAGEREF _Toc219233908 \h </w:instrText>
            </w:r>
            <w:r>
              <w:rPr>
                <w:noProof/>
                <w:webHidden/>
              </w:rPr>
            </w:r>
            <w:r>
              <w:rPr>
                <w:noProof/>
                <w:webHidden/>
              </w:rPr>
              <w:fldChar w:fldCharType="separate"/>
            </w:r>
            <w:r>
              <w:rPr>
                <w:noProof/>
                <w:webHidden/>
              </w:rPr>
              <w:t>54</w:t>
            </w:r>
            <w:r>
              <w:rPr>
                <w:noProof/>
                <w:webHidden/>
              </w:rPr>
              <w:fldChar w:fldCharType="end"/>
            </w:r>
          </w:hyperlink>
        </w:p>
        <w:p w14:paraId="0E276E89" w14:textId="22B8EFC9" w:rsidR="00DC3F36" w:rsidRDefault="00DC3F36">
          <w:pPr>
            <w:pStyle w:val="TOC1"/>
            <w:tabs>
              <w:tab w:val="right" w:leader="dot" w:pos="9231"/>
            </w:tabs>
            <w:rPr>
              <w:rFonts w:asciiTheme="minorHAnsi" w:eastAsiaTheme="minorEastAsia" w:hAnsiTheme="minorHAnsi" w:cstheme="minorBidi"/>
              <w:noProof/>
              <w:kern w:val="2"/>
              <w:lang w:val="en-US"/>
              <w14:ligatures w14:val="standardContextual"/>
            </w:rPr>
          </w:pPr>
          <w:hyperlink w:anchor="_Toc219233909" w:history="1">
            <w:r w:rsidRPr="005C0103">
              <w:rPr>
                <w:rStyle w:val="Hyperlink"/>
                <w:b/>
                <w:bCs/>
                <w:noProof/>
              </w:rPr>
              <w:t>CHAPTER 7: UNAUTHORISED, IRREGULAR, FRUITLESS AND WASTEFUL EXPENDITURE</w:t>
            </w:r>
            <w:r>
              <w:rPr>
                <w:noProof/>
                <w:webHidden/>
              </w:rPr>
              <w:tab/>
            </w:r>
            <w:r>
              <w:rPr>
                <w:noProof/>
                <w:webHidden/>
              </w:rPr>
              <w:fldChar w:fldCharType="begin"/>
            </w:r>
            <w:r>
              <w:rPr>
                <w:noProof/>
                <w:webHidden/>
              </w:rPr>
              <w:instrText xml:space="preserve"> PAGEREF _Toc219233909 \h </w:instrText>
            </w:r>
            <w:r>
              <w:rPr>
                <w:noProof/>
                <w:webHidden/>
              </w:rPr>
            </w:r>
            <w:r>
              <w:rPr>
                <w:noProof/>
                <w:webHidden/>
              </w:rPr>
              <w:fldChar w:fldCharType="separate"/>
            </w:r>
            <w:r>
              <w:rPr>
                <w:noProof/>
                <w:webHidden/>
              </w:rPr>
              <w:t>75</w:t>
            </w:r>
            <w:r>
              <w:rPr>
                <w:noProof/>
                <w:webHidden/>
              </w:rPr>
              <w:fldChar w:fldCharType="end"/>
            </w:r>
          </w:hyperlink>
        </w:p>
        <w:p w14:paraId="19C8416F" w14:textId="72ABBD5B" w:rsidR="00DC3F36" w:rsidRDefault="00DC3F36">
          <w:pPr>
            <w:pStyle w:val="TOC1"/>
            <w:tabs>
              <w:tab w:val="right" w:leader="dot" w:pos="9231"/>
            </w:tabs>
            <w:rPr>
              <w:rFonts w:asciiTheme="minorHAnsi" w:eastAsiaTheme="minorEastAsia" w:hAnsiTheme="minorHAnsi" w:cstheme="minorBidi"/>
              <w:noProof/>
              <w:kern w:val="2"/>
              <w:lang w:val="en-US"/>
              <w14:ligatures w14:val="standardContextual"/>
            </w:rPr>
          </w:pPr>
          <w:hyperlink w:anchor="_Toc219233910" w:history="1">
            <w:r w:rsidRPr="005C0103">
              <w:rPr>
                <w:rStyle w:val="Hyperlink"/>
                <w:b/>
                <w:bCs/>
                <w:noProof/>
              </w:rPr>
              <w:t>CHAPTER 8: TAX COMPLIANCE REPORT</w:t>
            </w:r>
            <w:r>
              <w:rPr>
                <w:noProof/>
                <w:webHidden/>
              </w:rPr>
              <w:tab/>
            </w:r>
            <w:r>
              <w:rPr>
                <w:noProof/>
                <w:webHidden/>
              </w:rPr>
              <w:fldChar w:fldCharType="begin"/>
            </w:r>
            <w:r>
              <w:rPr>
                <w:noProof/>
                <w:webHidden/>
              </w:rPr>
              <w:instrText xml:space="preserve"> PAGEREF _Toc219233910 \h </w:instrText>
            </w:r>
            <w:r>
              <w:rPr>
                <w:noProof/>
                <w:webHidden/>
              </w:rPr>
            </w:r>
            <w:r>
              <w:rPr>
                <w:noProof/>
                <w:webHidden/>
              </w:rPr>
              <w:fldChar w:fldCharType="separate"/>
            </w:r>
            <w:r>
              <w:rPr>
                <w:noProof/>
                <w:webHidden/>
              </w:rPr>
              <w:t>75</w:t>
            </w:r>
            <w:r>
              <w:rPr>
                <w:noProof/>
                <w:webHidden/>
              </w:rPr>
              <w:fldChar w:fldCharType="end"/>
            </w:r>
          </w:hyperlink>
        </w:p>
        <w:p w14:paraId="3282F3A0" w14:textId="3D48443E" w:rsidR="00DC3F36" w:rsidRDefault="00DC3F36">
          <w:pPr>
            <w:pStyle w:val="TOC1"/>
            <w:tabs>
              <w:tab w:val="right" w:leader="dot" w:pos="9231"/>
            </w:tabs>
            <w:rPr>
              <w:rFonts w:asciiTheme="minorHAnsi" w:eastAsiaTheme="minorEastAsia" w:hAnsiTheme="minorHAnsi" w:cstheme="minorBidi"/>
              <w:noProof/>
              <w:kern w:val="2"/>
              <w:lang w:val="en-US"/>
              <w14:ligatures w14:val="standardContextual"/>
            </w:rPr>
          </w:pPr>
          <w:hyperlink w:anchor="_Toc219233911" w:history="1">
            <w:r w:rsidRPr="005C0103">
              <w:rPr>
                <w:rStyle w:val="Hyperlink"/>
                <w:b/>
                <w:bCs/>
                <w:noProof/>
              </w:rPr>
              <w:t>CHAPTER 9: ASSURANCE ESTABLISHMENTS</w:t>
            </w:r>
            <w:r>
              <w:rPr>
                <w:noProof/>
                <w:webHidden/>
              </w:rPr>
              <w:tab/>
            </w:r>
            <w:r>
              <w:rPr>
                <w:noProof/>
                <w:webHidden/>
              </w:rPr>
              <w:fldChar w:fldCharType="begin"/>
            </w:r>
            <w:r>
              <w:rPr>
                <w:noProof/>
                <w:webHidden/>
              </w:rPr>
              <w:instrText xml:space="preserve"> PAGEREF _Toc219233911 \h </w:instrText>
            </w:r>
            <w:r>
              <w:rPr>
                <w:noProof/>
                <w:webHidden/>
              </w:rPr>
            </w:r>
            <w:r>
              <w:rPr>
                <w:noProof/>
                <w:webHidden/>
              </w:rPr>
              <w:fldChar w:fldCharType="separate"/>
            </w:r>
            <w:r>
              <w:rPr>
                <w:noProof/>
                <w:webHidden/>
              </w:rPr>
              <w:t>77</w:t>
            </w:r>
            <w:r>
              <w:rPr>
                <w:noProof/>
                <w:webHidden/>
              </w:rPr>
              <w:fldChar w:fldCharType="end"/>
            </w:r>
          </w:hyperlink>
        </w:p>
        <w:p w14:paraId="64C912B8" w14:textId="70F907BD" w:rsidR="00DC3F36" w:rsidRDefault="00DC3F36">
          <w:pPr>
            <w:pStyle w:val="TOC2"/>
            <w:tabs>
              <w:tab w:val="right" w:leader="dot" w:pos="9231"/>
            </w:tabs>
            <w:rPr>
              <w:rFonts w:asciiTheme="minorHAnsi" w:eastAsiaTheme="minorEastAsia" w:hAnsiTheme="minorHAnsi" w:cstheme="minorBidi"/>
              <w:noProof/>
              <w:kern w:val="2"/>
              <w:lang w:val="en-US"/>
              <w14:ligatures w14:val="standardContextual"/>
            </w:rPr>
          </w:pPr>
          <w:hyperlink w:anchor="_Toc219233912" w:history="1">
            <w:r w:rsidRPr="005C0103">
              <w:rPr>
                <w:rStyle w:val="Hyperlink"/>
                <w:b/>
                <w:bCs/>
                <w:noProof/>
              </w:rPr>
              <w:t>1. Internal Audit</w:t>
            </w:r>
            <w:r>
              <w:rPr>
                <w:noProof/>
                <w:webHidden/>
              </w:rPr>
              <w:tab/>
            </w:r>
            <w:r>
              <w:rPr>
                <w:noProof/>
                <w:webHidden/>
              </w:rPr>
              <w:fldChar w:fldCharType="begin"/>
            </w:r>
            <w:r>
              <w:rPr>
                <w:noProof/>
                <w:webHidden/>
              </w:rPr>
              <w:instrText xml:space="preserve"> PAGEREF _Toc219233912 \h </w:instrText>
            </w:r>
            <w:r>
              <w:rPr>
                <w:noProof/>
                <w:webHidden/>
              </w:rPr>
            </w:r>
            <w:r>
              <w:rPr>
                <w:noProof/>
                <w:webHidden/>
              </w:rPr>
              <w:fldChar w:fldCharType="separate"/>
            </w:r>
            <w:r>
              <w:rPr>
                <w:noProof/>
                <w:webHidden/>
              </w:rPr>
              <w:t>77</w:t>
            </w:r>
            <w:r>
              <w:rPr>
                <w:noProof/>
                <w:webHidden/>
              </w:rPr>
              <w:fldChar w:fldCharType="end"/>
            </w:r>
          </w:hyperlink>
        </w:p>
        <w:p w14:paraId="10E015A2" w14:textId="5DDE0958" w:rsidR="00DC3F36" w:rsidRDefault="00DC3F36">
          <w:pPr>
            <w:pStyle w:val="TOC2"/>
            <w:tabs>
              <w:tab w:val="left" w:pos="720"/>
              <w:tab w:val="right" w:leader="dot" w:pos="9231"/>
            </w:tabs>
            <w:rPr>
              <w:rFonts w:asciiTheme="minorHAnsi" w:eastAsiaTheme="minorEastAsia" w:hAnsiTheme="minorHAnsi" w:cstheme="minorBidi"/>
              <w:noProof/>
              <w:kern w:val="2"/>
              <w:lang w:val="en-US"/>
              <w14:ligatures w14:val="standardContextual"/>
            </w:rPr>
          </w:pPr>
          <w:hyperlink w:anchor="_Toc219233913" w:history="1">
            <w:r w:rsidRPr="005C0103">
              <w:rPr>
                <w:rStyle w:val="Hyperlink"/>
                <w:b/>
                <w:bCs/>
                <w:noProof/>
              </w:rPr>
              <w:t>2.</w:t>
            </w:r>
            <w:r>
              <w:rPr>
                <w:rFonts w:asciiTheme="minorHAnsi" w:eastAsiaTheme="minorEastAsia" w:hAnsiTheme="minorHAnsi" w:cstheme="minorBidi"/>
                <w:noProof/>
                <w:kern w:val="2"/>
                <w:lang w:val="en-US"/>
                <w14:ligatures w14:val="standardContextual"/>
              </w:rPr>
              <w:tab/>
            </w:r>
            <w:r w:rsidRPr="005C0103">
              <w:rPr>
                <w:rStyle w:val="Hyperlink"/>
                <w:b/>
                <w:bCs/>
                <w:noProof/>
              </w:rPr>
              <w:t>Risk Management</w:t>
            </w:r>
            <w:r>
              <w:rPr>
                <w:noProof/>
                <w:webHidden/>
              </w:rPr>
              <w:tab/>
            </w:r>
            <w:r>
              <w:rPr>
                <w:noProof/>
                <w:webHidden/>
              </w:rPr>
              <w:fldChar w:fldCharType="begin"/>
            </w:r>
            <w:r>
              <w:rPr>
                <w:noProof/>
                <w:webHidden/>
              </w:rPr>
              <w:instrText xml:space="preserve"> PAGEREF _Toc219233913 \h </w:instrText>
            </w:r>
            <w:r>
              <w:rPr>
                <w:noProof/>
                <w:webHidden/>
              </w:rPr>
            </w:r>
            <w:r>
              <w:rPr>
                <w:noProof/>
                <w:webHidden/>
              </w:rPr>
              <w:fldChar w:fldCharType="separate"/>
            </w:r>
            <w:r>
              <w:rPr>
                <w:noProof/>
                <w:webHidden/>
              </w:rPr>
              <w:t>77</w:t>
            </w:r>
            <w:r>
              <w:rPr>
                <w:noProof/>
                <w:webHidden/>
              </w:rPr>
              <w:fldChar w:fldCharType="end"/>
            </w:r>
          </w:hyperlink>
        </w:p>
        <w:p w14:paraId="634DA0F5" w14:textId="7FAA93D5" w:rsidR="00B27D3F" w:rsidRDefault="007D7B63">
          <w:pPr>
            <w:pBdr>
              <w:top w:val="nil"/>
              <w:left w:val="nil"/>
              <w:bottom w:val="nil"/>
              <w:right w:val="nil"/>
              <w:between w:val="nil"/>
            </w:pBdr>
            <w:tabs>
              <w:tab w:val="right" w:pos="9231"/>
            </w:tabs>
            <w:spacing w:before="99" w:line="259" w:lineRule="auto"/>
            <w:ind w:left="299"/>
            <w:jc w:val="both"/>
            <w:rPr>
              <w:rFonts w:ascii="Calibri" w:eastAsia="Calibri" w:hAnsi="Calibri" w:cs="Calibri"/>
              <w:color w:val="000000"/>
            </w:rPr>
          </w:pPr>
          <w:r>
            <w:fldChar w:fldCharType="end"/>
          </w:r>
        </w:p>
      </w:sdtContent>
    </w:sdt>
    <w:p w14:paraId="3424B976" w14:textId="77777777" w:rsidR="00B27D3F" w:rsidRDefault="00B27D3F">
      <w:pPr>
        <w:pStyle w:val="Heading1"/>
        <w:spacing w:line="360" w:lineRule="auto"/>
        <w:jc w:val="both"/>
        <w:rPr>
          <w:rFonts w:ascii="Arial" w:eastAsia="Arial" w:hAnsi="Arial" w:cs="Arial"/>
          <w:b/>
          <w:bCs/>
          <w:sz w:val="22"/>
          <w:szCs w:val="22"/>
        </w:rPr>
      </w:pPr>
    </w:p>
    <w:p w14:paraId="7FEBB144" w14:textId="77777777" w:rsidR="00B27D3F" w:rsidRDefault="00B27D3F">
      <w:pPr>
        <w:pStyle w:val="Heading1"/>
        <w:spacing w:line="360" w:lineRule="auto"/>
        <w:jc w:val="both"/>
        <w:rPr>
          <w:rFonts w:ascii="Arial" w:eastAsia="Arial" w:hAnsi="Arial" w:cs="Arial"/>
          <w:b/>
          <w:bCs/>
          <w:sz w:val="22"/>
          <w:szCs w:val="22"/>
        </w:rPr>
      </w:pPr>
    </w:p>
    <w:p w14:paraId="25F25B37" w14:textId="77777777" w:rsidR="00B27D3F" w:rsidRDefault="00B27D3F"/>
    <w:p w14:paraId="5DA21F1A" w14:textId="77777777" w:rsidR="00B27D3F" w:rsidRDefault="007D7B63">
      <w:pPr>
        <w:pStyle w:val="Heading1"/>
        <w:spacing w:line="360" w:lineRule="auto"/>
        <w:jc w:val="both"/>
      </w:pPr>
      <w:bookmarkStart w:id="1" w:name="_Toc219233869"/>
      <w:r>
        <w:rPr>
          <w:rFonts w:ascii="Arial" w:eastAsia="Arial" w:hAnsi="Arial" w:cs="Arial"/>
          <w:b/>
          <w:bCs/>
          <w:sz w:val="24"/>
          <w:szCs w:val="24"/>
        </w:rPr>
        <w:t>CHAPTER 01: LEADERSHIP AND CORPORATE PROFILE</w:t>
      </w:r>
      <w:bookmarkEnd w:id="1"/>
    </w:p>
    <w:p w14:paraId="2F900548" w14:textId="77777777" w:rsidR="00B27D3F" w:rsidRDefault="007D7B63">
      <w:pPr>
        <w:pStyle w:val="Heading2"/>
        <w:numPr>
          <w:ilvl w:val="1"/>
          <w:numId w:val="13"/>
        </w:numPr>
        <w:spacing w:line="360" w:lineRule="auto"/>
        <w:jc w:val="both"/>
        <w:rPr>
          <w:rFonts w:ascii="Arial" w:eastAsia="Arial" w:hAnsi="Arial" w:cs="Arial"/>
          <w:b/>
          <w:bCs/>
          <w:sz w:val="24"/>
          <w:szCs w:val="24"/>
        </w:rPr>
      </w:pPr>
      <w:bookmarkStart w:id="2" w:name="_Toc219233870"/>
      <w:r>
        <w:rPr>
          <w:rFonts w:ascii="Arial" w:eastAsia="Arial" w:hAnsi="Arial" w:cs="Arial"/>
          <w:b/>
          <w:bCs/>
          <w:sz w:val="24"/>
          <w:szCs w:val="24"/>
        </w:rPr>
        <w:t>Chairperson’s foreword</w:t>
      </w:r>
      <w:bookmarkEnd w:id="2"/>
    </w:p>
    <w:p w14:paraId="43277705" w14:textId="77777777" w:rsidR="00B27D3F" w:rsidRDefault="007D7B63">
      <w:pPr>
        <w:pBdr>
          <w:top w:val="nil"/>
          <w:left w:val="nil"/>
          <w:bottom w:val="nil"/>
          <w:right w:val="nil"/>
          <w:between w:val="nil"/>
        </w:pBdr>
        <w:tabs>
          <w:tab w:val="left" w:pos="8931"/>
        </w:tabs>
        <w:ind w:right="219"/>
        <w:jc w:val="both"/>
      </w:pPr>
      <w:r>
        <w:t>Principle 1 of King IV Code on Corporate Governance requires that the governing body should lead ethically and effectively and of that leadership role is that the governing body should be willing to answer for the execution of their responsibilities, even when these were delegated. The code also further states that the governing body should exercise ongoing oversight of the implementation of strategy and operational plans by management against agreed performance measures and targets.</w:t>
      </w:r>
    </w:p>
    <w:p w14:paraId="5C0DC8D1" w14:textId="77777777" w:rsidR="00B27D3F" w:rsidRDefault="007D7B63">
      <w:pPr>
        <w:pBdr>
          <w:top w:val="nil"/>
          <w:left w:val="nil"/>
          <w:bottom w:val="nil"/>
          <w:right w:val="nil"/>
          <w:between w:val="nil"/>
        </w:pBdr>
        <w:tabs>
          <w:tab w:val="left" w:pos="8931"/>
        </w:tabs>
        <w:ind w:right="219"/>
        <w:jc w:val="both"/>
      </w:pPr>
      <w:r>
        <w:t>Section 88 of the Municipal Finance Management Act of 2003 requires the Accounting Officer of a Municipal entity to, by 20 January of each year, assess the performance of the entity during the first half of the financial year, taking into account (1) the monthly statements referred to in section 87 for the first half of the financial year and the targets set in the service delivery, business plan or other agreement with the entity’s parent municipality.</w:t>
      </w:r>
    </w:p>
    <w:p w14:paraId="17DDD724" w14:textId="77777777" w:rsidR="00B27D3F" w:rsidRDefault="007D7B63">
      <w:pPr>
        <w:pBdr>
          <w:top w:val="nil"/>
          <w:left w:val="nil"/>
          <w:bottom w:val="nil"/>
          <w:right w:val="nil"/>
          <w:between w:val="nil"/>
        </w:pBdr>
        <w:tabs>
          <w:tab w:val="left" w:pos="8931"/>
        </w:tabs>
        <w:ind w:right="219"/>
        <w:jc w:val="both"/>
      </w:pPr>
      <w:r>
        <w:t xml:space="preserve">The Entity has made significant strides in strengthening good governance by increasing the number of board members and establishing the sub-committees with their terms of reference. </w:t>
      </w:r>
    </w:p>
    <w:p w14:paraId="3493320E" w14:textId="77777777" w:rsidR="00B27D3F" w:rsidRDefault="007D7B63">
      <w:pPr>
        <w:pBdr>
          <w:top w:val="nil"/>
          <w:left w:val="nil"/>
          <w:bottom w:val="nil"/>
          <w:right w:val="nil"/>
          <w:between w:val="nil"/>
        </w:pBdr>
        <w:tabs>
          <w:tab w:val="left" w:pos="8931"/>
        </w:tabs>
        <w:ind w:right="219"/>
        <w:jc w:val="both"/>
      </w:pPr>
      <w:r>
        <w:t>The Board managed to conclude the signing of the Service Delivery Agreement (SDA) with Alfred Nzo District Municipality (the Shareholder) in compliance with section 76 (b) of the Municipal Systems Act 32 of 2000.</w:t>
      </w:r>
    </w:p>
    <w:p w14:paraId="0DF422D9" w14:textId="77777777" w:rsidR="00B27D3F" w:rsidRDefault="007D7B63">
      <w:pPr>
        <w:ind w:right="221"/>
        <w:jc w:val="both"/>
        <w:rPr>
          <w:color w:val="FF0000"/>
        </w:rPr>
      </w:pPr>
      <w:r>
        <w:t xml:space="preserve">The Entity has made significant progress in revenue enhancement and skills development. All Service Seta and Foodbev SETA funded programmes have been finalised, awaiting payment of final tranches for ultimate closure of the projects. The Entity has received a final tranche for internship vocational which has recently been completed and targeted at 100 graduates. During the period under review, more than R910 121,84 was received from Service SETA as part of tranches for Internship-Vocational and NATED.  </w:t>
      </w:r>
    </w:p>
    <w:p w14:paraId="69E9978D" w14:textId="77777777" w:rsidR="00B27D3F" w:rsidRDefault="007D7B63">
      <w:pPr>
        <w:widowControl w:val="0"/>
        <w:spacing w:after="0"/>
        <w:jc w:val="both"/>
      </w:pPr>
      <w:r>
        <w:t>The partnership with Sunfarming and the establishment of the Agri-voltaics project at Umzimvubu is proceeding well, marking a strategic move for the district. This initiative combines solar energy generation with agricultural activities, supporting both energy independence and sustainable farming practices.</w:t>
      </w:r>
    </w:p>
    <w:p w14:paraId="4167E952" w14:textId="77777777" w:rsidR="00B27D3F" w:rsidRDefault="00B27D3F">
      <w:pPr>
        <w:pStyle w:val="Heading1"/>
        <w:keepNext w:val="0"/>
        <w:keepLines w:val="0"/>
        <w:widowControl w:val="0"/>
        <w:spacing w:before="99" w:after="0" w:line="360" w:lineRule="auto"/>
        <w:rPr>
          <w:rFonts w:ascii="Arial" w:eastAsia="Arial" w:hAnsi="Arial" w:cs="Arial"/>
          <w:color w:val="FF0000"/>
          <w:sz w:val="24"/>
          <w:szCs w:val="24"/>
        </w:rPr>
      </w:pPr>
      <w:bookmarkStart w:id="3" w:name="_heading=h.vnivoljas4j6" w:colFirst="0" w:colLast="0"/>
      <w:bookmarkEnd w:id="3"/>
    </w:p>
    <w:p w14:paraId="4A6EB43F" w14:textId="77777777" w:rsidR="00B27D3F" w:rsidRDefault="007D7B63">
      <w:pPr>
        <w:widowControl w:val="0"/>
        <w:spacing w:after="0"/>
        <w:rPr>
          <w:color w:val="FF0000"/>
        </w:rPr>
      </w:pPr>
      <w:r>
        <w:t xml:space="preserve">The Entity through partnership with  Eastern Cape Development Corporation have finalized two Business plans for Fresh Produce Packhouses in Matatiele and Umzimvubu Local Municipalities and hosted trade fair at Umzimvubu Local Municipality which aims at  giving market opportunity for the SMMEs and local farmers. </w:t>
      </w:r>
      <w:r>
        <w:rPr>
          <w:color w:val="FF0000"/>
        </w:rPr>
        <w:t xml:space="preserve"> </w:t>
      </w:r>
    </w:p>
    <w:p w14:paraId="1405BD57" w14:textId="77777777" w:rsidR="00B27D3F" w:rsidRDefault="00B27D3F">
      <w:pPr>
        <w:widowControl w:val="0"/>
        <w:spacing w:after="0"/>
        <w:rPr>
          <w:color w:val="FF0000"/>
        </w:rPr>
      </w:pPr>
    </w:p>
    <w:p w14:paraId="3B3D6E06" w14:textId="77777777" w:rsidR="00B27D3F" w:rsidRDefault="007D7B63">
      <w:pPr>
        <w:pBdr>
          <w:top w:val="nil"/>
          <w:left w:val="nil"/>
          <w:bottom w:val="nil"/>
          <w:right w:val="nil"/>
          <w:between w:val="nil"/>
        </w:pBdr>
        <w:tabs>
          <w:tab w:val="left" w:pos="8931"/>
        </w:tabs>
        <w:ind w:right="219"/>
        <w:jc w:val="both"/>
        <w:sectPr w:rsidR="00B27D3F">
          <w:pgSz w:w="11900" w:h="16840"/>
          <w:pgMar w:top="1400" w:right="1321" w:bottom="442" w:left="1338" w:header="0" w:footer="244" w:gutter="0"/>
          <w:cols w:space="720"/>
        </w:sectPr>
      </w:pPr>
      <w:r>
        <w:t>The Entity’s performance has also improved in the mid-term for this financial year compared to last financial year’s financial year in the same mid-term which shows that the Entity is moving towards the right direction in stimulating the economy of the District.The Entity also managed to hold its very first Annual General Meeting (AGM) in this mid-term in compliance with section 61 of the Companies Act 71 of 2008.</w:t>
      </w:r>
    </w:p>
    <w:p w14:paraId="693A0CC5" w14:textId="169D3CFA" w:rsidR="00B27D3F" w:rsidRDefault="007D7B63" w:rsidP="00DC3F36">
      <w:pPr>
        <w:pStyle w:val="Heading2"/>
        <w:numPr>
          <w:ilvl w:val="1"/>
          <w:numId w:val="13"/>
        </w:numPr>
        <w:spacing w:line="360" w:lineRule="auto"/>
        <w:jc w:val="both"/>
        <w:rPr>
          <w:rFonts w:ascii="Arial" w:eastAsia="Arial" w:hAnsi="Arial" w:cs="Arial"/>
          <w:b/>
          <w:bCs/>
          <w:sz w:val="24"/>
          <w:szCs w:val="24"/>
        </w:rPr>
      </w:pPr>
      <w:bookmarkStart w:id="4" w:name="_Toc219233871"/>
      <w:r>
        <w:rPr>
          <w:rFonts w:ascii="Arial" w:eastAsia="Arial" w:hAnsi="Arial" w:cs="Arial"/>
          <w:b/>
          <w:bCs/>
          <w:sz w:val="24"/>
          <w:szCs w:val="24"/>
        </w:rPr>
        <w:t>Chief Executive Officer’s Report</w:t>
      </w:r>
      <w:bookmarkStart w:id="5" w:name="_heading=h.2tdyuo4m0hsf" w:colFirst="0" w:colLast="0"/>
      <w:bookmarkEnd w:id="4"/>
      <w:bookmarkEnd w:id="5"/>
    </w:p>
    <w:p w14:paraId="08F1976C" w14:textId="77777777" w:rsidR="00DC3F36" w:rsidRPr="00DC3F36" w:rsidRDefault="00DC3F36" w:rsidP="00DC3F36"/>
    <w:p w14:paraId="7308D780" w14:textId="77777777" w:rsidR="00B27D3F" w:rsidRDefault="007D7B63">
      <w:pPr>
        <w:ind w:right="221"/>
        <w:jc w:val="both"/>
      </w:pPr>
      <w:r>
        <w:t xml:space="preserve">ANDA strictly adheres to principles of professionalism and, in order to keep to good governance, adheres to Governance Risk and Compliance (GRC) model and approach. ANDA does need to strengthen its GRC framework. Accordingly, for the Accounting Officer as per Section 93 of the MFMA, to achieve clean audit and comply with Section 94, 95 of the MFMA and related, management runs an organised machinery, disciplined time management and results oriented guided by a SMART Plan (SDBIP), Board expectations in terms </w:t>
      </w:r>
      <w:r>
        <w:t>of the Board Annual Work Plan and quarterly reporting thereof, reporting requirements in terms of MFMA, MSA,  Public Audit Act, Companies Act and related. ANDA manages and commits to improving organisational performance through achieving its planned objectives and targets in terms of the SDBIP.</w:t>
      </w:r>
    </w:p>
    <w:p w14:paraId="354045F5" w14:textId="77777777" w:rsidR="00B27D3F" w:rsidRDefault="007D7B63">
      <w:pPr>
        <w:ind w:right="221"/>
        <w:jc w:val="both"/>
      </w:pPr>
      <w:r>
        <w:t xml:space="preserve">This report serves to report the </w:t>
      </w:r>
      <w:r>
        <w:rPr>
          <w:b/>
          <w:bCs/>
        </w:rPr>
        <w:t>Mid-term Entity’s Performance</w:t>
      </w:r>
      <w:r>
        <w:t xml:space="preserve"> for the </w:t>
      </w:r>
      <w:r>
        <w:rPr>
          <w:b/>
          <w:bCs/>
        </w:rPr>
        <w:t>2025/2026</w:t>
      </w:r>
      <w:r>
        <w:t xml:space="preserve"> financial year, </w:t>
      </w:r>
      <w:r>
        <w:rPr>
          <w:b/>
          <w:bCs/>
        </w:rPr>
        <w:t>reflecting the period from 01 July 2025</w:t>
      </w:r>
      <w:r>
        <w:t xml:space="preserve"> </w:t>
      </w:r>
      <w:r>
        <w:rPr>
          <w:b/>
          <w:bCs/>
        </w:rPr>
        <w:t>ending 31 December 2025</w:t>
      </w:r>
      <w:r>
        <w:t>. The report details the actual performance and variances of the Agency’s Key Performance Areas in adjusted SDBIP. In the case of under-performance, this report demonstrates mitigations and solutions that will address the challenges that led to under-performance. In instances where quarterly and mid-term targets have not been met, reasons for variance are stated and corrective measures are captured. Documentation of areas with positive variances is also a requirement in reporting of performance.</w:t>
      </w:r>
    </w:p>
    <w:p w14:paraId="7DC8969A" w14:textId="77777777" w:rsidR="00B27D3F" w:rsidRDefault="007D7B63">
      <w:pPr>
        <w:ind w:right="221"/>
        <w:jc w:val="both"/>
        <w:rPr>
          <w:b/>
          <w:bCs/>
        </w:rPr>
      </w:pPr>
      <w:bookmarkStart w:id="6" w:name="_heading=h.o69r7zsgy4um" w:colFirst="0" w:colLast="0"/>
      <w:bookmarkEnd w:id="6"/>
      <w:r>
        <w:t xml:space="preserve">The overall institutional performance score achieved at mid-term for the 2025/2026 financial year, as at 31 December 2025, is </w:t>
      </w:r>
      <w:r>
        <w:rPr>
          <w:b/>
          <w:bCs/>
        </w:rPr>
        <w:t>87%</w:t>
      </w:r>
      <w:r>
        <w:t>, which is consistent with the mid-term performance achieved in the 2024/2025 financial year.</w:t>
      </w:r>
    </w:p>
    <w:p w14:paraId="1346808B" w14:textId="77777777" w:rsidR="00B27D3F" w:rsidRDefault="007D7B63">
      <w:pPr>
        <w:spacing w:before="240"/>
        <w:ind w:right="221"/>
        <w:jc w:val="both"/>
      </w:pPr>
      <w:r>
        <w:t>The report is prepared in compliance with Section 88 of the Municipal Finance Management Act No. 56 of 2003, which provides that:</w:t>
      </w:r>
    </w:p>
    <w:p w14:paraId="12BE0BDF" w14:textId="77777777" w:rsidR="00B27D3F" w:rsidRDefault="007D7B63">
      <w:pPr>
        <w:numPr>
          <w:ilvl w:val="0"/>
          <w:numId w:val="15"/>
        </w:numPr>
        <w:spacing w:before="240"/>
        <w:ind w:right="221"/>
        <w:jc w:val="both"/>
      </w:pPr>
      <w:r>
        <w:t>The accounting officer of a municipal entity must by 20 January of each year assess the performance of the entity during the first half of the financial year taking into account-</w:t>
      </w:r>
    </w:p>
    <w:p w14:paraId="1FDA2668" w14:textId="77777777" w:rsidR="00B27D3F" w:rsidRDefault="007D7B63">
      <w:pPr>
        <w:spacing w:before="240"/>
        <w:ind w:right="221"/>
        <w:jc w:val="both"/>
      </w:pPr>
      <w:r>
        <w:t>( i ) the monthly statements referred to in section 87 for the first halt of the financial year and the targets set in the service delivery, business plan or other agreement with the entity’s parent municipality: and</w:t>
      </w:r>
    </w:p>
    <w:p w14:paraId="0F0026B2" w14:textId="77777777" w:rsidR="00B27D3F" w:rsidRDefault="007D7B63">
      <w:pPr>
        <w:spacing w:before="240"/>
        <w:ind w:right="221"/>
        <w:jc w:val="both"/>
      </w:pPr>
      <w:r>
        <w:t>( i i ) the entity’s annual report for the past year. and progress on resolving problems identified in the annual report: and</w:t>
      </w:r>
    </w:p>
    <w:p w14:paraId="13D93603" w14:textId="77777777" w:rsidR="00B27D3F" w:rsidRDefault="007D7B63">
      <w:pPr>
        <w:numPr>
          <w:ilvl w:val="0"/>
          <w:numId w:val="15"/>
        </w:numPr>
        <w:spacing w:before="240"/>
        <w:ind w:right="221"/>
        <w:jc w:val="both"/>
      </w:pPr>
      <w:r>
        <w:t xml:space="preserve"> submit a report on such assessment to-</w:t>
      </w:r>
    </w:p>
    <w:p w14:paraId="0EF9BF2D" w14:textId="77777777" w:rsidR="00B27D3F" w:rsidRDefault="007D7B63">
      <w:pPr>
        <w:spacing w:before="240"/>
        <w:ind w:right="221"/>
        <w:jc w:val="both"/>
      </w:pPr>
      <w:r>
        <w:t>( i ) the board of directors of the entity: and</w:t>
      </w:r>
    </w:p>
    <w:p w14:paraId="1E27C9A9" w14:textId="77777777" w:rsidR="00B27D3F" w:rsidRDefault="007D7B63">
      <w:pPr>
        <w:spacing w:before="240"/>
        <w:ind w:right="221"/>
        <w:jc w:val="both"/>
      </w:pPr>
      <w:r>
        <w:t>( i i ) the parent municipality of the entity.</w:t>
      </w:r>
    </w:p>
    <w:p w14:paraId="77702797" w14:textId="77777777" w:rsidR="00B27D3F" w:rsidRDefault="007D7B63">
      <w:pPr>
        <w:numPr>
          <w:ilvl w:val="0"/>
          <w:numId w:val="15"/>
        </w:numPr>
        <w:spacing w:before="240"/>
        <w:ind w:right="221"/>
        <w:jc w:val="both"/>
      </w:pPr>
      <w:r>
        <w:t xml:space="preserve"> A report referred to in subsection (1) must be made public.</w:t>
      </w:r>
    </w:p>
    <w:p w14:paraId="24ABCBD6" w14:textId="77777777" w:rsidR="00B27D3F" w:rsidRDefault="007D7B63">
      <w:pPr>
        <w:spacing w:before="240"/>
        <w:ind w:right="221"/>
        <w:jc w:val="both"/>
      </w:pPr>
      <w:r>
        <w:t xml:space="preserve">In preparation for the mid-term Performance Assessment Report, the Chief Executive Officer must take into account the Section 87 Reports and ensure that reported performance is in line with the Service Delivery and Budget Implementation Plan as approved by the Board in line with Section 53 of the MFMA. </w:t>
      </w:r>
    </w:p>
    <w:p w14:paraId="6DB78D82" w14:textId="77777777" w:rsidR="00B27D3F" w:rsidRDefault="007D7B63">
      <w:pPr>
        <w:spacing w:before="240"/>
        <w:ind w:right="221"/>
        <w:jc w:val="both"/>
      </w:pPr>
      <w:r>
        <w:t>Section 87 subsections (11 to 14) of the MFMA provides that the accounting officer of a municipal entity must days after the end of each month submit to the Municipality Accounting Officer by no later than seven working officer of the parent municipality a statement in the prescribed format on the state of the entity's budget reflecting the following particulars for that month and for the financial year up to the end of that month: (a) Actual revenue, per revenue source: (6) actual borrowings; (c) actual ex</w:t>
      </w:r>
      <w:r>
        <w:t>penditure; (d) actual capital expenditure; (e) the amount of any allocations received; actual expenditure on those allocations, excluding expenditure on allocations exempted by the annual Division of Revenue Act from compliance with this paragraph; and (g) when necessary, an explanation of- (i) any material variances from the entity’s projected revenue by source, and from the entity‘s expenditure projections; (ii) any material variances from the service delivery agreement and business plan: and (iii) any re</w:t>
      </w:r>
      <w:r>
        <w:t>medial or corrective steps taken or to be taken to ensure the that projected revenue and expenditure remain within the entity’s approved budget. (12) The statement must include a projection of revenue and expenditure for the rest of the financial year. and any revisions from initial projections. (13) The amounts reflected in the statement must in each case be compared with the corresponding amounts budgeted for in the entity’s approved budget. (14) The statement to the accounting officer of the municipality</w:t>
      </w:r>
      <w:r>
        <w:t xml:space="preserve"> must be in the format of a signed document and in electronic format.</w:t>
      </w:r>
    </w:p>
    <w:p w14:paraId="35BC99FB" w14:textId="77777777" w:rsidR="00B27D3F" w:rsidRDefault="007D7B63">
      <w:pPr>
        <w:ind w:right="221"/>
        <w:jc w:val="both"/>
      </w:pPr>
      <w:r>
        <w:t>Section 95 of the Local Government Municipal Finance Management Act no. 56 of 2003 states that the Accounting Officer of a municipal entity is responsible for managing the financial administration of the entity, and must for this purpose take all reasonable steps to ensure that the resources of the entity are used effectively, efficiently, economically and transparently.</w:t>
      </w:r>
    </w:p>
    <w:p w14:paraId="1F6BFF70" w14:textId="77777777" w:rsidR="00B27D3F" w:rsidRDefault="007D7B63">
      <w:pPr>
        <w:ind w:right="221"/>
        <w:jc w:val="both"/>
      </w:pPr>
      <w:r>
        <w:t>Section 62 (1) (c) of the MFMA instructs the Accounting Officer to ensure that the Entity maintains an effective, efficient and transparent system of financial and risk management and internal control. The Board has established the Risk Management Committee through shared services with Alfred Nzo District Municipality to assist the Accounting Officer to fulfil her management and control responsibilities in accordance with prescribed legislation and corporate governance responsibilities. However, the risk ma</w:t>
      </w:r>
      <w:r>
        <w:t>nagement committee has not sat to review the progress in the implementation of mitigation plans.</w:t>
      </w:r>
    </w:p>
    <w:p w14:paraId="0D332995" w14:textId="77777777" w:rsidR="00B27D3F" w:rsidRDefault="007D7B63">
      <w:pPr>
        <w:ind w:right="221"/>
        <w:jc w:val="both"/>
      </w:pPr>
      <w:r>
        <w:t>This report therefore complies with the legislated requirements. Overall, the Agency demonstrated prudent expenditure management during the period under review, with underspending primarily driven by vacant positions and timing differences in operational activities. The statement of financial position indicates that the entity's current assets exceed its current liabilities, suggesting a favourable liquidity position. This means the entity has sufficient short-term resources to meet its short-term obligatio</w:t>
      </w:r>
      <w:r>
        <w:t>ns, demonstrating its ability to manage immediate financial commitments effectively.</w:t>
      </w:r>
    </w:p>
    <w:p w14:paraId="7ECEEDF3" w14:textId="77777777" w:rsidR="00B27D3F" w:rsidRDefault="007D7B63">
      <w:pPr>
        <w:pStyle w:val="Heading2"/>
        <w:numPr>
          <w:ilvl w:val="1"/>
          <w:numId w:val="13"/>
        </w:numPr>
        <w:spacing w:after="160" w:line="360" w:lineRule="auto"/>
        <w:ind w:left="0" w:right="221" w:firstLine="0"/>
        <w:jc w:val="both"/>
        <w:rPr>
          <w:rFonts w:ascii="Arial" w:eastAsia="Arial" w:hAnsi="Arial" w:cs="Arial"/>
          <w:b/>
          <w:bCs/>
          <w:sz w:val="24"/>
          <w:szCs w:val="24"/>
        </w:rPr>
      </w:pPr>
      <w:bookmarkStart w:id="7" w:name="_Toc219233872"/>
      <w:r>
        <w:rPr>
          <w:rFonts w:ascii="Arial" w:eastAsia="Arial" w:hAnsi="Arial" w:cs="Arial"/>
          <w:b/>
          <w:bCs/>
          <w:sz w:val="24"/>
          <w:szCs w:val="24"/>
        </w:rPr>
        <w:t>Corporate Profile and Overview</w:t>
      </w:r>
      <w:bookmarkEnd w:id="7"/>
    </w:p>
    <w:p w14:paraId="638B85A7" w14:textId="77777777" w:rsidR="00B27D3F" w:rsidRDefault="007D7B63">
      <w:pPr>
        <w:ind w:right="221"/>
        <w:jc w:val="both"/>
      </w:pPr>
      <w:r>
        <w:t xml:space="preserve">Alfred Nzo Development Agency is a “Municipal Entity” of the Alfred Nzo District Municipality (ANDM) which was established through a Council resolution in terms of terms of Section 76 (b) (i) of the Municipal Systems Act 32 of 2000 (MSA), which provides for mechanism by which a municipality may provide a municipal service in its area. </w:t>
      </w:r>
    </w:p>
    <w:p w14:paraId="7A93339A" w14:textId="77777777" w:rsidR="00B27D3F" w:rsidRDefault="007D7B63">
      <w:pPr>
        <w:ind w:right="221"/>
        <w:jc w:val="both"/>
      </w:pPr>
      <w:r>
        <w:t xml:space="preserve">The Municipal Entity was further registered as a State Owned Company with the Registrar of Companies (CIPC) in terms of the Companies Act 71 of 2008, and in line with Section 86 (B) (1) (a) of the MSA in the year of 2000, and was mandated to act as a special purpose vehicle to drive economic development in the entire district, so as to achieve the vision of the Alfred Nzo District Council as articulated in its long term and medium-term strategic planning documents. </w:t>
      </w:r>
    </w:p>
    <w:p w14:paraId="7C2F9646" w14:textId="77777777" w:rsidR="00B27D3F" w:rsidRDefault="007D7B63">
      <w:pPr>
        <w:ind w:right="221"/>
        <w:jc w:val="both"/>
      </w:pPr>
      <w:r>
        <w:t>The Municipality Entity delivers on its mandate through a Service Delivery Agreement (SDA) that is entered into between the Entity and its parent municipality, for a period of three years and reviewed annually.  The purpose of the SDA is to formalise and regulate the working relationship between the parent municipality and its Entity’s, pursuant to the service delivery provisions of the MSA, the Companies Act and the Municipal Finance Management Act 56 of 2003 (MFMA).</w:t>
      </w:r>
    </w:p>
    <w:p w14:paraId="48A4FB08" w14:textId="77777777" w:rsidR="00B27D3F" w:rsidRDefault="00B27D3F">
      <w:pPr>
        <w:ind w:right="221"/>
        <w:jc w:val="both"/>
      </w:pPr>
    </w:p>
    <w:p w14:paraId="7A176328" w14:textId="77777777" w:rsidR="00D63E3E" w:rsidRDefault="00D63E3E">
      <w:pPr>
        <w:ind w:right="221"/>
        <w:jc w:val="both"/>
      </w:pPr>
    </w:p>
    <w:p w14:paraId="41B54DC5" w14:textId="77777777" w:rsidR="00D63E3E" w:rsidRDefault="00D63E3E">
      <w:pPr>
        <w:ind w:right="221"/>
        <w:jc w:val="both"/>
      </w:pPr>
    </w:p>
    <w:p w14:paraId="7C3F48A1" w14:textId="77777777" w:rsidR="00B27D3F" w:rsidRDefault="007D7B63">
      <w:pPr>
        <w:ind w:right="221"/>
        <w:jc w:val="both"/>
      </w:pPr>
      <w:r>
        <w:t>The mandate of the Agency therefore is to:</w:t>
      </w:r>
    </w:p>
    <w:p w14:paraId="22D249D1" w14:textId="77777777" w:rsidR="00B27D3F" w:rsidRDefault="007D7B63">
      <w:pPr>
        <w:numPr>
          <w:ilvl w:val="0"/>
          <w:numId w:val="9"/>
        </w:numPr>
        <w:ind w:left="0" w:right="221" w:firstLine="0"/>
        <w:jc w:val="both"/>
      </w:pPr>
      <w:r>
        <w:t>Act as the operational arm of the Municipality for the purposes of implementing economic, social and environmental policies and projects within ANDM</w:t>
      </w:r>
      <w:r>
        <w:rPr>
          <w:b/>
          <w:bCs/>
          <w:i/>
          <w:iCs/>
        </w:rPr>
        <w:t xml:space="preserve"> </w:t>
      </w:r>
      <w:r>
        <w:t xml:space="preserve">jurisdiction; </w:t>
      </w:r>
    </w:p>
    <w:p w14:paraId="78669E2E" w14:textId="77777777" w:rsidR="00B27D3F" w:rsidRDefault="007D7B63">
      <w:pPr>
        <w:numPr>
          <w:ilvl w:val="0"/>
          <w:numId w:val="9"/>
        </w:numPr>
        <w:ind w:left="0" w:right="221" w:firstLine="0"/>
        <w:jc w:val="both"/>
      </w:pPr>
      <w:r>
        <w:t xml:space="preserve">Develop the innovation and entrepreneurial potential and activity which supports and drives economic growth within ANDM jurisdiction; </w:t>
      </w:r>
    </w:p>
    <w:p w14:paraId="13CF40F3" w14:textId="77777777" w:rsidR="00B27D3F" w:rsidRDefault="007D7B63">
      <w:pPr>
        <w:numPr>
          <w:ilvl w:val="0"/>
          <w:numId w:val="9"/>
        </w:numPr>
        <w:ind w:left="0" w:right="221" w:firstLine="0"/>
        <w:jc w:val="both"/>
      </w:pPr>
      <w:r>
        <w:t xml:space="preserve">To leverage public and private resources and support for development around opportunities which offer economic and development potential; </w:t>
      </w:r>
    </w:p>
    <w:p w14:paraId="10FB7608" w14:textId="77777777" w:rsidR="00B27D3F" w:rsidRDefault="007D7B63">
      <w:pPr>
        <w:numPr>
          <w:ilvl w:val="0"/>
          <w:numId w:val="9"/>
        </w:numPr>
        <w:ind w:left="0" w:right="221" w:firstLine="0"/>
        <w:jc w:val="both"/>
      </w:pPr>
      <w:r>
        <w:t>Acquire, develop and manage land and buildings necessary to provide public good, generate revenue towards self-sustainability and enable the Agency to achieve its stated aims and objectives;</w:t>
      </w:r>
    </w:p>
    <w:p w14:paraId="19EBDCE3" w14:textId="77777777" w:rsidR="00B27D3F" w:rsidRDefault="007D7B63">
      <w:pPr>
        <w:numPr>
          <w:ilvl w:val="0"/>
          <w:numId w:val="9"/>
        </w:numPr>
        <w:ind w:left="0" w:right="221" w:firstLine="0"/>
        <w:jc w:val="both"/>
      </w:pPr>
      <w:r>
        <w:t>Acquire and exercise rights and duties, necessary for the furtherance of its objectives, and generally to perform such further functions as may be delegated or assigned to it by the Municipal Council from time to time.</w:t>
      </w:r>
    </w:p>
    <w:p w14:paraId="0885AAFD" w14:textId="77777777" w:rsidR="00B27D3F" w:rsidRDefault="007D7B63">
      <w:pPr>
        <w:pStyle w:val="Heading2"/>
        <w:numPr>
          <w:ilvl w:val="1"/>
          <w:numId w:val="13"/>
        </w:numPr>
        <w:spacing w:after="160" w:line="360" w:lineRule="auto"/>
        <w:ind w:left="0" w:right="221" w:firstLine="0"/>
        <w:jc w:val="both"/>
        <w:rPr>
          <w:rFonts w:ascii="Arial" w:eastAsia="Arial" w:hAnsi="Arial" w:cs="Arial"/>
          <w:color w:val="000000"/>
          <w:sz w:val="24"/>
          <w:szCs w:val="24"/>
        </w:rPr>
      </w:pPr>
      <w:bookmarkStart w:id="8" w:name="_Toc219233873"/>
      <w:r>
        <w:rPr>
          <w:rFonts w:ascii="Arial" w:eastAsia="Arial" w:hAnsi="Arial" w:cs="Arial"/>
          <w:b/>
          <w:bCs/>
          <w:color w:val="000000"/>
          <w:sz w:val="24"/>
          <w:szCs w:val="24"/>
        </w:rPr>
        <w:t>Vision</w:t>
      </w:r>
      <w:bookmarkEnd w:id="8"/>
    </w:p>
    <w:p w14:paraId="0AFD5A12" w14:textId="77777777" w:rsidR="00B27D3F" w:rsidRDefault="007D7B63">
      <w:pPr>
        <w:ind w:right="221"/>
        <w:jc w:val="both"/>
        <w:rPr>
          <w:i/>
          <w:iCs/>
        </w:rPr>
      </w:pPr>
      <w:bookmarkStart w:id="9" w:name="_heading=h.xh138pg3tew6" w:colFirst="0" w:colLast="0"/>
      <w:bookmarkEnd w:id="9"/>
      <w:r>
        <w:rPr>
          <w:i/>
          <w:iCs/>
        </w:rPr>
        <w:t>“Leading a rapidly growing economy that generates wealth for its people”</w:t>
      </w:r>
    </w:p>
    <w:p w14:paraId="347513D2" w14:textId="77777777" w:rsidR="00B27D3F" w:rsidRDefault="007D7B63">
      <w:pPr>
        <w:pStyle w:val="Heading2"/>
        <w:numPr>
          <w:ilvl w:val="1"/>
          <w:numId w:val="13"/>
        </w:numPr>
        <w:spacing w:after="160" w:line="360" w:lineRule="auto"/>
        <w:ind w:left="0" w:right="221" w:firstLine="0"/>
        <w:jc w:val="both"/>
        <w:rPr>
          <w:rFonts w:ascii="Arial" w:eastAsia="Arial" w:hAnsi="Arial" w:cs="Arial"/>
          <w:color w:val="000000"/>
          <w:sz w:val="24"/>
          <w:szCs w:val="24"/>
        </w:rPr>
      </w:pPr>
      <w:bookmarkStart w:id="10" w:name="_Toc219233874"/>
      <w:r>
        <w:rPr>
          <w:rFonts w:ascii="Arial" w:eastAsia="Arial" w:hAnsi="Arial" w:cs="Arial"/>
          <w:b/>
          <w:bCs/>
          <w:color w:val="000000"/>
          <w:sz w:val="24"/>
          <w:szCs w:val="24"/>
        </w:rPr>
        <w:t>Mission</w:t>
      </w:r>
      <w:bookmarkEnd w:id="10"/>
    </w:p>
    <w:p w14:paraId="0A862A5F" w14:textId="77777777" w:rsidR="00B27D3F" w:rsidRDefault="007D7B63">
      <w:pPr>
        <w:ind w:right="221"/>
        <w:jc w:val="both"/>
      </w:pPr>
      <w:bookmarkStart w:id="11" w:name="_heading=h.ur46i5ynu47d" w:colFirst="0" w:colLast="0"/>
      <w:bookmarkEnd w:id="11"/>
      <w:r>
        <w:t>To facilitate inclusive and innovative socio-economic growth through promoting sustainable enterprises development and implementation of high impact initiatives</w:t>
      </w:r>
    </w:p>
    <w:p w14:paraId="58143223" w14:textId="77777777" w:rsidR="00B27D3F" w:rsidRDefault="007D7B63">
      <w:pPr>
        <w:numPr>
          <w:ilvl w:val="1"/>
          <w:numId w:val="13"/>
        </w:numPr>
        <w:pBdr>
          <w:top w:val="nil"/>
          <w:left w:val="nil"/>
          <w:bottom w:val="nil"/>
          <w:right w:val="nil"/>
          <w:between w:val="nil"/>
        </w:pBdr>
        <w:ind w:left="0" w:right="221" w:firstLine="0"/>
        <w:jc w:val="both"/>
        <w:rPr>
          <w:color w:val="000000"/>
        </w:rPr>
      </w:pPr>
      <w:r>
        <w:rPr>
          <w:b/>
          <w:bCs/>
          <w:color w:val="000000"/>
        </w:rPr>
        <w:t>Values</w:t>
      </w:r>
    </w:p>
    <w:p w14:paraId="19D44853" w14:textId="77777777" w:rsidR="00B27D3F" w:rsidRDefault="007D7B63">
      <w:pPr>
        <w:numPr>
          <w:ilvl w:val="0"/>
          <w:numId w:val="11"/>
        </w:numPr>
        <w:ind w:left="0" w:right="221" w:firstLine="0"/>
        <w:jc w:val="both"/>
      </w:pPr>
      <w:r>
        <w:t xml:space="preserve">Innovation </w:t>
      </w:r>
    </w:p>
    <w:p w14:paraId="7FE7694C" w14:textId="77777777" w:rsidR="00B27D3F" w:rsidRDefault="007D7B63">
      <w:pPr>
        <w:numPr>
          <w:ilvl w:val="0"/>
          <w:numId w:val="11"/>
        </w:numPr>
        <w:ind w:left="0" w:right="221" w:firstLine="0"/>
        <w:jc w:val="both"/>
      </w:pPr>
      <w:r>
        <w:t>Partnership</w:t>
      </w:r>
    </w:p>
    <w:p w14:paraId="6BBF7DF2" w14:textId="77777777" w:rsidR="00B27D3F" w:rsidRDefault="007D7B63">
      <w:pPr>
        <w:numPr>
          <w:ilvl w:val="0"/>
          <w:numId w:val="11"/>
        </w:numPr>
        <w:ind w:left="0" w:right="221" w:firstLine="0"/>
        <w:jc w:val="both"/>
      </w:pPr>
      <w:r>
        <w:t>Integrity</w:t>
      </w:r>
    </w:p>
    <w:p w14:paraId="2C4F9823" w14:textId="77777777" w:rsidR="00B27D3F" w:rsidRDefault="007D7B63">
      <w:pPr>
        <w:numPr>
          <w:ilvl w:val="0"/>
          <w:numId w:val="11"/>
        </w:numPr>
        <w:ind w:left="0" w:right="221" w:firstLine="0"/>
        <w:jc w:val="both"/>
      </w:pPr>
      <w:r>
        <w:t>Accountability and transparency</w:t>
      </w:r>
    </w:p>
    <w:p w14:paraId="048C4DDC" w14:textId="77777777" w:rsidR="00B27D3F" w:rsidRDefault="007D7B63">
      <w:pPr>
        <w:numPr>
          <w:ilvl w:val="0"/>
          <w:numId w:val="11"/>
        </w:numPr>
        <w:ind w:left="0" w:right="221" w:firstLine="0"/>
        <w:jc w:val="both"/>
      </w:pPr>
      <w:r>
        <w:t>Professionalism</w:t>
      </w:r>
    </w:p>
    <w:p w14:paraId="1593ADEB" w14:textId="77777777" w:rsidR="00B27D3F" w:rsidRDefault="007D7B63">
      <w:pPr>
        <w:numPr>
          <w:ilvl w:val="0"/>
          <w:numId w:val="11"/>
        </w:numPr>
        <w:ind w:left="0" w:right="221" w:firstLine="0"/>
        <w:jc w:val="both"/>
      </w:pPr>
      <w:r>
        <w:t>Agility</w:t>
      </w:r>
    </w:p>
    <w:p w14:paraId="5D83BE4D" w14:textId="77777777" w:rsidR="00B27D3F" w:rsidRDefault="007D7B63">
      <w:pPr>
        <w:numPr>
          <w:ilvl w:val="0"/>
          <w:numId w:val="11"/>
        </w:numPr>
        <w:ind w:left="0" w:right="221" w:firstLine="0"/>
        <w:jc w:val="both"/>
      </w:pPr>
      <w:r>
        <w:t xml:space="preserve">Leadership </w:t>
      </w:r>
    </w:p>
    <w:p w14:paraId="22287713" w14:textId="77777777" w:rsidR="00B27D3F" w:rsidRDefault="007D7B63">
      <w:pPr>
        <w:pStyle w:val="Heading2"/>
        <w:numPr>
          <w:ilvl w:val="1"/>
          <w:numId w:val="13"/>
        </w:numPr>
        <w:spacing w:after="160" w:line="360" w:lineRule="auto"/>
        <w:ind w:left="0" w:right="221" w:firstLine="0"/>
        <w:jc w:val="both"/>
        <w:rPr>
          <w:rFonts w:ascii="Arial" w:eastAsia="Arial" w:hAnsi="Arial" w:cs="Arial"/>
          <w:b/>
          <w:bCs/>
          <w:sz w:val="24"/>
          <w:szCs w:val="24"/>
        </w:rPr>
      </w:pPr>
      <w:bookmarkStart w:id="12" w:name="_Toc219233875"/>
      <w:r>
        <w:rPr>
          <w:rFonts w:ascii="Arial" w:eastAsia="Arial" w:hAnsi="Arial" w:cs="Arial"/>
          <w:b/>
          <w:bCs/>
          <w:sz w:val="24"/>
          <w:szCs w:val="24"/>
        </w:rPr>
        <w:t>Strategic Goals and Objectives</w:t>
      </w:r>
      <w:bookmarkEnd w:id="12"/>
    </w:p>
    <w:tbl>
      <w:tblPr>
        <w:tblStyle w:val="affff"/>
        <w:tblW w:w="11550"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190"/>
        <w:gridCol w:w="1755"/>
        <w:gridCol w:w="1620"/>
        <w:gridCol w:w="1320"/>
        <w:gridCol w:w="2685"/>
      </w:tblGrid>
      <w:tr w:rsidR="00B27D3F" w14:paraId="3DC17ACE" w14:textId="77777777">
        <w:trPr>
          <w:trHeight w:val="539"/>
          <w:tblHeader/>
        </w:trPr>
        <w:tc>
          <w:tcPr>
            <w:tcW w:w="1980" w:type="dxa"/>
            <w:vAlign w:val="center"/>
          </w:tcPr>
          <w:p w14:paraId="056CEB59" w14:textId="77777777" w:rsidR="00B27D3F" w:rsidRDefault="007D7B63">
            <w:pPr>
              <w:ind w:right="221"/>
              <w:jc w:val="both"/>
              <w:rPr>
                <w:b/>
                <w:bCs/>
              </w:rPr>
            </w:pPr>
            <w:r>
              <w:rPr>
                <w:b/>
                <w:bCs/>
              </w:rPr>
              <w:t>Goal</w:t>
            </w:r>
          </w:p>
        </w:tc>
        <w:tc>
          <w:tcPr>
            <w:tcW w:w="2190" w:type="dxa"/>
            <w:vAlign w:val="center"/>
          </w:tcPr>
          <w:p w14:paraId="3E8D67D6" w14:textId="77777777" w:rsidR="00B27D3F" w:rsidRDefault="007D7B63">
            <w:pPr>
              <w:ind w:right="221"/>
              <w:jc w:val="both"/>
              <w:rPr>
                <w:b/>
                <w:bCs/>
              </w:rPr>
            </w:pPr>
            <w:r>
              <w:rPr>
                <w:b/>
                <w:bCs/>
              </w:rPr>
              <w:t>Strategic Objectives</w:t>
            </w:r>
          </w:p>
        </w:tc>
        <w:tc>
          <w:tcPr>
            <w:tcW w:w="1755" w:type="dxa"/>
            <w:vAlign w:val="center"/>
          </w:tcPr>
          <w:p w14:paraId="51D5408D" w14:textId="77777777" w:rsidR="00B27D3F" w:rsidRDefault="007D7B63">
            <w:pPr>
              <w:ind w:right="221"/>
              <w:jc w:val="both"/>
              <w:rPr>
                <w:b/>
                <w:bCs/>
              </w:rPr>
            </w:pPr>
            <w:r>
              <w:rPr>
                <w:b/>
                <w:bCs/>
              </w:rPr>
              <w:t>Programmes</w:t>
            </w:r>
          </w:p>
        </w:tc>
        <w:tc>
          <w:tcPr>
            <w:tcW w:w="1620" w:type="dxa"/>
            <w:vAlign w:val="center"/>
          </w:tcPr>
          <w:p w14:paraId="7D1A49D2" w14:textId="77777777" w:rsidR="00B27D3F" w:rsidRDefault="007D7B63">
            <w:pPr>
              <w:ind w:right="221"/>
              <w:jc w:val="both"/>
              <w:rPr>
                <w:b/>
                <w:bCs/>
              </w:rPr>
            </w:pPr>
            <w:r>
              <w:rPr>
                <w:b/>
                <w:bCs/>
              </w:rPr>
              <w:t>Priority Projects</w:t>
            </w:r>
          </w:p>
        </w:tc>
        <w:tc>
          <w:tcPr>
            <w:tcW w:w="1320" w:type="dxa"/>
            <w:vAlign w:val="center"/>
          </w:tcPr>
          <w:p w14:paraId="748EED01" w14:textId="77777777" w:rsidR="00B27D3F" w:rsidRDefault="007D7B63">
            <w:pPr>
              <w:ind w:right="221"/>
              <w:jc w:val="both"/>
              <w:rPr>
                <w:b/>
                <w:bCs/>
              </w:rPr>
            </w:pPr>
            <w:r>
              <w:rPr>
                <w:b/>
                <w:bCs/>
              </w:rPr>
              <w:t>Lead Dept.</w:t>
            </w:r>
          </w:p>
        </w:tc>
        <w:tc>
          <w:tcPr>
            <w:tcW w:w="2685" w:type="dxa"/>
            <w:vAlign w:val="center"/>
          </w:tcPr>
          <w:p w14:paraId="2A2738F9" w14:textId="77777777" w:rsidR="00B27D3F" w:rsidRDefault="007D7B63">
            <w:pPr>
              <w:ind w:right="221"/>
              <w:jc w:val="both"/>
              <w:rPr>
                <w:b/>
                <w:bCs/>
              </w:rPr>
            </w:pPr>
            <w:r>
              <w:rPr>
                <w:b/>
                <w:bCs/>
              </w:rPr>
              <w:t>KPIs (Examples)</w:t>
            </w:r>
          </w:p>
        </w:tc>
      </w:tr>
      <w:tr w:rsidR="00B27D3F" w14:paraId="21E5C555" w14:textId="77777777">
        <w:trPr>
          <w:trHeight w:val="2713"/>
        </w:trPr>
        <w:tc>
          <w:tcPr>
            <w:tcW w:w="1980" w:type="dxa"/>
            <w:vAlign w:val="center"/>
          </w:tcPr>
          <w:p w14:paraId="4290FC37" w14:textId="77777777" w:rsidR="00B27D3F" w:rsidRDefault="007D7B63">
            <w:pPr>
              <w:ind w:right="221"/>
              <w:jc w:val="both"/>
            </w:pPr>
            <w:r>
              <w:rPr>
                <w:b/>
                <w:bCs/>
              </w:rPr>
              <w:t>1. Sustainable Inclusive Economic Growth</w:t>
            </w:r>
          </w:p>
        </w:tc>
        <w:tc>
          <w:tcPr>
            <w:tcW w:w="2190" w:type="dxa"/>
            <w:vAlign w:val="center"/>
          </w:tcPr>
          <w:p w14:paraId="4F28997B" w14:textId="77777777" w:rsidR="00B27D3F" w:rsidRDefault="007D7B63">
            <w:pPr>
              <w:ind w:right="221"/>
              <w:jc w:val="both"/>
            </w:pPr>
            <w:r>
              <w:t>Promote trade &amp; investment• Support SMEs &amp; rural/township enterprises• Drive green/sustainable development</w:t>
            </w:r>
          </w:p>
        </w:tc>
        <w:tc>
          <w:tcPr>
            <w:tcW w:w="1755" w:type="dxa"/>
            <w:vAlign w:val="center"/>
          </w:tcPr>
          <w:p w14:paraId="6394D2CE" w14:textId="77777777" w:rsidR="00B27D3F" w:rsidRDefault="007D7B63">
            <w:pPr>
              <w:ind w:right="221"/>
              <w:jc w:val="both"/>
            </w:pPr>
            <w:r>
              <w:t>Investment Promotion- SME &amp; Enterprise Support- Green Economy Initiatives</w:t>
            </w:r>
          </w:p>
        </w:tc>
        <w:tc>
          <w:tcPr>
            <w:tcW w:w="1620" w:type="dxa"/>
            <w:vAlign w:val="center"/>
          </w:tcPr>
          <w:p w14:paraId="5F6821D8" w14:textId="77777777" w:rsidR="00B27D3F" w:rsidRDefault="007D7B63">
            <w:pPr>
              <w:ind w:right="221"/>
              <w:jc w:val="both"/>
            </w:pPr>
            <w:r>
              <w:t>• Investor Aftercare &amp; Retention• Business Incubators (Rural) Renewable Energy-linked Agro-processing Clusters</w:t>
            </w:r>
          </w:p>
        </w:tc>
        <w:tc>
          <w:tcPr>
            <w:tcW w:w="1320" w:type="dxa"/>
            <w:vAlign w:val="center"/>
          </w:tcPr>
          <w:p w14:paraId="38E742B8" w14:textId="77777777" w:rsidR="00B27D3F" w:rsidRDefault="007D7B63">
            <w:pPr>
              <w:ind w:right="221"/>
              <w:jc w:val="both"/>
            </w:pPr>
            <w:r>
              <w:t>Trade &amp; Investment</w:t>
            </w:r>
          </w:p>
        </w:tc>
        <w:tc>
          <w:tcPr>
            <w:tcW w:w="2685" w:type="dxa"/>
            <w:vAlign w:val="center"/>
          </w:tcPr>
          <w:p w14:paraId="1AF77239" w14:textId="77777777" w:rsidR="00B27D3F" w:rsidRDefault="007D7B63">
            <w:pPr>
              <w:ind w:right="221"/>
              <w:jc w:val="both"/>
            </w:pPr>
            <w:r>
              <w:t>Number of new investments facilitated and % SMEs supported- green projects implemented</w:t>
            </w:r>
          </w:p>
        </w:tc>
      </w:tr>
      <w:tr w:rsidR="00B27D3F" w14:paraId="3A8238B5" w14:textId="77777777">
        <w:trPr>
          <w:trHeight w:val="533"/>
        </w:trPr>
        <w:tc>
          <w:tcPr>
            <w:tcW w:w="1980" w:type="dxa"/>
            <w:vAlign w:val="center"/>
          </w:tcPr>
          <w:p w14:paraId="06D01271" w14:textId="77777777" w:rsidR="00B27D3F" w:rsidRDefault="007D7B63">
            <w:pPr>
              <w:ind w:right="221"/>
              <w:jc w:val="both"/>
            </w:pPr>
            <w:r>
              <w:rPr>
                <w:b/>
                <w:bCs/>
              </w:rPr>
              <w:t>2. Economic Infrastructure Development</w:t>
            </w:r>
          </w:p>
        </w:tc>
        <w:tc>
          <w:tcPr>
            <w:tcW w:w="2190" w:type="dxa"/>
            <w:vAlign w:val="center"/>
          </w:tcPr>
          <w:p w14:paraId="7760343E" w14:textId="77777777" w:rsidR="00B27D3F" w:rsidRDefault="007D7B63">
            <w:pPr>
              <w:ind w:right="221"/>
              <w:jc w:val="both"/>
            </w:pPr>
            <w:r>
              <w:t>Facilitate economic infrastructure• Support catalytic projects</w:t>
            </w:r>
          </w:p>
        </w:tc>
        <w:tc>
          <w:tcPr>
            <w:tcW w:w="1755" w:type="dxa"/>
            <w:vAlign w:val="center"/>
          </w:tcPr>
          <w:p w14:paraId="40C11B65" w14:textId="77777777" w:rsidR="00B27D3F" w:rsidRDefault="007D7B63">
            <w:pPr>
              <w:ind w:right="221"/>
              <w:jc w:val="both"/>
            </w:pPr>
            <w:r>
              <w:t>Catalytic Infrastructure Support- Agro-processing &amp; Industrial Park Dev.</w:t>
            </w:r>
          </w:p>
        </w:tc>
        <w:tc>
          <w:tcPr>
            <w:tcW w:w="1620" w:type="dxa"/>
            <w:vAlign w:val="center"/>
          </w:tcPr>
          <w:p w14:paraId="4B44C8AF" w14:textId="77777777" w:rsidR="00B27D3F" w:rsidRDefault="007D7B63">
            <w:pPr>
              <w:ind w:right="221"/>
              <w:jc w:val="both"/>
            </w:pPr>
            <w:r>
              <w:t xml:space="preserve"> Industrial park</w:t>
            </w:r>
          </w:p>
          <w:p w14:paraId="28D3B6FF" w14:textId="77777777" w:rsidR="00B27D3F" w:rsidRDefault="00B27D3F">
            <w:pPr>
              <w:ind w:right="221"/>
              <w:jc w:val="both"/>
            </w:pPr>
          </w:p>
        </w:tc>
        <w:tc>
          <w:tcPr>
            <w:tcW w:w="1320" w:type="dxa"/>
            <w:vAlign w:val="center"/>
          </w:tcPr>
          <w:p w14:paraId="5D200ACF" w14:textId="77777777" w:rsidR="00B27D3F" w:rsidRDefault="007D7B63">
            <w:pPr>
              <w:ind w:right="221"/>
              <w:jc w:val="both"/>
            </w:pPr>
            <w:r>
              <w:t>Programmes</w:t>
            </w:r>
          </w:p>
        </w:tc>
        <w:tc>
          <w:tcPr>
            <w:tcW w:w="2685" w:type="dxa"/>
            <w:vAlign w:val="center"/>
          </w:tcPr>
          <w:p w14:paraId="314B8D8D" w14:textId="77777777" w:rsidR="00B27D3F" w:rsidRDefault="007D7B63">
            <w:pPr>
              <w:ind w:right="221"/>
              <w:jc w:val="both"/>
            </w:pPr>
            <w:r>
              <w:t>Number of infrastructure projects initiated, and number of jobs created through projects</w:t>
            </w:r>
          </w:p>
        </w:tc>
      </w:tr>
      <w:tr w:rsidR="00B27D3F" w14:paraId="1A7B43F4" w14:textId="77777777">
        <w:trPr>
          <w:trHeight w:val="1857"/>
        </w:trPr>
        <w:tc>
          <w:tcPr>
            <w:tcW w:w="1980" w:type="dxa"/>
            <w:vAlign w:val="center"/>
          </w:tcPr>
          <w:p w14:paraId="30C65378" w14:textId="77777777" w:rsidR="00B27D3F" w:rsidRDefault="007D7B63">
            <w:pPr>
              <w:ind w:right="221"/>
              <w:jc w:val="both"/>
            </w:pPr>
            <w:r>
              <w:rPr>
                <w:b/>
                <w:bCs/>
              </w:rPr>
              <w:t>3. Sound Financial Management</w:t>
            </w:r>
          </w:p>
        </w:tc>
        <w:tc>
          <w:tcPr>
            <w:tcW w:w="2190" w:type="dxa"/>
            <w:vAlign w:val="center"/>
          </w:tcPr>
          <w:p w14:paraId="437CE2A8" w14:textId="77777777" w:rsidR="00B27D3F" w:rsidRDefault="007D7B63">
            <w:pPr>
              <w:ind w:right="221"/>
              <w:jc w:val="both"/>
            </w:pPr>
            <w:r>
              <w:t>• Ensure sustainability &amp; compliance• Strengthen revenue &amp; efficiency</w:t>
            </w:r>
          </w:p>
        </w:tc>
        <w:tc>
          <w:tcPr>
            <w:tcW w:w="1755" w:type="dxa"/>
            <w:vAlign w:val="center"/>
          </w:tcPr>
          <w:p w14:paraId="29102C7C" w14:textId="77777777" w:rsidR="00B27D3F" w:rsidRDefault="007D7B63">
            <w:pPr>
              <w:ind w:right="221"/>
              <w:jc w:val="both"/>
            </w:pPr>
            <w:r>
              <w:t>Audit opinion with no material findings</w:t>
            </w:r>
          </w:p>
        </w:tc>
        <w:tc>
          <w:tcPr>
            <w:tcW w:w="1620" w:type="dxa"/>
            <w:vAlign w:val="center"/>
          </w:tcPr>
          <w:p w14:paraId="6C8768A3" w14:textId="77777777" w:rsidR="00B27D3F" w:rsidRDefault="007D7B63">
            <w:pPr>
              <w:ind w:right="221"/>
              <w:jc w:val="both"/>
            </w:pPr>
            <w:r>
              <w:t>• Clean Audit</w:t>
            </w:r>
          </w:p>
        </w:tc>
        <w:tc>
          <w:tcPr>
            <w:tcW w:w="1320" w:type="dxa"/>
            <w:vAlign w:val="center"/>
          </w:tcPr>
          <w:p w14:paraId="21C61C05" w14:textId="77777777" w:rsidR="00B27D3F" w:rsidRDefault="007D7B63">
            <w:pPr>
              <w:ind w:right="221"/>
              <w:jc w:val="both"/>
            </w:pPr>
            <w:r>
              <w:t>Finance</w:t>
            </w:r>
          </w:p>
        </w:tc>
        <w:tc>
          <w:tcPr>
            <w:tcW w:w="2685" w:type="dxa"/>
            <w:vAlign w:val="center"/>
          </w:tcPr>
          <w:p w14:paraId="482DA762" w14:textId="77777777" w:rsidR="00B27D3F" w:rsidRDefault="007D7B63">
            <w:pPr>
              <w:ind w:right="221"/>
              <w:jc w:val="both"/>
            </w:pPr>
            <w:r>
              <w:t>Number of clean audits- % budget spent vs allocated</w:t>
            </w:r>
          </w:p>
        </w:tc>
      </w:tr>
      <w:tr w:rsidR="00B27D3F" w14:paraId="0E672CC3" w14:textId="77777777">
        <w:trPr>
          <w:trHeight w:val="1897"/>
        </w:trPr>
        <w:tc>
          <w:tcPr>
            <w:tcW w:w="1980" w:type="dxa"/>
            <w:vAlign w:val="center"/>
          </w:tcPr>
          <w:p w14:paraId="05EAA9F5" w14:textId="77777777" w:rsidR="00B27D3F" w:rsidRDefault="007D7B63">
            <w:pPr>
              <w:ind w:right="221"/>
              <w:jc w:val="both"/>
            </w:pPr>
            <w:r>
              <w:rPr>
                <w:b/>
                <w:bCs/>
              </w:rPr>
              <w:t>4. Good Governance</w:t>
            </w:r>
          </w:p>
        </w:tc>
        <w:tc>
          <w:tcPr>
            <w:tcW w:w="2190" w:type="dxa"/>
            <w:vAlign w:val="center"/>
          </w:tcPr>
          <w:p w14:paraId="1686C5F7" w14:textId="77777777" w:rsidR="00B27D3F" w:rsidRDefault="007D7B63">
            <w:pPr>
              <w:ind w:right="221"/>
              <w:jc w:val="both"/>
            </w:pPr>
            <w:r>
              <w:t>• Strengthen accountability &amp; transparency• Enhance board &amp; executive oversight</w:t>
            </w:r>
          </w:p>
        </w:tc>
        <w:tc>
          <w:tcPr>
            <w:tcW w:w="1755" w:type="dxa"/>
            <w:vAlign w:val="center"/>
          </w:tcPr>
          <w:p w14:paraId="4B6563C8" w14:textId="77777777" w:rsidR="00B27D3F" w:rsidRDefault="007D7B63">
            <w:pPr>
              <w:ind w:right="221"/>
              <w:jc w:val="both"/>
            </w:pPr>
            <w:r>
              <w:t>Governance &amp; Risk Management. Performance reporting</w:t>
            </w:r>
          </w:p>
        </w:tc>
        <w:tc>
          <w:tcPr>
            <w:tcW w:w="1620" w:type="dxa"/>
            <w:vAlign w:val="center"/>
          </w:tcPr>
          <w:p w14:paraId="0BB1BB56" w14:textId="77777777" w:rsidR="00B27D3F" w:rsidRDefault="007D7B63">
            <w:pPr>
              <w:ind w:right="221"/>
              <w:jc w:val="both"/>
            </w:pPr>
            <w:r>
              <w:t>• Governance Charter &amp;Risk Register• Performance reporting</w:t>
            </w:r>
          </w:p>
        </w:tc>
        <w:tc>
          <w:tcPr>
            <w:tcW w:w="1320" w:type="dxa"/>
            <w:vAlign w:val="center"/>
          </w:tcPr>
          <w:p w14:paraId="3C6C9740" w14:textId="77777777" w:rsidR="00B27D3F" w:rsidRDefault="007D7B63">
            <w:pPr>
              <w:ind w:right="221"/>
              <w:jc w:val="both"/>
            </w:pPr>
            <w:r>
              <w:t>CEO’s Office</w:t>
            </w:r>
          </w:p>
        </w:tc>
        <w:tc>
          <w:tcPr>
            <w:tcW w:w="2685" w:type="dxa"/>
            <w:vAlign w:val="center"/>
          </w:tcPr>
          <w:p w14:paraId="2CF35741" w14:textId="77777777" w:rsidR="00B27D3F" w:rsidRDefault="007D7B63">
            <w:pPr>
              <w:ind w:right="221"/>
              <w:jc w:val="both"/>
            </w:pPr>
            <w:r>
              <w:t>Number of board meetings held;  % risk mitigation plans implemented; % of targets achieved</w:t>
            </w:r>
          </w:p>
        </w:tc>
      </w:tr>
      <w:tr w:rsidR="00B27D3F" w14:paraId="4E671009" w14:textId="77777777">
        <w:trPr>
          <w:trHeight w:val="2438"/>
        </w:trPr>
        <w:tc>
          <w:tcPr>
            <w:tcW w:w="1980" w:type="dxa"/>
            <w:vAlign w:val="center"/>
          </w:tcPr>
          <w:p w14:paraId="272CE7A5" w14:textId="77777777" w:rsidR="00B27D3F" w:rsidRDefault="007D7B63">
            <w:pPr>
              <w:ind w:right="221"/>
              <w:jc w:val="both"/>
            </w:pPr>
            <w:r>
              <w:rPr>
                <w:b/>
                <w:bCs/>
              </w:rPr>
              <w:t>5. Human Capabilities &amp; Organisational Efficiency</w:t>
            </w:r>
          </w:p>
        </w:tc>
        <w:tc>
          <w:tcPr>
            <w:tcW w:w="2190" w:type="dxa"/>
            <w:vAlign w:val="center"/>
          </w:tcPr>
          <w:p w14:paraId="00BF5E44" w14:textId="77777777" w:rsidR="00B27D3F" w:rsidRDefault="007D7B63">
            <w:pPr>
              <w:ind w:right="221"/>
              <w:jc w:val="both"/>
            </w:pPr>
            <w:r>
              <w:t>• Build human capital• Improve systems &amp; culture</w:t>
            </w:r>
          </w:p>
        </w:tc>
        <w:tc>
          <w:tcPr>
            <w:tcW w:w="1755" w:type="dxa"/>
            <w:vAlign w:val="center"/>
          </w:tcPr>
          <w:p w14:paraId="48900875" w14:textId="77777777" w:rsidR="00B27D3F" w:rsidRDefault="007D7B63">
            <w:pPr>
              <w:ind w:right="221"/>
              <w:jc w:val="both"/>
            </w:pPr>
            <w:r>
              <w:t>- HR Development &amp; Skills- Organisational Efficiency &amp; ICT</w:t>
            </w:r>
          </w:p>
        </w:tc>
        <w:tc>
          <w:tcPr>
            <w:tcW w:w="1620" w:type="dxa"/>
            <w:vAlign w:val="center"/>
          </w:tcPr>
          <w:p w14:paraId="58A13B5B" w14:textId="77777777" w:rsidR="00B27D3F" w:rsidRDefault="007D7B63">
            <w:pPr>
              <w:ind w:right="221"/>
              <w:jc w:val="both"/>
            </w:pPr>
            <w:r>
              <w:t>• Leadership Development &amp; Mentorship• • Employee Wellness Programme</w:t>
            </w:r>
          </w:p>
        </w:tc>
        <w:tc>
          <w:tcPr>
            <w:tcW w:w="1320" w:type="dxa"/>
            <w:vAlign w:val="center"/>
          </w:tcPr>
          <w:p w14:paraId="3C6F08F8" w14:textId="77777777" w:rsidR="00B27D3F" w:rsidRDefault="007D7B63">
            <w:pPr>
              <w:ind w:right="221"/>
              <w:jc w:val="both"/>
            </w:pPr>
            <w:r>
              <w:t>CEO’s Office</w:t>
            </w:r>
          </w:p>
        </w:tc>
        <w:tc>
          <w:tcPr>
            <w:tcW w:w="2685" w:type="dxa"/>
            <w:vAlign w:val="center"/>
          </w:tcPr>
          <w:p w14:paraId="0AB7F60D" w14:textId="77777777" w:rsidR="00B27D3F" w:rsidRDefault="007D7B63">
            <w:pPr>
              <w:ind w:right="221"/>
              <w:jc w:val="both"/>
            </w:pPr>
            <w:r>
              <w:t xml:space="preserve"> % staff trained- Employee satisfaction index- Process turnaround times</w:t>
            </w:r>
          </w:p>
        </w:tc>
      </w:tr>
    </w:tbl>
    <w:p w14:paraId="16979771" w14:textId="4BCF6498" w:rsidR="00B27D3F" w:rsidRDefault="007D7B63" w:rsidP="00D63E3E">
      <w:pPr>
        <w:pStyle w:val="Heading2"/>
        <w:spacing w:before="360" w:after="80" w:line="360" w:lineRule="auto"/>
        <w:ind w:right="221"/>
        <w:jc w:val="both"/>
        <w:rPr>
          <w:rFonts w:ascii="Arial" w:eastAsia="Arial" w:hAnsi="Arial" w:cs="Arial"/>
          <w:b/>
          <w:bCs/>
          <w:color w:val="244061"/>
          <w:sz w:val="26"/>
          <w:szCs w:val="26"/>
        </w:rPr>
      </w:pPr>
      <w:bookmarkStart w:id="13" w:name="_heading=h.hq8l063lw1br" w:colFirst="0" w:colLast="0"/>
      <w:bookmarkStart w:id="14" w:name="_Toc219233876"/>
      <w:bookmarkEnd w:id="13"/>
      <w:r>
        <w:rPr>
          <w:rFonts w:ascii="Arial" w:eastAsia="Arial" w:hAnsi="Arial" w:cs="Arial"/>
          <w:b/>
          <w:bCs/>
          <w:color w:val="244061"/>
          <w:sz w:val="26"/>
          <w:szCs w:val="26"/>
        </w:rPr>
        <w:t xml:space="preserve">1.8 </w:t>
      </w:r>
      <w:r>
        <w:rPr>
          <w:rFonts w:ascii="Times New Roman" w:eastAsia="Times New Roman" w:hAnsi="Times New Roman" w:cs="Times New Roman"/>
          <w:color w:val="244061"/>
          <w:sz w:val="6"/>
          <w:szCs w:val="6"/>
        </w:rPr>
        <w:t xml:space="preserve">       </w:t>
      </w:r>
      <w:r>
        <w:rPr>
          <w:rFonts w:ascii="Arial" w:eastAsia="Arial" w:hAnsi="Arial" w:cs="Arial"/>
          <w:color w:val="244061"/>
          <w:sz w:val="6"/>
          <w:szCs w:val="6"/>
        </w:rPr>
        <w:t xml:space="preserve">  </w:t>
      </w:r>
      <w:r>
        <w:rPr>
          <w:rFonts w:ascii="Arial" w:eastAsia="Arial" w:hAnsi="Arial" w:cs="Arial"/>
          <w:b/>
          <w:bCs/>
          <w:color w:val="244061"/>
          <w:sz w:val="26"/>
          <w:szCs w:val="26"/>
        </w:rPr>
        <w:t xml:space="preserve">Progress </w:t>
      </w:r>
      <w:r w:rsidR="00DC3F36">
        <w:rPr>
          <w:rFonts w:ascii="Arial" w:eastAsia="Arial" w:hAnsi="Arial" w:cs="Arial"/>
          <w:b/>
          <w:bCs/>
          <w:color w:val="244061"/>
          <w:sz w:val="26"/>
          <w:szCs w:val="26"/>
        </w:rPr>
        <w:t>in</w:t>
      </w:r>
      <w:r>
        <w:rPr>
          <w:rFonts w:ascii="Arial" w:eastAsia="Arial" w:hAnsi="Arial" w:cs="Arial"/>
          <w:b/>
          <w:bCs/>
          <w:color w:val="244061"/>
          <w:sz w:val="26"/>
          <w:szCs w:val="26"/>
        </w:rPr>
        <w:t xml:space="preserve"> resolving problems identified in the 2024/2025 Annual Report</w:t>
      </w:r>
      <w:bookmarkEnd w:id="14"/>
    </w:p>
    <w:tbl>
      <w:tblPr>
        <w:tblStyle w:val="affff1"/>
        <w:tblW w:w="10035" w:type="dxa"/>
        <w:tblBorders>
          <w:top w:val="nil"/>
          <w:left w:val="nil"/>
          <w:bottom w:val="nil"/>
          <w:right w:val="nil"/>
          <w:insideH w:val="nil"/>
          <w:insideV w:val="nil"/>
        </w:tblBorders>
        <w:tblLayout w:type="fixed"/>
        <w:tblLook w:val="0600" w:firstRow="0" w:lastRow="0" w:firstColumn="0" w:lastColumn="0" w:noHBand="1" w:noVBand="1"/>
      </w:tblPr>
      <w:tblGrid>
        <w:gridCol w:w="4500"/>
        <w:gridCol w:w="5535"/>
      </w:tblGrid>
      <w:tr w:rsidR="00B4610A" w:rsidRPr="00B4610A" w14:paraId="7819A25A" w14:textId="77777777" w:rsidTr="00F078AB">
        <w:trPr>
          <w:trHeight w:val="375"/>
        </w:trPr>
        <w:tc>
          <w:tcPr>
            <w:tcW w:w="4500" w:type="dxa"/>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020F7203" w14:textId="77777777" w:rsidR="00B4610A" w:rsidRPr="00B4610A" w:rsidRDefault="00B4610A" w:rsidP="00B4610A">
            <w:pPr>
              <w:rPr>
                <w:b/>
                <w:bCs/>
              </w:rPr>
            </w:pPr>
            <w:r w:rsidRPr="00B4610A">
              <w:rPr>
                <w:b/>
                <w:bCs/>
              </w:rPr>
              <w:t>Challenges</w:t>
            </w:r>
          </w:p>
        </w:tc>
        <w:tc>
          <w:tcPr>
            <w:tcW w:w="5535" w:type="dxa"/>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tcPr>
          <w:p w14:paraId="25959FA1" w14:textId="77777777" w:rsidR="00B4610A" w:rsidRPr="00B4610A" w:rsidRDefault="00B4610A" w:rsidP="00B4610A">
            <w:pPr>
              <w:rPr>
                <w:b/>
                <w:bCs/>
              </w:rPr>
            </w:pPr>
            <w:r w:rsidRPr="00B4610A">
              <w:rPr>
                <w:b/>
                <w:bCs/>
              </w:rPr>
              <w:t>Progress to date</w:t>
            </w:r>
          </w:p>
        </w:tc>
      </w:tr>
      <w:tr w:rsidR="00B4610A" w:rsidRPr="00B4610A" w14:paraId="61F6A18C" w14:textId="77777777" w:rsidTr="00F078AB">
        <w:trPr>
          <w:trHeight w:val="3107"/>
        </w:trPr>
        <w:tc>
          <w:tcPr>
            <w:tcW w:w="450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A7656C0" w14:textId="77777777" w:rsidR="00B4610A" w:rsidRPr="00B4610A" w:rsidRDefault="00B4610A" w:rsidP="00B4610A">
            <w:r w:rsidRPr="00B4610A">
              <w:t>The entity’s budget is currently financed generally through a grant transfer from the parent municipality and grants from SETAs. ANDA’s financial instability poses a serious threat to the sustainability of the entity and its business operations.</w:t>
            </w:r>
          </w:p>
        </w:tc>
        <w:tc>
          <w:tcPr>
            <w:tcW w:w="5535" w:type="dxa"/>
            <w:tcBorders>
              <w:top w:val="nil"/>
              <w:left w:val="nil"/>
              <w:bottom w:val="single" w:sz="8" w:space="0" w:color="000000"/>
              <w:right w:val="single" w:sz="8" w:space="0" w:color="000000"/>
            </w:tcBorders>
            <w:tcMar>
              <w:top w:w="0" w:type="dxa"/>
              <w:left w:w="100" w:type="dxa"/>
              <w:bottom w:w="0" w:type="dxa"/>
              <w:right w:w="100" w:type="dxa"/>
            </w:tcMar>
          </w:tcPr>
          <w:p w14:paraId="78EAC78F" w14:textId="02D76C5D" w:rsidR="00B4610A" w:rsidRPr="00B4610A" w:rsidRDefault="00B4610A" w:rsidP="00B4610A">
            <w:r w:rsidRPr="00B4610A">
              <w:t xml:space="preserve">The entity has embarked on a </w:t>
            </w:r>
            <w:r w:rsidR="00DC3F36" w:rsidRPr="00B4610A">
              <w:t>full-scale</w:t>
            </w:r>
            <w:r w:rsidRPr="00B4610A">
              <w:t xml:space="preserve"> resource mobilisation efforts to supplement the grant from ANDM and SETA. The constituted panel of resource mobilisers has also been extended to strengthen these efforts. </w:t>
            </w:r>
          </w:p>
        </w:tc>
      </w:tr>
      <w:tr w:rsidR="00B4610A" w:rsidRPr="00B4610A" w14:paraId="686BAE94" w14:textId="77777777" w:rsidTr="00F078AB">
        <w:trPr>
          <w:trHeight w:val="3375"/>
        </w:trPr>
        <w:tc>
          <w:tcPr>
            <w:tcW w:w="450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DA06794" w14:textId="77777777" w:rsidR="00B4610A" w:rsidRPr="00B4610A" w:rsidRDefault="00B4610A" w:rsidP="00B4610A">
            <w:r w:rsidRPr="00B4610A">
              <w:t>Improvement in the nature of initiatives that are implemented</w:t>
            </w:r>
          </w:p>
        </w:tc>
        <w:tc>
          <w:tcPr>
            <w:tcW w:w="5535" w:type="dxa"/>
            <w:tcBorders>
              <w:top w:val="nil"/>
              <w:left w:val="nil"/>
              <w:bottom w:val="single" w:sz="8" w:space="0" w:color="000000"/>
              <w:right w:val="single" w:sz="8" w:space="0" w:color="000000"/>
            </w:tcBorders>
            <w:tcMar>
              <w:top w:w="0" w:type="dxa"/>
              <w:left w:w="100" w:type="dxa"/>
              <w:bottom w:w="0" w:type="dxa"/>
              <w:right w:w="100" w:type="dxa"/>
            </w:tcMar>
          </w:tcPr>
          <w:p w14:paraId="1DB26BF0" w14:textId="77777777" w:rsidR="00B4610A" w:rsidRPr="00B4610A" w:rsidRDefault="00B4610A" w:rsidP="00B4610A">
            <w:r w:rsidRPr="00B4610A">
              <w:t>The following catalytic projects are currently being pursued:</w:t>
            </w:r>
          </w:p>
          <w:p w14:paraId="60E3A17D" w14:textId="77777777" w:rsidR="00B4610A" w:rsidRPr="00B4610A" w:rsidRDefault="00B4610A" w:rsidP="00B4610A">
            <w:pPr>
              <w:numPr>
                <w:ilvl w:val="0"/>
                <w:numId w:val="1"/>
              </w:numPr>
            </w:pPr>
            <w:r w:rsidRPr="00B4610A">
              <w:t>Alfred Nzo Industrial Park is at a feasibility study stage, being implemented in partnership with COEGA, earmarked to be at Winnie Madikizela Mandela</w:t>
            </w:r>
          </w:p>
          <w:p w14:paraId="17B7274F" w14:textId="77777777" w:rsidR="00B4610A" w:rsidRPr="00B4610A" w:rsidRDefault="00B4610A" w:rsidP="00B4610A">
            <w:pPr>
              <w:numPr>
                <w:ilvl w:val="0"/>
                <w:numId w:val="1"/>
              </w:numPr>
            </w:pPr>
            <w:r w:rsidRPr="00B4610A">
              <w:t>The entity is also implementing Agro-Voltaic in partnership with Sunfarming</w:t>
            </w:r>
          </w:p>
        </w:tc>
      </w:tr>
      <w:tr w:rsidR="00B4610A" w:rsidRPr="00B4610A" w14:paraId="53AE5BA2" w14:textId="77777777" w:rsidTr="00F078AB">
        <w:trPr>
          <w:trHeight w:val="735"/>
        </w:trPr>
        <w:tc>
          <w:tcPr>
            <w:tcW w:w="450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6155C67" w14:textId="77777777" w:rsidR="00B4610A" w:rsidRPr="00B4610A" w:rsidRDefault="00B4610A" w:rsidP="00B4610A">
            <w:r w:rsidRPr="00B4610A">
              <w:t>The Agency currently has no IT personnel in the CPS department</w:t>
            </w:r>
          </w:p>
        </w:tc>
        <w:tc>
          <w:tcPr>
            <w:tcW w:w="5535" w:type="dxa"/>
            <w:tcBorders>
              <w:top w:val="nil"/>
              <w:left w:val="nil"/>
              <w:bottom w:val="single" w:sz="8" w:space="0" w:color="000000"/>
              <w:right w:val="single" w:sz="8" w:space="0" w:color="000000"/>
            </w:tcBorders>
            <w:tcMar>
              <w:top w:w="0" w:type="dxa"/>
              <w:left w:w="100" w:type="dxa"/>
              <w:bottom w:w="0" w:type="dxa"/>
              <w:right w:w="100" w:type="dxa"/>
            </w:tcMar>
          </w:tcPr>
          <w:p w14:paraId="7C869FD3" w14:textId="77777777" w:rsidR="00B4610A" w:rsidRPr="00B4610A" w:rsidRDefault="00B4610A" w:rsidP="00B4610A">
            <w:bookmarkStart w:id="15" w:name="_heading=h.5sp4aojzzcep" w:colFirst="0" w:colLast="0"/>
            <w:bookmarkEnd w:id="15"/>
            <w:r w:rsidRPr="00B4610A">
              <w:t>The entity has recruited an IT Intern which will work together with ANDM IT on shared services basis</w:t>
            </w:r>
          </w:p>
        </w:tc>
      </w:tr>
    </w:tbl>
    <w:p w14:paraId="261D5A9E" w14:textId="77777777" w:rsidR="00B4610A" w:rsidRPr="00B4610A" w:rsidRDefault="00B4610A" w:rsidP="00B4610A"/>
    <w:p w14:paraId="1EE788F0" w14:textId="77777777" w:rsidR="00B27D3F" w:rsidRDefault="007D7B63">
      <w:pPr>
        <w:pStyle w:val="Heading1"/>
        <w:spacing w:after="160" w:line="360" w:lineRule="auto"/>
        <w:ind w:right="221"/>
        <w:jc w:val="both"/>
        <w:rPr>
          <w:rFonts w:ascii="Arial" w:eastAsia="Arial" w:hAnsi="Arial" w:cs="Arial"/>
          <w:b/>
          <w:bCs/>
          <w:sz w:val="24"/>
          <w:szCs w:val="24"/>
        </w:rPr>
      </w:pPr>
      <w:r>
        <w:rPr>
          <w:rFonts w:ascii="Arial" w:eastAsia="Arial" w:hAnsi="Arial" w:cs="Arial"/>
          <w:b/>
          <w:bCs/>
          <w:sz w:val="24"/>
          <w:szCs w:val="24"/>
        </w:rPr>
        <w:t xml:space="preserve"> </w:t>
      </w:r>
      <w:bookmarkStart w:id="16" w:name="_Toc219233877"/>
      <w:r>
        <w:rPr>
          <w:rFonts w:ascii="Arial" w:eastAsia="Arial" w:hAnsi="Arial" w:cs="Arial"/>
          <w:b/>
          <w:bCs/>
          <w:sz w:val="24"/>
          <w:szCs w:val="24"/>
        </w:rPr>
        <w:t>CHAPTER 2: CORPORATE GOVERNANCE</w:t>
      </w:r>
      <w:bookmarkEnd w:id="16"/>
    </w:p>
    <w:p w14:paraId="337D186F" w14:textId="77777777" w:rsidR="00B27D3F" w:rsidRDefault="007D7B63">
      <w:pPr>
        <w:pStyle w:val="Heading2"/>
        <w:spacing w:after="160" w:line="360" w:lineRule="auto"/>
        <w:ind w:right="221"/>
        <w:jc w:val="both"/>
        <w:rPr>
          <w:rFonts w:ascii="Arial" w:eastAsia="Arial" w:hAnsi="Arial" w:cs="Arial"/>
          <w:b/>
          <w:bCs/>
          <w:sz w:val="24"/>
          <w:szCs w:val="24"/>
        </w:rPr>
      </w:pPr>
      <w:bookmarkStart w:id="17" w:name="_Toc219233878"/>
      <w:r>
        <w:rPr>
          <w:rFonts w:ascii="Arial" w:eastAsia="Arial" w:hAnsi="Arial" w:cs="Arial"/>
          <w:b/>
          <w:bCs/>
          <w:sz w:val="24"/>
          <w:szCs w:val="24"/>
        </w:rPr>
        <w:t>SECTION 1: CORPORATE GOVERNANCE STATEMENT</w:t>
      </w:r>
      <w:bookmarkEnd w:id="17"/>
    </w:p>
    <w:p w14:paraId="611F2B78" w14:textId="77777777" w:rsidR="00B27D3F" w:rsidRDefault="007D7B63">
      <w:pPr>
        <w:ind w:right="221"/>
        <w:jc w:val="both"/>
        <w:rPr>
          <w:b/>
          <w:bCs/>
        </w:rPr>
      </w:pPr>
      <w:r>
        <w:rPr>
          <w:b/>
          <w:bCs/>
        </w:rPr>
        <w:t>Governance framework</w:t>
      </w:r>
    </w:p>
    <w:p w14:paraId="03D38FEF" w14:textId="3FADF7D8" w:rsidR="00B27D3F" w:rsidRDefault="007D7B63">
      <w:pPr>
        <w:ind w:right="221"/>
        <w:jc w:val="both"/>
      </w:pPr>
      <w:r>
        <w:t xml:space="preserve">ANDA’s Board of Directors and executive management team subscribe to the governance principles set out in the Code of Conduct for Directors referred to in section 93L of the Municipal Systems Act, circular 63 of the MFMA. The Entity further applies the governance principles contained in the Companies Act and the entity’s Governance framework. </w:t>
      </w:r>
      <w:r w:rsidR="00DC3F36">
        <w:t>Monitoring</w:t>
      </w:r>
      <w:r>
        <w:t xml:space="preserve"> the adherence to the above-mentioned governance principles is done through the sub committees of the Board such as the shared Risk Management Committee (RMC) and shared Audit and Performance Committee (APC).</w:t>
      </w:r>
    </w:p>
    <w:p w14:paraId="66458888" w14:textId="77777777" w:rsidR="00B27D3F" w:rsidRDefault="007D7B63">
      <w:pPr>
        <w:ind w:right="221"/>
        <w:jc w:val="both"/>
      </w:pPr>
      <w:r>
        <w:t>The Board also actively reviews and enhances the systems of internal control and governance procedures in place to ensure that ANDA is managed ethically and within prudently determined risk parameters. During the period under review, the Board exercised oversight to ensure that ANDA complied with the requirements of the Companies Act, the Municipal Systems Act, the MFMA and applicable King Code.</w:t>
      </w:r>
    </w:p>
    <w:p w14:paraId="7C1C2A26" w14:textId="77777777" w:rsidR="00DC3F36" w:rsidRDefault="00DC3F36">
      <w:pPr>
        <w:ind w:right="221"/>
        <w:jc w:val="both"/>
      </w:pPr>
    </w:p>
    <w:p w14:paraId="1493B8E7" w14:textId="77777777" w:rsidR="00B27D3F" w:rsidRDefault="007D7B63">
      <w:pPr>
        <w:ind w:right="221"/>
        <w:jc w:val="both"/>
        <w:rPr>
          <w:b/>
          <w:bCs/>
        </w:rPr>
      </w:pPr>
      <w:r>
        <w:rPr>
          <w:b/>
          <w:bCs/>
        </w:rPr>
        <w:t>ANDA’s Governance Arrangements</w:t>
      </w:r>
    </w:p>
    <w:p w14:paraId="02293430" w14:textId="77777777" w:rsidR="00B27D3F" w:rsidRDefault="007D7B63">
      <w:pPr>
        <w:ind w:right="221"/>
        <w:jc w:val="both"/>
      </w:pPr>
      <w:r>
        <w:rPr>
          <w:color w:val="000000"/>
        </w:rPr>
        <w:t>ANDA is accountable to Alfred Nzo District Municipality through the M</w:t>
      </w:r>
      <w:r>
        <w:t>ayor as per Section 56 Of the Municipal Finance Management. The mayor of a municipality that exercises sole or shared control over a municipal entity is required to direct the municipality in the exercise of its rights and powers over that entity in a manner that reasonably ensures compliance with the Municipal Finance Management Act, does not obstruct the entity’s ability to carry out its operational responsibilities, and ensures that the entity remains accountable to the municipality. In fulfilling this r</w:t>
      </w:r>
      <w:r>
        <w:t>ole, the mayor may oversee and monitor the operational activities of the municipal entity, provided that such oversight does not amount to interference in the execution of those functions.</w:t>
      </w:r>
    </w:p>
    <w:p w14:paraId="01C3C6BF" w14:textId="77777777" w:rsidR="00B27D3F" w:rsidRDefault="007D7B63">
      <w:pPr>
        <w:ind w:right="221"/>
        <w:jc w:val="both"/>
      </w:pPr>
      <w:r>
        <w:t xml:space="preserve">ANDA’s management is accountable for strategic and operational matters to the Board of Directors, which provides strategic direction and oversees its implementation. </w:t>
      </w:r>
    </w:p>
    <w:p w14:paraId="4EAC2E6F" w14:textId="77777777" w:rsidR="00B27D3F" w:rsidRDefault="007D7B63">
      <w:pPr>
        <w:ind w:right="221"/>
        <w:jc w:val="both"/>
        <w:rPr>
          <w:b/>
          <w:bCs/>
        </w:rPr>
      </w:pPr>
      <w:r>
        <w:rPr>
          <w:b/>
          <w:bCs/>
        </w:rPr>
        <w:t>Board Of Directors</w:t>
      </w:r>
    </w:p>
    <w:p w14:paraId="3E7E26C5" w14:textId="77777777" w:rsidR="00B27D3F" w:rsidRDefault="007D7B63">
      <w:pPr>
        <w:ind w:right="221"/>
        <w:jc w:val="both"/>
      </w:pPr>
      <w:r>
        <w:t>ANDA adheres to the provision of its memorandum of incorporation (MOI), the Board Charter and the applicable legislation on the nomination, appointment, composition, and remuneration of the Board. The Directors are appointed by the Parent Municipality (Shareholder) in terms of section 93E of the MSA. The composition of the Board is informed by the experience, qualifications and skills mix required to pursue the entity's strategic direction. ANDA has a unitary board, which comprises both executive and non-ex</w:t>
      </w:r>
      <w:r>
        <w:t>ecutive directors. Together, ANDA directors have a range of different skills and experience that they bring to bear for the benefit of the entity. These include accounting, finance, legal, business management, human resources and labour relations, marketing, construction, and development management.</w:t>
      </w:r>
    </w:p>
    <w:p w14:paraId="08A22C96" w14:textId="77777777" w:rsidR="00B27D3F" w:rsidRDefault="007D7B63">
      <w:pPr>
        <w:ind w:right="221"/>
        <w:jc w:val="both"/>
      </w:pPr>
      <w:r>
        <w:t>ANDA’s sole shareholder, the Alfred Nzo District Municipality, reviews the term of office for non-executive directors every five (5) years. A service delivery agreement concluded following the provisions of the Municipal Systems Act, govern the entity`s relationship with Alfred Nzo District Municipality.</w:t>
      </w:r>
    </w:p>
    <w:p w14:paraId="509521E0" w14:textId="77777777" w:rsidR="00B27D3F" w:rsidRDefault="007D7B63">
      <w:pPr>
        <w:ind w:right="221"/>
        <w:jc w:val="both"/>
      </w:pPr>
      <w:r>
        <w:t>The Board provides quarterly, biannual, and annual reports on its performance and service delivery to the Alfred Nzo District Municipality as prescribed in the service delivery agreement, the MFMA and the Municipal Systems Act.</w:t>
      </w:r>
    </w:p>
    <w:p w14:paraId="04416EBD" w14:textId="77777777" w:rsidR="00B27D3F" w:rsidRDefault="007D7B63">
      <w:pPr>
        <w:ind w:right="221"/>
        <w:jc w:val="both"/>
      </w:pPr>
      <w:r>
        <w:t>Non-executive directors maintain an independent stance to matters under consideration and add to the Board’s depth of experience. The roles of the Chairperson and Chief Executive Officer are separate, with responsibilities divided between them.</w:t>
      </w:r>
    </w:p>
    <w:p w14:paraId="5D41EC66" w14:textId="77777777" w:rsidR="00B27D3F" w:rsidRDefault="007D7B63">
      <w:pPr>
        <w:ind w:right="221"/>
        <w:jc w:val="both"/>
      </w:pPr>
      <w:r>
        <w:t>Members have unlimited access to the Company Secretary, who acts as an advisor to the Board on matters such as corporate governance, compliance with company rules and procedures, statutory requirements, regulations, and best corporate practices.</w:t>
      </w:r>
    </w:p>
    <w:p w14:paraId="4516F78C" w14:textId="77777777" w:rsidR="00B27D3F" w:rsidRDefault="007D7B63">
      <w:pPr>
        <w:ind w:right="221"/>
        <w:jc w:val="both"/>
      </w:pPr>
      <w:r>
        <w:t>The Board or any of its members may, under appropriate circumstances and at the expense of the company, obtain the advice of independent professionals.</w:t>
      </w:r>
    </w:p>
    <w:p w14:paraId="1D237E51" w14:textId="77777777" w:rsidR="00B27D3F" w:rsidRDefault="007D7B63">
      <w:pPr>
        <w:ind w:right="221"/>
        <w:jc w:val="both"/>
      </w:pPr>
      <w:r>
        <w:t>Shortcomings will be addressed and areas of strength are consolidated during an annual Board evaluation. The performance of the Board committees will be evaluated against their terms of reference.</w:t>
      </w:r>
    </w:p>
    <w:p w14:paraId="75B1B5B3" w14:textId="77777777" w:rsidR="00B27D3F" w:rsidRDefault="007D7B63">
      <w:pPr>
        <w:ind w:right="221"/>
        <w:jc w:val="both"/>
      </w:pPr>
      <w:r>
        <w:t>As at the Annual General Meeting held on 05th August 2025, the ANDA Board of Directors consist of the following members:</w:t>
      </w:r>
    </w:p>
    <w:p w14:paraId="3D9490C9" w14:textId="77777777" w:rsidR="00B27D3F" w:rsidRDefault="007D7B63">
      <w:pPr>
        <w:numPr>
          <w:ilvl w:val="0"/>
          <w:numId w:val="8"/>
        </w:numPr>
        <w:pBdr>
          <w:top w:val="nil"/>
          <w:left w:val="nil"/>
          <w:bottom w:val="nil"/>
          <w:right w:val="nil"/>
          <w:between w:val="nil"/>
        </w:pBdr>
        <w:ind w:left="0" w:right="221" w:firstLine="0"/>
        <w:jc w:val="both"/>
        <w:rPr>
          <w:color w:val="000000"/>
        </w:rPr>
      </w:pPr>
      <w:r>
        <w:rPr>
          <w:color w:val="000000"/>
        </w:rPr>
        <w:t>Mrs N. Mabude (Chairperson)</w:t>
      </w:r>
    </w:p>
    <w:p w14:paraId="07833322" w14:textId="77777777" w:rsidR="00B27D3F" w:rsidRDefault="007D7B63">
      <w:pPr>
        <w:numPr>
          <w:ilvl w:val="0"/>
          <w:numId w:val="8"/>
        </w:numPr>
        <w:ind w:right="221"/>
        <w:jc w:val="both"/>
      </w:pPr>
      <w:r>
        <w:t>Mr Z.D. Qunya (Deputy Chairperson)</w:t>
      </w:r>
    </w:p>
    <w:p w14:paraId="4F4D5719" w14:textId="77777777" w:rsidR="00B27D3F" w:rsidRDefault="007D7B63">
      <w:pPr>
        <w:numPr>
          <w:ilvl w:val="0"/>
          <w:numId w:val="8"/>
        </w:numPr>
        <w:pBdr>
          <w:top w:val="nil"/>
          <w:left w:val="nil"/>
          <w:bottom w:val="nil"/>
          <w:right w:val="nil"/>
          <w:between w:val="nil"/>
        </w:pBdr>
        <w:ind w:left="0" w:right="221" w:firstLine="0"/>
        <w:jc w:val="both"/>
        <w:rPr>
          <w:color w:val="000000"/>
        </w:rPr>
      </w:pPr>
      <w:r>
        <w:rPr>
          <w:color w:val="000000"/>
        </w:rPr>
        <w:t>Ms F. Maqwathi</w:t>
      </w:r>
    </w:p>
    <w:p w14:paraId="65133950" w14:textId="77777777" w:rsidR="00B27D3F" w:rsidRDefault="007D7B63">
      <w:pPr>
        <w:numPr>
          <w:ilvl w:val="0"/>
          <w:numId w:val="8"/>
        </w:numPr>
        <w:pBdr>
          <w:top w:val="nil"/>
          <w:left w:val="nil"/>
          <w:bottom w:val="nil"/>
          <w:right w:val="nil"/>
          <w:between w:val="nil"/>
        </w:pBdr>
        <w:ind w:left="0" w:right="221" w:firstLine="0"/>
        <w:jc w:val="both"/>
        <w:rPr>
          <w:color w:val="000000"/>
        </w:rPr>
      </w:pPr>
      <w:r>
        <w:rPr>
          <w:color w:val="000000"/>
        </w:rPr>
        <w:t>Ms I. Magaga</w:t>
      </w:r>
    </w:p>
    <w:p w14:paraId="2D8AAD19" w14:textId="77777777" w:rsidR="00B27D3F" w:rsidRDefault="007D7B63">
      <w:pPr>
        <w:numPr>
          <w:ilvl w:val="0"/>
          <w:numId w:val="8"/>
        </w:numPr>
        <w:pBdr>
          <w:top w:val="nil"/>
          <w:left w:val="nil"/>
          <w:bottom w:val="nil"/>
          <w:right w:val="nil"/>
          <w:between w:val="nil"/>
        </w:pBdr>
        <w:ind w:left="0" w:right="221" w:firstLine="0"/>
        <w:jc w:val="both"/>
        <w:rPr>
          <w:color w:val="000000"/>
        </w:rPr>
      </w:pPr>
      <w:r>
        <w:rPr>
          <w:color w:val="000000"/>
        </w:rPr>
        <w:t>Mr G.N. Vimba</w:t>
      </w:r>
    </w:p>
    <w:p w14:paraId="3C1F554D" w14:textId="77777777" w:rsidR="00B27D3F" w:rsidRDefault="007D7B63">
      <w:pPr>
        <w:numPr>
          <w:ilvl w:val="0"/>
          <w:numId w:val="8"/>
        </w:numPr>
        <w:pBdr>
          <w:top w:val="nil"/>
          <w:left w:val="nil"/>
          <w:bottom w:val="nil"/>
          <w:right w:val="nil"/>
          <w:between w:val="nil"/>
        </w:pBdr>
        <w:ind w:left="0" w:right="221" w:firstLine="0"/>
        <w:jc w:val="both"/>
        <w:rPr>
          <w:color w:val="000000"/>
        </w:rPr>
      </w:pPr>
      <w:r>
        <w:rPr>
          <w:color w:val="000000"/>
        </w:rPr>
        <w:t>Mr G.G. Mpumza</w:t>
      </w:r>
    </w:p>
    <w:p w14:paraId="19182DD0" w14:textId="77777777" w:rsidR="00B27D3F" w:rsidRDefault="007D7B63">
      <w:pPr>
        <w:pStyle w:val="Heading2"/>
        <w:spacing w:after="160" w:line="360" w:lineRule="auto"/>
        <w:ind w:right="221"/>
        <w:jc w:val="both"/>
        <w:rPr>
          <w:rFonts w:ascii="Arial" w:eastAsia="Arial" w:hAnsi="Arial" w:cs="Arial"/>
          <w:b/>
          <w:bCs/>
          <w:sz w:val="24"/>
          <w:szCs w:val="24"/>
        </w:rPr>
      </w:pPr>
      <w:bookmarkStart w:id="18" w:name="_Toc219233879"/>
      <w:r>
        <w:rPr>
          <w:rFonts w:ascii="Arial" w:eastAsia="Arial" w:hAnsi="Arial" w:cs="Arial"/>
          <w:b/>
          <w:bCs/>
          <w:sz w:val="24"/>
          <w:szCs w:val="24"/>
        </w:rPr>
        <w:t>SECTION 2: HIGH-LEVEL ORGANISATIONAL STRUCTURE</w:t>
      </w:r>
      <w:bookmarkEnd w:id="18"/>
    </w:p>
    <w:p w14:paraId="4FA238F0" w14:textId="77777777" w:rsidR="00B27D3F" w:rsidRDefault="007D7B63">
      <w:pPr>
        <w:spacing w:before="280"/>
        <w:ind w:right="221"/>
        <w:jc w:val="both"/>
      </w:pPr>
      <w:r>
        <w:t>The Agency operates with an approved organisational structure comprising sixteen (16) positions, of which four (4) are Executive Management positions. These executive roles provide strategic leadership and oversight across the Agency’s core functions and support services. Out of the four executive positions that are in the approved staff establishment, the position of the Chief Executive Officer and Executive Director Trade and Investment are vacant. Recruitment processes towards filling these vacancies are</w:t>
      </w:r>
      <w:r>
        <w:t xml:space="preserve"> underway.</w:t>
      </w:r>
    </w:p>
    <w:p w14:paraId="1D6F27C1" w14:textId="77777777" w:rsidR="00B27D3F" w:rsidRDefault="007D7B63">
      <w:pPr>
        <w:pStyle w:val="Heading2"/>
        <w:spacing w:after="160" w:line="360" w:lineRule="auto"/>
        <w:ind w:right="221"/>
        <w:jc w:val="both"/>
        <w:rPr>
          <w:rFonts w:ascii="Arial" w:eastAsia="Arial" w:hAnsi="Arial" w:cs="Arial"/>
          <w:b/>
          <w:bCs/>
          <w:sz w:val="24"/>
          <w:szCs w:val="24"/>
        </w:rPr>
      </w:pPr>
      <w:bookmarkStart w:id="19" w:name="_Toc219233880"/>
      <w:r>
        <w:rPr>
          <w:rFonts w:ascii="Arial" w:eastAsia="Arial" w:hAnsi="Arial" w:cs="Arial"/>
          <w:b/>
          <w:bCs/>
          <w:sz w:val="24"/>
          <w:szCs w:val="24"/>
        </w:rPr>
        <w:t>SECTION 3: RISK MANAGEMENT AND INTERNAL AUDIT</w:t>
      </w:r>
      <w:bookmarkEnd w:id="19"/>
    </w:p>
    <w:p w14:paraId="4C54E56A" w14:textId="77777777" w:rsidR="00B27D3F" w:rsidRDefault="007D7B63">
      <w:pPr>
        <w:spacing w:before="280"/>
        <w:ind w:right="221"/>
        <w:jc w:val="both"/>
      </w:pPr>
      <w:r>
        <w:t>The Agency does not have dedicated personnel or internal capacity for Risk Management and Internal Audit functions. These functions are provided through a shared services arrangement with the parent entity, which ensures that the Agency operates within an established governance and compliance framework.</w:t>
      </w:r>
    </w:p>
    <w:p w14:paraId="6FF1E63A" w14:textId="77777777" w:rsidR="00B27D3F" w:rsidRDefault="007D7B63">
      <w:pPr>
        <w:spacing w:before="280"/>
        <w:ind w:right="221"/>
        <w:jc w:val="both"/>
      </w:pPr>
      <w:r>
        <w:t>Through this arrangement, the parent entity provides guidance on risk identification, assessment, and mitigation processes, as well as oversight of internal control systems. The Internal Audit function, facilitated by the parent entity, contributes to the evaluation of governance, risk management, and control processes to ensure that the Agency’s operations remain compliant with applicable legislation and internal policies.</w:t>
      </w:r>
    </w:p>
    <w:p w14:paraId="2E1A2D4B" w14:textId="77777777" w:rsidR="00B27D3F" w:rsidRDefault="007D7B63">
      <w:pPr>
        <w:spacing w:before="280"/>
        <w:ind w:right="221"/>
        <w:jc w:val="both"/>
      </w:pPr>
      <w:r>
        <w:t>During the reporting period, the Agency continued to participate in the parent entity’s risk management processes, including periodic risk assessments and monitoring of mitigation actions. No material risks outside of the established risk register were identified during mid-term.</w:t>
      </w:r>
    </w:p>
    <w:p w14:paraId="40760EA2" w14:textId="5F89F701" w:rsidR="00B27D3F" w:rsidRDefault="007D7B63">
      <w:pPr>
        <w:spacing w:before="280"/>
        <w:ind w:right="221"/>
        <w:jc w:val="both"/>
      </w:pPr>
      <w:r>
        <w:t>The shared services model remains an effective interim measure; however, the absence of dedicated internal capacity limits the Agency’s ability to conduct continuous risk monitoring and implement proactive internal control improvements. The Agency will continue to engage with the parent entity to strengthen these governance functions and ensure effective risk management and assurance practices.</w:t>
      </w:r>
    </w:p>
    <w:p w14:paraId="0C1C33EC" w14:textId="77777777" w:rsidR="00B27D3F" w:rsidRDefault="007D7B63">
      <w:pPr>
        <w:pStyle w:val="Heading2"/>
        <w:spacing w:after="160" w:line="360" w:lineRule="auto"/>
        <w:ind w:right="221"/>
        <w:jc w:val="both"/>
        <w:rPr>
          <w:rFonts w:ascii="Arial" w:eastAsia="Arial" w:hAnsi="Arial" w:cs="Arial"/>
          <w:b/>
          <w:bCs/>
          <w:sz w:val="24"/>
          <w:szCs w:val="24"/>
        </w:rPr>
      </w:pPr>
      <w:bookmarkStart w:id="20" w:name="_Toc219233881"/>
      <w:r>
        <w:rPr>
          <w:rFonts w:ascii="Arial" w:eastAsia="Arial" w:hAnsi="Arial" w:cs="Arial"/>
          <w:b/>
          <w:bCs/>
          <w:sz w:val="24"/>
          <w:szCs w:val="24"/>
        </w:rPr>
        <w:t>SECTION 4: ANTI-CORRUPTION AND FRAUD</w:t>
      </w:r>
      <w:bookmarkEnd w:id="20"/>
    </w:p>
    <w:p w14:paraId="31009AC2" w14:textId="77777777" w:rsidR="00B27D3F" w:rsidRDefault="007D7B63">
      <w:pPr>
        <w:spacing w:before="280"/>
        <w:ind w:right="221"/>
        <w:jc w:val="both"/>
      </w:pPr>
      <w:r>
        <w:t>The Agency remains committed to upholding the highest standards of integrity, transparency, and accountability in all its operations. The Agency has adopted an Anti-Corruption and Fraud Prevention Policy, which guides the prevention, detection, and management of fraud and corruption risks within the organisation.</w:t>
      </w:r>
    </w:p>
    <w:p w14:paraId="7F3DDCE3" w14:textId="77777777" w:rsidR="00B27D3F" w:rsidRDefault="007D7B63">
      <w:pPr>
        <w:spacing w:before="280"/>
        <w:ind w:right="221"/>
        <w:jc w:val="both"/>
      </w:pPr>
      <w:r>
        <w:t xml:space="preserve">During the reporting period, there were no reported or detected incidents of fraud, corruption, or unethical conduct within the Agency. Employees are continually encouraged to adhere to the Code of Conduct. </w:t>
      </w:r>
    </w:p>
    <w:p w14:paraId="034FFD8F" w14:textId="77777777" w:rsidR="00B27D3F" w:rsidRDefault="007D7B63">
      <w:pPr>
        <w:spacing w:before="280"/>
        <w:ind w:right="221"/>
        <w:jc w:val="both"/>
      </w:pPr>
      <w:r>
        <w:t>Currently, the Agency does not have an established whistle-blowing mechanism for reporting suspected fraud or corruption. In the absence of this mechanism, employees are encouraged to report any suspected irregularities directly to senior management or through the parent entity’s governance structures, where applicable. The Whistle-Blowing policy will be developed with the assistance of the Risk Department as part of the Shared Service.</w:t>
      </w:r>
    </w:p>
    <w:p w14:paraId="2EBF0BA0" w14:textId="77777777" w:rsidR="00B27D3F" w:rsidRDefault="007D7B63">
      <w:pPr>
        <w:pStyle w:val="Heading2"/>
        <w:spacing w:after="160" w:line="360" w:lineRule="auto"/>
        <w:ind w:right="221"/>
        <w:jc w:val="both"/>
        <w:rPr>
          <w:rFonts w:ascii="Arial" w:eastAsia="Arial" w:hAnsi="Arial" w:cs="Arial"/>
          <w:b/>
          <w:bCs/>
          <w:sz w:val="24"/>
          <w:szCs w:val="24"/>
        </w:rPr>
      </w:pPr>
      <w:bookmarkStart w:id="21" w:name="_Toc219233882"/>
      <w:r>
        <w:rPr>
          <w:rFonts w:ascii="Arial" w:eastAsia="Arial" w:hAnsi="Arial" w:cs="Arial"/>
          <w:b/>
          <w:bCs/>
          <w:sz w:val="24"/>
          <w:szCs w:val="24"/>
        </w:rPr>
        <w:t>SECTION 5: ICT GOVERNANCE</w:t>
      </w:r>
      <w:bookmarkEnd w:id="21"/>
    </w:p>
    <w:p w14:paraId="722DC733" w14:textId="77777777" w:rsidR="00B27D3F" w:rsidRDefault="007D7B63">
      <w:pPr>
        <w:spacing w:before="280"/>
        <w:ind w:right="221"/>
        <w:jc w:val="both"/>
      </w:pPr>
      <w:r>
        <w:t>The Agency does not currently have a dedicated ICT unit or personnel responsible for the management and governance of Information and Communications Technology. ICT support and governance functions are rendered through a shared services arrangement with the parent entity, which provides assistance in areas such as system administration, network connectivity, data security, and user support.</w:t>
      </w:r>
    </w:p>
    <w:p w14:paraId="613FEAB5" w14:textId="77777777" w:rsidR="00B27D3F" w:rsidRDefault="007D7B63">
      <w:pPr>
        <w:spacing w:before="240"/>
        <w:ind w:right="221"/>
        <w:jc w:val="both"/>
        <w:rPr>
          <w:color w:val="000000"/>
        </w:rPr>
      </w:pPr>
      <w:r>
        <w:rPr>
          <w:color w:val="000000"/>
        </w:rPr>
        <w:t>However, this arrangement does not ensure compliance with the ICT governance framework, policies, and procedures, resulting in non-compliance with applicable corporate governance standards.</w:t>
      </w:r>
    </w:p>
    <w:p w14:paraId="2C66F697" w14:textId="4AD5BD4D" w:rsidR="00D63E3E" w:rsidRDefault="007D7B63">
      <w:pPr>
        <w:spacing w:before="280"/>
        <w:ind w:right="221"/>
        <w:jc w:val="both"/>
      </w:pPr>
      <w:r>
        <w:t>The absence of an internal ICT function limits the Agency’s ability to independently plan, implement, and monitor ICT-related initiatives, particularly those that support digital transformation, operational efficiency, and data-driven decision-making.</w:t>
      </w:r>
    </w:p>
    <w:p w14:paraId="0C1C1F07" w14:textId="77777777" w:rsidR="00B27D3F" w:rsidRDefault="007D7B63">
      <w:pPr>
        <w:pStyle w:val="Heading1"/>
        <w:spacing w:after="160" w:line="360" w:lineRule="auto"/>
        <w:ind w:right="221"/>
        <w:jc w:val="both"/>
        <w:rPr>
          <w:rFonts w:ascii="Arial" w:eastAsia="Arial" w:hAnsi="Arial" w:cs="Arial"/>
          <w:color w:val="000000"/>
          <w:sz w:val="24"/>
          <w:szCs w:val="24"/>
        </w:rPr>
      </w:pPr>
      <w:bookmarkStart w:id="22" w:name="_Toc219233883"/>
      <w:r>
        <w:rPr>
          <w:rFonts w:ascii="Arial" w:eastAsia="Arial" w:hAnsi="Arial" w:cs="Arial"/>
          <w:b/>
          <w:bCs/>
          <w:sz w:val="24"/>
          <w:szCs w:val="24"/>
        </w:rPr>
        <w:t>CHAPTER 3: OVERALL PERFORMANCE</w:t>
      </w:r>
      <w:bookmarkEnd w:id="22"/>
    </w:p>
    <w:p w14:paraId="2DDF04D2" w14:textId="77777777" w:rsidR="00B27D3F" w:rsidRDefault="007D7B63">
      <w:pPr>
        <w:ind w:right="221"/>
        <w:jc w:val="both"/>
        <w:rPr>
          <w:color w:val="000000"/>
        </w:rPr>
      </w:pPr>
      <w:r>
        <w:rPr>
          <w:color w:val="000000"/>
        </w:rPr>
        <w:t xml:space="preserve">Section </w:t>
      </w:r>
      <w:r>
        <w:t>88</w:t>
      </w:r>
      <w:r>
        <w:rPr>
          <w:color w:val="000000"/>
        </w:rPr>
        <w:t xml:space="preserve"> of the Municipal Finance Management Act (MFMA), Act 56 of 2003 states that the </w:t>
      </w:r>
      <w:r>
        <w:t>Accounting Officer</w:t>
      </w:r>
      <w:r>
        <w:rPr>
          <w:color w:val="000000"/>
        </w:rPr>
        <w:t xml:space="preserve"> of the municipal</w:t>
      </w:r>
      <w:r>
        <w:t xml:space="preserve"> entity</w:t>
      </w:r>
      <w:r>
        <w:rPr>
          <w:color w:val="000000"/>
        </w:rPr>
        <w:t xml:space="preserve"> must, within 30 days of the end of each quarter, submit a report to the council on the implementation of the budget and the financial state of affairs of the municipality. Once approved, the report should be placed on the municipal website as stated in section 75 (1) (k) of the MFMA. ANDA is funded by ANDM </w:t>
      </w:r>
      <w:r>
        <w:t>who is a sole</w:t>
      </w:r>
      <w:r>
        <w:rPr>
          <w:color w:val="000000"/>
        </w:rPr>
        <w:t xml:space="preserve"> shareholder and a parent Municipality to the </w:t>
      </w:r>
      <w:r>
        <w:t>E</w:t>
      </w:r>
      <w:r>
        <w:rPr>
          <w:color w:val="000000"/>
        </w:rPr>
        <w:t xml:space="preserve">ntity. This report aims to facilitate reporting and accountability in relation to municipal funding transferred to the Development Agency for service delivery implementation. </w:t>
      </w:r>
    </w:p>
    <w:p w14:paraId="5FC8A562" w14:textId="77777777" w:rsidR="00B27D3F" w:rsidRDefault="007D7B63">
      <w:pPr>
        <w:ind w:right="221"/>
        <w:jc w:val="both"/>
        <w:rPr>
          <w:color w:val="000000"/>
        </w:rPr>
      </w:pPr>
      <w:r>
        <w:rPr>
          <w:color w:val="000000"/>
        </w:rPr>
        <w:t xml:space="preserve">This section provides an outline in terms of the Entity’s </w:t>
      </w:r>
      <w:r>
        <w:t xml:space="preserve">midterm  </w:t>
      </w:r>
      <w:r>
        <w:rPr>
          <w:color w:val="000000"/>
        </w:rPr>
        <w:t>performance for 202</w:t>
      </w:r>
      <w:r>
        <w:t>5</w:t>
      </w:r>
      <w:r>
        <w:rPr>
          <w:color w:val="000000"/>
        </w:rPr>
        <w:t>/202</w:t>
      </w:r>
      <w:r>
        <w:t>6</w:t>
      </w:r>
      <w:r>
        <w:rPr>
          <w:color w:val="000000"/>
        </w:rPr>
        <w:t xml:space="preserve"> in line with the SDBIP 202</w:t>
      </w:r>
      <w:r>
        <w:t>5</w:t>
      </w:r>
      <w:r>
        <w:rPr>
          <w:color w:val="000000"/>
        </w:rPr>
        <w:t>/202</w:t>
      </w:r>
      <w:r>
        <w:t>6</w:t>
      </w:r>
      <w:r>
        <w:rPr>
          <w:color w:val="000000"/>
        </w:rPr>
        <w:t xml:space="preserve"> targets and in relation to the various directorates of the Entity:</w:t>
      </w:r>
    </w:p>
    <w:p w14:paraId="2F7D8A2D" w14:textId="77777777" w:rsidR="00B27D3F" w:rsidRDefault="007D7B63">
      <w:pPr>
        <w:numPr>
          <w:ilvl w:val="0"/>
          <w:numId w:val="14"/>
        </w:numPr>
        <w:pBdr>
          <w:top w:val="nil"/>
          <w:left w:val="nil"/>
          <w:bottom w:val="nil"/>
          <w:right w:val="nil"/>
          <w:between w:val="nil"/>
        </w:pBdr>
        <w:ind w:left="0" w:right="221" w:firstLine="0"/>
        <w:jc w:val="both"/>
        <w:rPr>
          <w:color w:val="000000"/>
        </w:rPr>
      </w:pPr>
      <w:r>
        <w:rPr>
          <w:color w:val="000000"/>
        </w:rPr>
        <w:t>Office of the Chief Executive Officer (OCEO)</w:t>
      </w:r>
    </w:p>
    <w:p w14:paraId="7E2AB790" w14:textId="77777777" w:rsidR="00B27D3F" w:rsidRDefault="007D7B63">
      <w:pPr>
        <w:numPr>
          <w:ilvl w:val="0"/>
          <w:numId w:val="14"/>
        </w:numPr>
        <w:pBdr>
          <w:top w:val="nil"/>
          <w:left w:val="nil"/>
          <w:bottom w:val="nil"/>
          <w:right w:val="nil"/>
          <w:between w:val="nil"/>
        </w:pBdr>
        <w:ind w:left="0" w:right="221" w:firstLine="0"/>
        <w:jc w:val="both"/>
        <w:rPr>
          <w:color w:val="000000"/>
        </w:rPr>
      </w:pPr>
      <w:r>
        <w:rPr>
          <w:color w:val="000000"/>
        </w:rPr>
        <w:t>Programmes Department (PD)</w:t>
      </w:r>
    </w:p>
    <w:p w14:paraId="47D0F9A3" w14:textId="77777777" w:rsidR="00B27D3F" w:rsidRDefault="007D7B63">
      <w:pPr>
        <w:numPr>
          <w:ilvl w:val="0"/>
          <w:numId w:val="14"/>
        </w:numPr>
        <w:pBdr>
          <w:top w:val="nil"/>
          <w:left w:val="nil"/>
          <w:bottom w:val="nil"/>
          <w:right w:val="nil"/>
          <w:between w:val="nil"/>
        </w:pBdr>
        <w:ind w:left="0" w:right="221" w:firstLine="0"/>
        <w:jc w:val="both"/>
        <w:rPr>
          <w:color w:val="000000"/>
        </w:rPr>
      </w:pPr>
      <w:r>
        <w:rPr>
          <w:color w:val="000000"/>
        </w:rPr>
        <w:t>Trade and Investment Promotion</w:t>
      </w:r>
    </w:p>
    <w:p w14:paraId="3705B277" w14:textId="77777777" w:rsidR="00B27D3F" w:rsidRDefault="007D7B63">
      <w:pPr>
        <w:numPr>
          <w:ilvl w:val="0"/>
          <w:numId w:val="14"/>
        </w:numPr>
        <w:pBdr>
          <w:top w:val="nil"/>
          <w:left w:val="nil"/>
          <w:bottom w:val="nil"/>
          <w:right w:val="nil"/>
          <w:between w:val="nil"/>
        </w:pBdr>
        <w:ind w:left="0" w:right="221" w:firstLine="0"/>
        <w:jc w:val="both"/>
        <w:rPr>
          <w:color w:val="000000"/>
        </w:rPr>
      </w:pPr>
      <w:r>
        <w:rPr>
          <w:color w:val="000000"/>
        </w:rPr>
        <w:t>Finance and Administration</w:t>
      </w:r>
    </w:p>
    <w:p w14:paraId="709C474F" w14:textId="77777777" w:rsidR="00B27D3F" w:rsidRDefault="007D7B63">
      <w:pPr>
        <w:pStyle w:val="Heading2"/>
        <w:spacing w:after="160" w:line="360" w:lineRule="auto"/>
        <w:ind w:right="221"/>
        <w:jc w:val="both"/>
        <w:rPr>
          <w:rFonts w:ascii="Arial" w:eastAsia="Arial" w:hAnsi="Arial" w:cs="Arial"/>
          <w:b/>
          <w:bCs/>
          <w:sz w:val="24"/>
          <w:szCs w:val="24"/>
        </w:rPr>
      </w:pPr>
      <w:bookmarkStart w:id="23" w:name="_Toc219233884"/>
      <w:r>
        <w:rPr>
          <w:rFonts w:ascii="Arial" w:eastAsia="Arial" w:hAnsi="Arial" w:cs="Arial"/>
          <w:b/>
          <w:bCs/>
          <w:sz w:val="24"/>
          <w:szCs w:val="24"/>
        </w:rPr>
        <w:t>3.1. Achieved Targets vs. Not Achieved</w:t>
      </w:r>
      <w:bookmarkEnd w:id="23"/>
    </w:p>
    <w:tbl>
      <w:tblPr>
        <w:tblStyle w:val="affff2"/>
        <w:tblW w:w="9615" w:type="dxa"/>
        <w:tblLayout w:type="fixed"/>
        <w:tblLook w:val="0400" w:firstRow="0" w:lastRow="0" w:firstColumn="0" w:lastColumn="0" w:noHBand="0" w:noVBand="1"/>
      </w:tblPr>
      <w:tblGrid>
        <w:gridCol w:w="2655"/>
        <w:gridCol w:w="1125"/>
        <w:gridCol w:w="1335"/>
        <w:gridCol w:w="1335"/>
        <w:gridCol w:w="1320"/>
        <w:gridCol w:w="1740"/>
        <w:gridCol w:w="105"/>
      </w:tblGrid>
      <w:tr w:rsidR="00B27D3F" w14:paraId="6596BDFE" w14:textId="77777777">
        <w:trPr>
          <w:gridAfter w:val="1"/>
          <w:wAfter w:w="105" w:type="dxa"/>
          <w:trHeight w:val="628"/>
        </w:trPr>
        <w:tc>
          <w:tcPr>
            <w:tcW w:w="9510" w:type="dxa"/>
            <w:gridSpan w:val="6"/>
            <w:tcBorders>
              <w:top w:val="single" w:sz="12" w:space="0" w:color="000000"/>
              <w:left w:val="single" w:sz="12" w:space="0" w:color="000000"/>
              <w:bottom w:val="single" w:sz="12" w:space="0" w:color="000000"/>
              <w:right w:val="single" w:sz="12" w:space="0" w:color="000000"/>
            </w:tcBorders>
            <w:shd w:val="clear" w:color="auto" w:fill="FBD5B5"/>
            <w:tcMar>
              <w:top w:w="0" w:type="dxa"/>
              <w:left w:w="45" w:type="dxa"/>
              <w:bottom w:w="0" w:type="dxa"/>
              <w:right w:w="45" w:type="dxa"/>
            </w:tcMar>
            <w:vAlign w:val="center"/>
          </w:tcPr>
          <w:p w14:paraId="366897DD" w14:textId="77777777" w:rsidR="00B27D3F" w:rsidRDefault="007D7B63">
            <w:pPr>
              <w:ind w:right="221"/>
              <w:jc w:val="center"/>
              <w:rPr>
                <w:b/>
                <w:bCs/>
                <w:color w:val="FFFFFF"/>
                <w:sz w:val="18"/>
                <w:szCs w:val="18"/>
              </w:rPr>
            </w:pPr>
            <w:r>
              <w:rPr>
                <w:b/>
                <w:bCs/>
                <w:sz w:val="18"/>
                <w:szCs w:val="18"/>
              </w:rPr>
              <w:t>Achieved targets vs not achieved by department 2025-2026</w:t>
            </w:r>
          </w:p>
        </w:tc>
      </w:tr>
      <w:tr w:rsidR="00B27D3F" w14:paraId="3B31E2B7" w14:textId="77777777">
        <w:trPr>
          <w:gridAfter w:val="1"/>
          <w:wAfter w:w="105" w:type="dxa"/>
          <w:trHeight w:val="870"/>
        </w:trPr>
        <w:tc>
          <w:tcPr>
            <w:tcW w:w="2655" w:type="dxa"/>
            <w:vMerge w:val="restart"/>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tcPr>
          <w:p w14:paraId="6303A8C4" w14:textId="77777777" w:rsidR="00B27D3F" w:rsidRDefault="007D7B63">
            <w:pPr>
              <w:ind w:right="221"/>
              <w:jc w:val="both"/>
              <w:rPr>
                <w:b/>
                <w:bCs/>
                <w:sz w:val="18"/>
                <w:szCs w:val="18"/>
              </w:rPr>
            </w:pPr>
            <w:r>
              <w:rPr>
                <w:b/>
                <w:bCs/>
                <w:sz w:val="18"/>
                <w:szCs w:val="18"/>
              </w:rPr>
              <w:t>Unit</w:t>
            </w:r>
          </w:p>
        </w:tc>
        <w:tc>
          <w:tcPr>
            <w:tcW w:w="1125" w:type="dxa"/>
            <w:vMerge w:val="restart"/>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1E6E4BD6" w14:textId="77777777" w:rsidR="00B27D3F" w:rsidRDefault="007D7B63">
            <w:pPr>
              <w:ind w:right="221"/>
              <w:jc w:val="center"/>
              <w:rPr>
                <w:b/>
                <w:bCs/>
                <w:sz w:val="18"/>
                <w:szCs w:val="18"/>
              </w:rPr>
            </w:pPr>
            <w:r>
              <w:rPr>
                <w:b/>
                <w:bCs/>
                <w:sz w:val="18"/>
                <w:szCs w:val="18"/>
              </w:rPr>
              <w:t>Total No. of targets</w:t>
            </w:r>
          </w:p>
        </w:tc>
        <w:tc>
          <w:tcPr>
            <w:tcW w:w="1335" w:type="dxa"/>
            <w:vMerge w:val="restart"/>
            <w:tcBorders>
              <w:top w:val="single" w:sz="6" w:space="0" w:color="CCCCCC"/>
              <w:left w:val="single" w:sz="6" w:space="0" w:color="CCCCCC"/>
              <w:bottom w:val="single" w:sz="12" w:space="0" w:color="000000"/>
              <w:right w:val="single" w:sz="12" w:space="0" w:color="000000"/>
            </w:tcBorders>
            <w:shd w:val="clear" w:color="auto" w:fill="43A743"/>
            <w:tcMar>
              <w:top w:w="0" w:type="dxa"/>
              <w:left w:w="45" w:type="dxa"/>
              <w:bottom w:w="0" w:type="dxa"/>
              <w:right w:w="45" w:type="dxa"/>
            </w:tcMar>
            <w:vAlign w:val="center"/>
          </w:tcPr>
          <w:p w14:paraId="0860020C" w14:textId="77777777" w:rsidR="00B27D3F" w:rsidRDefault="007D7B63">
            <w:pPr>
              <w:ind w:right="221"/>
              <w:jc w:val="center"/>
              <w:rPr>
                <w:b/>
                <w:bCs/>
                <w:sz w:val="18"/>
                <w:szCs w:val="18"/>
              </w:rPr>
            </w:pPr>
            <w:r>
              <w:rPr>
                <w:b/>
                <w:bCs/>
                <w:sz w:val="18"/>
                <w:szCs w:val="18"/>
              </w:rPr>
              <w:t>Achieved</w:t>
            </w:r>
          </w:p>
        </w:tc>
        <w:tc>
          <w:tcPr>
            <w:tcW w:w="1335" w:type="dxa"/>
            <w:vMerge w:val="restart"/>
            <w:tcBorders>
              <w:top w:val="single" w:sz="6" w:space="0" w:color="CCCCCC"/>
              <w:left w:val="single" w:sz="6" w:space="0" w:color="CCCCCC"/>
              <w:bottom w:val="single" w:sz="12" w:space="0" w:color="000000"/>
              <w:right w:val="single" w:sz="12" w:space="0" w:color="000000"/>
            </w:tcBorders>
            <w:shd w:val="clear" w:color="auto" w:fill="EE0000"/>
            <w:tcMar>
              <w:top w:w="0" w:type="dxa"/>
              <w:left w:w="45" w:type="dxa"/>
              <w:bottom w:w="0" w:type="dxa"/>
              <w:right w:w="45" w:type="dxa"/>
            </w:tcMar>
            <w:vAlign w:val="center"/>
          </w:tcPr>
          <w:p w14:paraId="663B4DC4" w14:textId="77777777" w:rsidR="00B27D3F" w:rsidRDefault="007D7B63">
            <w:pPr>
              <w:ind w:right="221"/>
              <w:jc w:val="center"/>
              <w:rPr>
                <w:b/>
                <w:bCs/>
                <w:sz w:val="18"/>
                <w:szCs w:val="18"/>
              </w:rPr>
            </w:pPr>
            <w:r>
              <w:rPr>
                <w:b/>
                <w:bCs/>
                <w:sz w:val="18"/>
                <w:szCs w:val="18"/>
              </w:rPr>
              <w:t>Not Achieved</w:t>
            </w:r>
          </w:p>
        </w:tc>
        <w:tc>
          <w:tcPr>
            <w:tcW w:w="1320" w:type="dxa"/>
            <w:vMerge w:val="restart"/>
            <w:tcBorders>
              <w:top w:val="single" w:sz="6" w:space="0" w:color="CCCCCC"/>
              <w:left w:val="single" w:sz="6" w:space="0" w:color="CCCCCC"/>
              <w:bottom w:val="single" w:sz="12" w:space="0" w:color="000000"/>
              <w:right w:val="single" w:sz="12" w:space="0" w:color="000000"/>
            </w:tcBorders>
            <w:shd w:val="clear" w:color="auto" w:fill="43A743"/>
            <w:tcMar>
              <w:top w:w="0" w:type="dxa"/>
              <w:left w:w="45" w:type="dxa"/>
              <w:bottom w:w="0" w:type="dxa"/>
              <w:right w:w="45" w:type="dxa"/>
            </w:tcMar>
            <w:vAlign w:val="center"/>
          </w:tcPr>
          <w:p w14:paraId="0C233604" w14:textId="77777777" w:rsidR="00B27D3F" w:rsidRDefault="007D7B63">
            <w:pPr>
              <w:ind w:right="221"/>
              <w:jc w:val="center"/>
              <w:rPr>
                <w:b/>
                <w:bCs/>
                <w:sz w:val="18"/>
                <w:szCs w:val="18"/>
              </w:rPr>
            </w:pPr>
            <w:r>
              <w:rPr>
                <w:b/>
                <w:bCs/>
                <w:sz w:val="18"/>
                <w:szCs w:val="18"/>
              </w:rPr>
              <w:t>Achieved%</w:t>
            </w:r>
          </w:p>
        </w:tc>
        <w:tc>
          <w:tcPr>
            <w:tcW w:w="1740" w:type="dxa"/>
            <w:vMerge w:val="restart"/>
            <w:tcBorders>
              <w:top w:val="single" w:sz="6" w:space="0" w:color="CCCCCC"/>
              <w:left w:val="single" w:sz="6" w:space="0" w:color="CCCCCC"/>
              <w:bottom w:val="single" w:sz="12" w:space="0" w:color="000000"/>
              <w:right w:val="single" w:sz="12" w:space="0" w:color="000000"/>
            </w:tcBorders>
            <w:shd w:val="clear" w:color="auto" w:fill="EE0000"/>
            <w:tcMar>
              <w:top w:w="0" w:type="dxa"/>
              <w:left w:w="45" w:type="dxa"/>
              <w:bottom w:w="0" w:type="dxa"/>
              <w:right w:w="45" w:type="dxa"/>
            </w:tcMar>
            <w:vAlign w:val="center"/>
          </w:tcPr>
          <w:p w14:paraId="3DDBFAD0" w14:textId="77777777" w:rsidR="00B27D3F" w:rsidRDefault="007D7B63">
            <w:pPr>
              <w:ind w:right="221"/>
              <w:jc w:val="center"/>
              <w:rPr>
                <w:b/>
                <w:bCs/>
                <w:sz w:val="18"/>
                <w:szCs w:val="18"/>
              </w:rPr>
            </w:pPr>
            <w:r>
              <w:rPr>
                <w:b/>
                <w:bCs/>
                <w:sz w:val="18"/>
                <w:szCs w:val="18"/>
              </w:rPr>
              <w:t>Not Achieved %</w:t>
            </w:r>
          </w:p>
        </w:tc>
      </w:tr>
      <w:tr w:rsidR="00B27D3F" w14:paraId="70BCAFAC" w14:textId="77777777">
        <w:trPr>
          <w:trHeight w:val="55"/>
        </w:trPr>
        <w:tc>
          <w:tcPr>
            <w:tcW w:w="2655" w:type="dxa"/>
            <w:vMerge/>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tcPr>
          <w:p w14:paraId="03D36891" w14:textId="77777777" w:rsidR="00B27D3F" w:rsidRDefault="00B27D3F">
            <w:pPr>
              <w:widowControl w:val="0"/>
              <w:pBdr>
                <w:top w:val="nil"/>
                <w:left w:val="nil"/>
                <w:bottom w:val="nil"/>
                <w:right w:val="nil"/>
                <w:between w:val="nil"/>
              </w:pBdr>
              <w:spacing w:after="0" w:line="276" w:lineRule="auto"/>
              <w:rPr>
                <w:b/>
                <w:bCs/>
                <w:sz w:val="18"/>
                <w:szCs w:val="18"/>
              </w:rPr>
            </w:pPr>
          </w:p>
        </w:tc>
        <w:tc>
          <w:tcPr>
            <w:tcW w:w="1125" w:type="dxa"/>
            <w:vMerge/>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605F2D3C" w14:textId="77777777" w:rsidR="00B27D3F" w:rsidRDefault="00B27D3F">
            <w:pPr>
              <w:widowControl w:val="0"/>
              <w:pBdr>
                <w:top w:val="nil"/>
                <w:left w:val="nil"/>
                <w:bottom w:val="nil"/>
                <w:right w:val="nil"/>
                <w:between w:val="nil"/>
              </w:pBdr>
              <w:spacing w:after="0" w:line="276" w:lineRule="auto"/>
              <w:rPr>
                <w:b/>
                <w:bCs/>
                <w:sz w:val="18"/>
                <w:szCs w:val="18"/>
              </w:rPr>
            </w:pPr>
          </w:p>
        </w:tc>
        <w:tc>
          <w:tcPr>
            <w:tcW w:w="1335" w:type="dxa"/>
            <w:vMerge/>
            <w:tcBorders>
              <w:top w:val="single" w:sz="6" w:space="0" w:color="CCCCCC"/>
              <w:left w:val="single" w:sz="6" w:space="0" w:color="CCCCCC"/>
              <w:bottom w:val="single" w:sz="12" w:space="0" w:color="000000"/>
              <w:right w:val="single" w:sz="12" w:space="0" w:color="000000"/>
            </w:tcBorders>
            <w:shd w:val="clear" w:color="auto" w:fill="43A743"/>
            <w:tcMar>
              <w:top w:w="0" w:type="dxa"/>
              <w:left w:w="45" w:type="dxa"/>
              <w:bottom w:w="0" w:type="dxa"/>
              <w:right w:w="45" w:type="dxa"/>
            </w:tcMar>
            <w:vAlign w:val="center"/>
          </w:tcPr>
          <w:p w14:paraId="3E57373B" w14:textId="77777777" w:rsidR="00B27D3F" w:rsidRDefault="00B27D3F">
            <w:pPr>
              <w:widowControl w:val="0"/>
              <w:pBdr>
                <w:top w:val="nil"/>
                <w:left w:val="nil"/>
                <w:bottom w:val="nil"/>
                <w:right w:val="nil"/>
                <w:between w:val="nil"/>
              </w:pBdr>
              <w:spacing w:after="0" w:line="276" w:lineRule="auto"/>
              <w:rPr>
                <w:b/>
                <w:bCs/>
                <w:sz w:val="18"/>
                <w:szCs w:val="18"/>
              </w:rPr>
            </w:pPr>
          </w:p>
        </w:tc>
        <w:tc>
          <w:tcPr>
            <w:tcW w:w="1335" w:type="dxa"/>
            <w:vMerge/>
            <w:tcBorders>
              <w:top w:val="single" w:sz="6" w:space="0" w:color="CCCCCC"/>
              <w:left w:val="single" w:sz="6" w:space="0" w:color="CCCCCC"/>
              <w:bottom w:val="single" w:sz="12" w:space="0" w:color="000000"/>
              <w:right w:val="single" w:sz="12" w:space="0" w:color="000000"/>
            </w:tcBorders>
            <w:shd w:val="clear" w:color="auto" w:fill="EE0000"/>
            <w:tcMar>
              <w:top w:w="0" w:type="dxa"/>
              <w:left w:w="45" w:type="dxa"/>
              <w:bottom w:w="0" w:type="dxa"/>
              <w:right w:w="45" w:type="dxa"/>
            </w:tcMar>
            <w:vAlign w:val="center"/>
          </w:tcPr>
          <w:p w14:paraId="32EEA382" w14:textId="77777777" w:rsidR="00B27D3F" w:rsidRDefault="00B27D3F">
            <w:pPr>
              <w:widowControl w:val="0"/>
              <w:pBdr>
                <w:top w:val="nil"/>
                <w:left w:val="nil"/>
                <w:bottom w:val="nil"/>
                <w:right w:val="nil"/>
                <w:between w:val="nil"/>
              </w:pBdr>
              <w:spacing w:after="0" w:line="276" w:lineRule="auto"/>
              <w:rPr>
                <w:b/>
                <w:bCs/>
                <w:sz w:val="18"/>
                <w:szCs w:val="18"/>
              </w:rPr>
            </w:pPr>
          </w:p>
        </w:tc>
        <w:tc>
          <w:tcPr>
            <w:tcW w:w="1320" w:type="dxa"/>
            <w:vMerge/>
            <w:tcBorders>
              <w:top w:val="single" w:sz="6" w:space="0" w:color="CCCCCC"/>
              <w:left w:val="single" w:sz="6" w:space="0" w:color="CCCCCC"/>
              <w:bottom w:val="single" w:sz="12" w:space="0" w:color="000000"/>
              <w:right w:val="single" w:sz="12" w:space="0" w:color="000000"/>
            </w:tcBorders>
            <w:shd w:val="clear" w:color="auto" w:fill="43A743"/>
            <w:tcMar>
              <w:top w:w="0" w:type="dxa"/>
              <w:left w:w="45" w:type="dxa"/>
              <w:bottom w:w="0" w:type="dxa"/>
              <w:right w:w="45" w:type="dxa"/>
            </w:tcMar>
            <w:vAlign w:val="center"/>
          </w:tcPr>
          <w:p w14:paraId="08037A3D" w14:textId="77777777" w:rsidR="00B27D3F" w:rsidRDefault="00B27D3F">
            <w:pPr>
              <w:widowControl w:val="0"/>
              <w:pBdr>
                <w:top w:val="nil"/>
                <w:left w:val="nil"/>
                <w:bottom w:val="nil"/>
                <w:right w:val="nil"/>
                <w:between w:val="nil"/>
              </w:pBdr>
              <w:spacing w:after="0" w:line="276" w:lineRule="auto"/>
              <w:rPr>
                <w:b/>
                <w:bCs/>
                <w:sz w:val="18"/>
                <w:szCs w:val="18"/>
              </w:rPr>
            </w:pPr>
          </w:p>
        </w:tc>
        <w:tc>
          <w:tcPr>
            <w:tcW w:w="1740" w:type="dxa"/>
            <w:vMerge/>
            <w:tcBorders>
              <w:top w:val="single" w:sz="6" w:space="0" w:color="CCCCCC"/>
              <w:left w:val="single" w:sz="6" w:space="0" w:color="CCCCCC"/>
              <w:bottom w:val="single" w:sz="12" w:space="0" w:color="000000"/>
              <w:right w:val="single" w:sz="12" w:space="0" w:color="000000"/>
            </w:tcBorders>
            <w:shd w:val="clear" w:color="auto" w:fill="EE0000"/>
            <w:tcMar>
              <w:top w:w="0" w:type="dxa"/>
              <w:left w:w="45" w:type="dxa"/>
              <w:bottom w:w="0" w:type="dxa"/>
              <w:right w:w="45" w:type="dxa"/>
            </w:tcMar>
            <w:vAlign w:val="center"/>
          </w:tcPr>
          <w:p w14:paraId="087518A2" w14:textId="77777777" w:rsidR="00B27D3F" w:rsidRDefault="00B27D3F">
            <w:pPr>
              <w:widowControl w:val="0"/>
              <w:pBdr>
                <w:top w:val="nil"/>
                <w:left w:val="nil"/>
                <w:bottom w:val="nil"/>
                <w:right w:val="nil"/>
                <w:between w:val="nil"/>
              </w:pBdr>
              <w:spacing w:after="0" w:line="276" w:lineRule="auto"/>
              <w:rPr>
                <w:b/>
                <w:bCs/>
                <w:sz w:val="18"/>
                <w:szCs w:val="18"/>
              </w:rPr>
            </w:pPr>
          </w:p>
        </w:tc>
        <w:tc>
          <w:tcPr>
            <w:tcW w:w="105" w:type="dxa"/>
            <w:tcBorders>
              <w:top w:val="single" w:sz="6" w:space="0" w:color="CCCCCC"/>
              <w:left w:val="single" w:sz="6" w:space="0" w:color="CCCCCC"/>
              <w:bottom w:val="single" w:sz="6" w:space="0" w:color="CCCCCC"/>
              <w:right w:val="single" w:sz="6" w:space="0" w:color="CCCCCC"/>
            </w:tcBorders>
            <w:vAlign w:val="center"/>
          </w:tcPr>
          <w:p w14:paraId="0F3EA13F" w14:textId="77777777" w:rsidR="00B27D3F" w:rsidRDefault="00B27D3F">
            <w:pPr>
              <w:ind w:right="221"/>
              <w:jc w:val="both"/>
              <w:rPr>
                <w:b/>
                <w:bCs/>
                <w:sz w:val="18"/>
                <w:szCs w:val="18"/>
              </w:rPr>
            </w:pPr>
          </w:p>
        </w:tc>
      </w:tr>
      <w:tr w:rsidR="00B27D3F" w14:paraId="03452791" w14:textId="77777777">
        <w:trPr>
          <w:trHeight w:val="639"/>
        </w:trPr>
        <w:tc>
          <w:tcPr>
            <w:tcW w:w="265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tcPr>
          <w:p w14:paraId="11AC45C2" w14:textId="77777777" w:rsidR="00B27D3F" w:rsidRDefault="007D7B63">
            <w:pPr>
              <w:ind w:right="221"/>
              <w:jc w:val="both"/>
              <w:rPr>
                <w:sz w:val="18"/>
                <w:szCs w:val="18"/>
              </w:rPr>
            </w:pPr>
            <w:r>
              <w:rPr>
                <w:sz w:val="18"/>
                <w:szCs w:val="18"/>
              </w:rPr>
              <w:t>Programmes</w:t>
            </w:r>
          </w:p>
        </w:tc>
        <w:tc>
          <w:tcPr>
            <w:tcW w:w="112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18FCE916" w14:textId="77777777" w:rsidR="00B27D3F" w:rsidRDefault="007D7B63">
            <w:pPr>
              <w:ind w:right="221"/>
              <w:jc w:val="center"/>
              <w:rPr>
                <w:sz w:val="18"/>
                <w:szCs w:val="18"/>
              </w:rPr>
            </w:pPr>
            <w:r>
              <w:rPr>
                <w:sz w:val="18"/>
                <w:szCs w:val="18"/>
              </w:rPr>
              <w:t>16</w:t>
            </w:r>
          </w:p>
        </w:tc>
        <w:tc>
          <w:tcPr>
            <w:tcW w:w="133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3986C104" w14:textId="77777777" w:rsidR="00B27D3F" w:rsidRDefault="007D7B63">
            <w:pPr>
              <w:ind w:right="221"/>
              <w:jc w:val="center"/>
              <w:rPr>
                <w:sz w:val="18"/>
                <w:szCs w:val="18"/>
              </w:rPr>
            </w:pPr>
            <w:r>
              <w:rPr>
                <w:sz w:val="18"/>
                <w:szCs w:val="18"/>
              </w:rPr>
              <w:t>14</w:t>
            </w:r>
          </w:p>
        </w:tc>
        <w:tc>
          <w:tcPr>
            <w:tcW w:w="133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01A78FFF" w14:textId="77777777" w:rsidR="00B27D3F" w:rsidRDefault="007D7B63">
            <w:pPr>
              <w:ind w:right="221"/>
              <w:jc w:val="center"/>
              <w:rPr>
                <w:sz w:val="18"/>
                <w:szCs w:val="18"/>
              </w:rPr>
            </w:pPr>
            <w:r>
              <w:rPr>
                <w:sz w:val="18"/>
                <w:szCs w:val="18"/>
              </w:rPr>
              <w:t>2</w:t>
            </w:r>
          </w:p>
        </w:tc>
        <w:tc>
          <w:tcPr>
            <w:tcW w:w="132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144BDF70" w14:textId="77777777" w:rsidR="00B27D3F" w:rsidRDefault="007D7B63">
            <w:pPr>
              <w:ind w:right="221"/>
              <w:jc w:val="center"/>
              <w:rPr>
                <w:sz w:val="18"/>
                <w:szCs w:val="18"/>
              </w:rPr>
            </w:pPr>
            <w:r>
              <w:rPr>
                <w:sz w:val="18"/>
                <w:szCs w:val="18"/>
              </w:rPr>
              <w:t>88%</w:t>
            </w:r>
          </w:p>
        </w:tc>
        <w:tc>
          <w:tcPr>
            <w:tcW w:w="174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3DC78F33" w14:textId="77777777" w:rsidR="00B27D3F" w:rsidRDefault="007D7B63">
            <w:pPr>
              <w:ind w:right="221"/>
              <w:jc w:val="center"/>
              <w:rPr>
                <w:sz w:val="18"/>
                <w:szCs w:val="18"/>
              </w:rPr>
            </w:pPr>
            <w:r>
              <w:rPr>
                <w:sz w:val="18"/>
                <w:szCs w:val="18"/>
              </w:rPr>
              <w:t>13%</w:t>
            </w:r>
          </w:p>
        </w:tc>
        <w:tc>
          <w:tcPr>
            <w:tcW w:w="105" w:type="dxa"/>
            <w:vAlign w:val="center"/>
          </w:tcPr>
          <w:p w14:paraId="2BCD6FC2" w14:textId="77777777" w:rsidR="00B27D3F" w:rsidRDefault="00B27D3F">
            <w:pPr>
              <w:ind w:right="221"/>
              <w:jc w:val="both"/>
              <w:rPr>
                <w:sz w:val="18"/>
                <w:szCs w:val="18"/>
              </w:rPr>
            </w:pPr>
          </w:p>
        </w:tc>
      </w:tr>
      <w:tr w:rsidR="00B27D3F" w14:paraId="63C97C9A" w14:textId="77777777">
        <w:trPr>
          <w:trHeight w:val="639"/>
        </w:trPr>
        <w:tc>
          <w:tcPr>
            <w:tcW w:w="265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tcPr>
          <w:p w14:paraId="0F0BA119" w14:textId="77777777" w:rsidR="00B27D3F" w:rsidRDefault="007D7B63">
            <w:pPr>
              <w:ind w:right="221"/>
              <w:jc w:val="both"/>
              <w:rPr>
                <w:sz w:val="18"/>
                <w:szCs w:val="18"/>
              </w:rPr>
            </w:pPr>
            <w:r>
              <w:rPr>
                <w:sz w:val="18"/>
                <w:szCs w:val="18"/>
              </w:rPr>
              <w:t xml:space="preserve">Trade &amp; Investment </w:t>
            </w:r>
          </w:p>
        </w:tc>
        <w:tc>
          <w:tcPr>
            <w:tcW w:w="112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4C2FF122" w14:textId="77777777" w:rsidR="00B27D3F" w:rsidRDefault="007D7B63">
            <w:pPr>
              <w:ind w:right="221"/>
              <w:jc w:val="center"/>
              <w:rPr>
                <w:sz w:val="18"/>
                <w:szCs w:val="18"/>
              </w:rPr>
            </w:pPr>
            <w:r>
              <w:rPr>
                <w:sz w:val="18"/>
                <w:szCs w:val="18"/>
              </w:rPr>
              <w:t>6</w:t>
            </w:r>
          </w:p>
        </w:tc>
        <w:tc>
          <w:tcPr>
            <w:tcW w:w="133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664286E8" w14:textId="77777777" w:rsidR="00B27D3F" w:rsidRDefault="007D7B63">
            <w:pPr>
              <w:ind w:right="221"/>
              <w:jc w:val="center"/>
              <w:rPr>
                <w:sz w:val="18"/>
                <w:szCs w:val="18"/>
              </w:rPr>
            </w:pPr>
            <w:r>
              <w:rPr>
                <w:sz w:val="18"/>
                <w:szCs w:val="18"/>
              </w:rPr>
              <w:t>5</w:t>
            </w:r>
          </w:p>
        </w:tc>
        <w:tc>
          <w:tcPr>
            <w:tcW w:w="133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213E5F27" w14:textId="77777777" w:rsidR="00B27D3F" w:rsidRDefault="007D7B63">
            <w:pPr>
              <w:ind w:right="221"/>
              <w:jc w:val="center"/>
              <w:rPr>
                <w:sz w:val="18"/>
                <w:szCs w:val="18"/>
              </w:rPr>
            </w:pPr>
            <w:r>
              <w:rPr>
                <w:sz w:val="18"/>
                <w:szCs w:val="18"/>
              </w:rPr>
              <w:t>1</w:t>
            </w:r>
          </w:p>
        </w:tc>
        <w:tc>
          <w:tcPr>
            <w:tcW w:w="132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70D53215" w14:textId="77777777" w:rsidR="00B27D3F" w:rsidRDefault="007D7B63">
            <w:pPr>
              <w:ind w:right="221"/>
              <w:jc w:val="center"/>
              <w:rPr>
                <w:sz w:val="18"/>
                <w:szCs w:val="18"/>
              </w:rPr>
            </w:pPr>
            <w:r>
              <w:rPr>
                <w:sz w:val="18"/>
                <w:szCs w:val="18"/>
              </w:rPr>
              <w:t>83%</w:t>
            </w:r>
          </w:p>
        </w:tc>
        <w:tc>
          <w:tcPr>
            <w:tcW w:w="174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3DEF4471" w14:textId="77777777" w:rsidR="00B27D3F" w:rsidRDefault="007D7B63">
            <w:pPr>
              <w:ind w:right="221"/>
              <w:jc w:val="center"/>
              <w:rPr>
                <w:sz w:val="18"/>
                <w:szCs w:val="18"/>
              </w:rPr>
            </w:pPr>
            <w:r>
              <w:rPr>
                <w:sz w:val="18"/>
                <w:szCs w:val="18"/>
              </w:rPr>
              <w:t>17%</w:t>
            </w:r>
          </w:p>
        </w:tc>
        <w:tc>
          <w:tcPr>
            <w:tcW w:w="105" w:type="dxa"/>
            <w:vAlign w:val="center"/>
          </w:tcPr>
          <w:p w14:paraId="1F2183C9" w14:textId="77777777" w:rsidR="00B27D3F" w:rsidRDefault="00B27D3F">
            <w:pPr>
              <w:ind w:right="221"/>
              <w:jc w:val="both"/>
              <w:rPr>
                <w:sz w:val="18"/>
                <w:szCs w:val="18"/>
              </w:rPr>
            </w:pPr>
          </w:p>
        </w:tc>
      </w:tr>
      <w:tr w:rsidR="00B27D3F" w14:paraId="73692BBD" w14:textId="77777777">
        <w:trPr>
          <w:trHeight w:val="639"/>
        </w:trPr>
        <w:tc>
          <w:tcPr>
            <w:tcW w:w="265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tcPr>
          <w:p w14:paraId="43BDFDD5" w14:textId="77777777" w:rsidR="00B27D3F" w:rsidRDefault="007D7B63">
            <w:pPr>
              <w:ind w:right="221"/>
              <w:jc w:val="both"/>
              <w:rPr>
                <w:sz w:val="18"/>
                <w:szCs w:val="18"/>
              </w:rPr>
            </w:pPr>
            <w:r>
              <w:rPr>
                <w:sz w:val="18"/>
                <w:szCs w:val="18"/>
              </w:rPr>
              <w:t>Finance &amp; Admin</w:t>
            </w:r>
          </w:p>
        </w:tc>
        <w:tc>
          <w:tcPr>
            <w:tcW w:w="112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6ABF9EB5" w14:textId="77777777" w:rsidR="00B27D3F" w:rsidRDefault="007D7B63">
            <w:pPr>
              <w:ind w:right="221"/>
              <w:jc w:val="center"/>
              <w:rPr>
                <w:sz w:val="18"/>
                <w:szCs w:val="18"/>
              </w:rPr>
            </w:pPr>
            <w:r>
              <w:rPr>
                <w:sz w:val="18"/>
                <w:szCs w:val="18"/>
              </w:rPr>
              <w:t>17</w:t>
            </w:r>
          </w:p>
        </w:tc>
        <w:tc>
          <w:tcPr>
            <w:tcW w:w="133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543866C9" w14:textId="77777777" w:rsidR="00B27D3F" w:rsidRDefault="007D7B63">
            <w:pPr>
              <w:ind w:right="221"/>
              <w:jc w:val="center"/>
              <w:rPr>
                <w:sz w:val="18"/>
                <w:szCs w:val="18"/>
              </w:rPr>
            </w:pPr>
            <w:r>
              <w:rPr>
                <w:sz w:val="18"/>
                <w:szCs w:val="18"/>
              </w:rPr>
              <w:t>16</w:t>
            </w:r>
          </w:p>
        </w:tc>
        <w:tc>
          <w:tcPr>
            <w:tcW w:w="133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12CC0F7A" w14:textId="77777777" w:rsidR="00B27D3F" w:rsidRDefault="007D7B63">
            <w:pPr>
              <w:ind w:right="221"/>
              <w:jc w:val="center"/>
              <w:rPr>
                <w:sz w:val="18"/>
                <w:szCs w:val="18"/>
              </w:rPr>
            </w:pPr>
            <w:r>
              <w:rPr>
                <w:sz w:val="18"/>
                <w:szCs w:val="18"/>
              </w:rPr>
              <w:t>1</w:t>
            </w:r>
          </w:p>
        </w:tc>
        <w:tc>
          <w:tcPr>
            <w:tcW w:w="132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397A88B9" w14:textId="77777777" w:rsidR="00B27D3F" w:rsidRDefault="007D7B63">
            <w:pPr>
              <w:ind w:right="221"/>
              <w:jc w:val="center"/>
              <w:rPr>
                <w:sz w:val="18"/>
                <w:szCs w:val="18"/>
              </w:rPr>
            </w:pPr>
            <w:r>
              <w:rPr>
                <w:sz w:val="18"/>
                <w:szCs w:val="18"/>
              </w:rPr>
              <w:t>94%</w:t>
            </w:r>
          </w:p>
        </w:tc>
        <w:tc>
          <w:tcPr>
            <w:tcW w:w="174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2CDBED09" w14:textId="77777777" w:rsidR="00B27D3F" w:rsidRDefault="007D7B63">
            <w:pPr>
              <w:ind w:right="221"/>
              <w:jc w:val="center"/>
              <w:rPr>
                <w:sz w:val="18"/>
                <w:szCs w:val="18"/>
              </w:rPr>
            </w:pPr>
            <w:r>
              <w:rPr>
                <w:sz w:val="18"/>
                <w:szCs w:val="18"/>
              </w:rPr>
              <w:t>6%</w:t>
            </w:r>
          </w:p>
        </w:tc>
        <w:tc>
          <w:tcPr>
            <w:tcW w:w="105" w:type="dxa"/>
            <w:vAlign w:val="center"/>
          </w:tcPr>
          <w:p w14:paraId="0C214538" w14:textId="77777777" w:rsidR="00B27D3F" w:rsidRDefault="00B27D3F">
            <w:pPr>
              <w:ind w:right="221"/>
              <w:jc w:val="both"/>
              <w:rPr>
                <w:sz w:val="18"/>
                <w:szCs w:val="18"/>
              </w:rPr>
            </w:pPr>
          </w:p>
        </w:tc>
      </w:tr>
      <w:tr w:rsidR="00B27D3F" w14:paraId="0DDC62C5" w14:textId="77777777">
        <w:trPr>
          <w:trHeight w:val="639"/>
        </w:trPr>
        <w:tc>
          <w:tcPr>
            <w:tcW w:w="265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tcPr>
          <w:p w14:paraId="24BFECEB" w14:textId="77777777" w:rsidR="00B27D3F" w:rsidRDefault="007D7B63">
            <w:pPr>
              <w:ind w:right="221"/>
              <w:jc w:val="both"/>
              <w:rPr>
                <w:sz w:val="18"/>
                <w:szCs w:val="18"/>
              </w:rPr>
            </w:pPr>
            <w:r>
              <w:rPr>
                <w:sz w:val="18"/>
                <w:szCs w:val="18"/>
              </w:rPr>
              <w:t>Office of the Chief Executive Officer</w:t>
            </w:r>
          </w:p>
        </w:tc>
        <w:tc>
          <w:tcPr>
            <w:tcW w:w="112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71F0C591" w14:textId="77777777" w:rsidR="00B27D3F" w:rsidRDefault="007D7B63">
            <w:pPr>
              <w:ind w:right="221"/>
              <w:jc w:val="center"/>
              <w:rPr>
                <w:sz w:val="18"/>
                <w:szCs w:val="18"/>
              </w:rPr>
            </w:pPr>
            <w:r>
              <w:rPr>
                <w:sz w:val="18"/>
                <w:szCs w:val="18"/>
              </w:rPr>
              <w:t>6</w:t>
            </w:r>
          </w:p>
        </w:tc>
        <w:tc>
          <w:tcPr>
            <w:tcW w:w="133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3CD82F7B" w14:textId="77777777" w:rsidR="00B27D3F" w:rsidRDefault="007D7B63">
            <w:pPr>
              <w:ind w:right="221"/>
              <w:jc w:val="center"/>
              <w:rPr>
                <w:sz w:val="18"/>
                <w:szCs w:val="18"/>
              </w:rPr>
            </w:pPr>
            <w:r>
              <w:rPr>
                <w:sz w:val="18"/>
                <w:szCs w:val="18"/>
              </w:rPr>
              <w:t>4</w:t>
            </w:r>
          </w:p>
        </w:tc>
        <w:tc>
          <w:tcPr>
            <w:tcW w:w="133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4CA2596D" w14:textId="77777777" w:rsidR="00B27D3F" w:rsidRDefault="007D7B63">
            <w:pPr>
              <w:ind w:right="221"/>
              <w:jc w:val="center"/>
              <w:rPr>
                <w:sz w:val="18"/>
                <w:szCs w:val="18"/>
              </w:rPr>
            </w:pPr>
            <w:r>
              <w:rPr>
                <w:sz w:val="18"/>
                <w:szCs w:val="18"/>
              </w:rPr>
              <w:t>2</w:t>
            </w:r>
          </w:p>
        </w:tc>
        <w:tc>
          <w:tcPr>
            <w:tcW w:w="132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0B4D78FA" w14:textId="77777777" w:rsidR="00B27D3F" w:rsidRDefault="007D7B63">
            <w:pPr>
              <w:ind w:right="221"/>
              <w:jc w:val="center"/>
              <w:rPr>
                <w:sz w:val="18"/>
                <w:szCs w:val="18"/>
              </w:rPr>
            </w:pPr>
            <w:r>
              <w:rPr>
                <w:sz w:val="18"/>
                <w:szCs w:val="18"/>
              </w:rPr>
              <w:t>67%</w:t>
            </w:r>
          </w:p>
        </w:tc>
        <w:tc>
          <w:tcPr>
            <w:tcW w:w="174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3626C226" w14:textId="77777777" w:rsidR="00B27D3F" w:rsidRDefault="007D7B63">
            <w:pPr>
              <w:ind w:right="221"/>
              <w:jc w:val="center"/>
              <w:rPr>
                <w:sz w:val="18"/>
                <w:szCs w:val="18"/>
              </w:rPr>
            </w:pPr>
            <w:r>
              <w:rPr>
                <w:sz w:val="18"/>
                <w:szCs w:val="18"/>
              </w:rPr>
              <w:t>33%</w:t>
            </w:r>
          </w:p>
        </w:tc>
        <w:tc>
          <w:tcPr>
            <w:tcW w:w="105" w:type="dxa"/>
            <w:vAlign w:val="center"/>
          </w:tcPr>
          <w:p w14:paraId="07F2EF8B" w14:textId="77777777" w:rsidR="00B27D3F" w:rsidRDefault="00B27D3F">
            <w:pPr>
              <w:ind w:right="221"/>
              <w:jc w:val="both"/>
              <w:rPr>
                <w:sz w:val="18"/>
                <w:szCs w:val="18"/>
              </w:rPr>
            </w:pPr>
          </w:p>
        </w:tc>
      </w:tr>
      <w:tr w:rsidR="00B27D3F" w14:paraId="1C4021A7" w14:textId="77777777">
        <w:trPr>
          <w:trHeight w:val="639"/>
        </w:trPr>
        <w:tc>
          <w:tcPr>
            <w:tcW w:w="265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tcPr>
          <w:p w14:paraId="5AC5C6AD" w14:textId="77777777" w:rsidR="00B27D3F" w:rsidRDefault="007D7B63">
            <w:pPr>
              <w:ind w:right="221"/>
              <w:jc w:val="both"/>
              <w:rPr>
                <w:b/>
                <w:bCs/>
                <w:sz w:val="18"/>
                <w:szCs w:val="18"/>
              </w:rPr>
            </w:pPr>
            <w:r>
              <w:rPr>
                <w:b/>
                <w:bCs/>
                <w:sz w:val="18"/>
                <w:szCs w:val="18"/>
              </w:rPr>
              <w:t>TOTAL</w:t>
            </w:r>
          </w:p>
        </w:tc>
        <w:tc>
          <w:tcPr>
            <w:tcW w:w="112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tcPr>
          <w:p w14:paraId="7063D401" w14:textId="77777777" w:rsidR="00B27D3F" w:rsidRDefault="007D7B63">
            <w:pPr>
              <w:ind w:right="221"/>
              <w:jc w:val="center"/>
              <w:rPr>
                <w:b/>
                <w:bCs/>
                <w:sz w:val="18"/>
                <w:szCs w:val="18"/>
              </w:rPr>
            </w:pPr>
            <w:r>
              <w:rPr>
                <w:b/>
                <w:bCs/>
                <w:sz w:val="18"/>
                <w:szCs w:val="18"/>
              </w:rPr>
              <w:t>45</w:t>
            </w:r>
          </w:p>
        </w:tc>
        <w:tc>
          <w:tcPr>
            <w:tcW w:w="1335" w:type="dxa"/>
            <w:tcBorders>
              <w:top w:val="single" w:sz="6" w:space="0" w:color="CCCCCC"/>
              <w:left w:val="single" w:sz="6" w:space="0" w:color="CCCCCC"/>
              <w:bottom w:val="single" w:sz="12" w:space="0" w:color="000000"/>
              <w:right w:val="single" w:sz="12" w:space="0" w:color="000000"/>
            </w:tcBorders>
            <w:shd w:val="clear" w:color="auto" w:fill="43A743"/>
            <w:tcMar>
              <w:top w:w="0" w:type="dxa"/>
              <w:left w:w="45" w:type="dxa"/>
              <w:bottom w:w="0" w:type="dxa"/>
              <w:right w:w="45" w:type="dxa"/>
            </w:tcMar>
            <w:vAlign w:val="center"/>
          </w:tcPr>
          <w:p w14:paraId="40C91F8D" w14:textId="77777777" w:rsidR="00B27D3F" w:rsidRDefault="007D7B63">
            <w:pPr>
              <w:ind w:right="221"/>
              <w:jc w:val="center"/>
              <w:rPr>
                <w:b/>
                <w:bCs/>
                <w:sz w:val="18"/>
                <w:szCs w:val="18"/>
              </w:rPr>
            </w:pPr>
            <w:r>
              <w:rPr>
                <w:b/>
                <w:bCs/>
                <w:sz w:val="18"/>
                <w:szCs w:val="18"/>
              </w:rPr>
              <w:t>39</w:t>
            </w:r>
          </w:p>
        </w:tc>
        <w:tc>
          <w:tcPr>
            <w:tcW w:w="1335" w:type="dxa"/>
            <w:tcBorders>
              <w:top w:val="single" w:sz="6" w:space="0" w:color="CCCCCC"/>
              <w:left w:val="single" w:sz="6" w:space="0" w:color="CCCCCC"/>
              <w:bottom w:val="single" w:sz="12" w:space="0" w:color="000000"/>
              <w:right w:val="single" w:sz="12" w:space="0" w:color="000000"/>
            </w:tcBorders>
            <w:shd w:val="clear" w:color="auto" w:fill="EE0000"/>
            <w:tcMar>
              <w:top w:w="0" w:type="dxa"/>
              <w:left w:w="45" w:type="dxa"/>
              <w:bottom w:w="0" w:type="dxa"/>
              <w:right w:w="45" w:type="dxa"/>
            </w:tcMar>
            <w:vAlign w:val="center"/>
          </w:tcPr>
          <w:p w14:paraId="7ECC415B" w14:textId="77777777" w:rsidR="00B27D3F" w:rsidRDefault="007D7B63">
            <w:pPr>
              <w:ind w:right="221"/>
              <w:jc w:val="center"/>
              <w:rPr>
                <w:b/>
                <w:bCs/>
                <w:sz w:val="18"/>
                <w:szCs w:val="18"/>
              </w:rPr>
            </w:pPr>
            <w:r>
              <w:rPr>
                <w:b/>
                <w:bCs/>
                <w:sz w:val="18"/>
                <w:szCs w:val="18"/>
              </w:rPr>
              <w:t>6</w:t>
            </w:r>
          </w:p>
        </w:tc>
        <w:tc>
          <w:tcPr>
            <w:tcW w:w="1320" w:type="dxa"/>
            <w:tcBorders>
              <w:top w:val="single" w:sz="6" w:space="0" w:color="CCCCCC"/>
              <w:left w:val="single" w:sz="6" w:space="0" w:color="CCCCCC"/>
              <w:bottom w:val="single" w:sz="12" w:space="0" w:color="000000"/>
              <w:right w:val="single" w:sz="12" w:space="0" w:color="000000"/>
            </w:tcBorders>
            <w:shd w:val="clear" w:color="auto" w:fill="43A743"/>
            <w:tcMar>
              <w:top w:w="0" w:type="dxa"/>
              <w:left w:w="45" w:type="dxa"/>
              <w:bottom w:w="0" w:type="dxa"/>
              <w:right w:w="45" w:type="dxa"/>
            </w:tcMar>
            <w:vAlign w:val="center"/>
          </w:tcPr>
          <w:p w14:paraId="7CF437CA" w14:textId="77777777" w:rsidR="00B27D3F" w:rsidRDefault="007D7B63">
            <w:pPr>
              <w:ind w:right="221"/>
              <w:jc w:val="center"/>
              <w:rPr>
                <w:b/>
                <w:bCs/>
                <w:sz w:val="18"/>
                <w:szCs w:val="18"/>
              </w:rPr>
            </w:pPr>
            <w:r>
              <w:rPr>
                <w:b/>
                <w:bCs/>
                <w:sz w:val="18"/>
                <w:szCs w:val="18"/>
              </w:rPr>
              <w:t>87%</w:t>
            </w:r>
          </w:p>
        </w:tc>
        <w:tc>
          <w:tcPr>
            <w:tcW w:w="1740" w:type="dxa"/>
            <w:tcBorders>
              <w:top w:val="single" w:sz="6" w:space="0" w:color="CCCCCC"/>
              <w:left w:val="single" w:sz="6" w:space="0" w:color="CCCCCC"/>
              <w:bottom w:val="single" w:sz="12" w:space="0" w:color="000000"/>
              <w:right w:val="single" w:sz="12" w:space="0" w:color="000000"/>
            </w:tcBorders>
            <w:shd w:val="clear" w:color="auto" w:fill="EE0000"/>
            <w:tcMar>
              <w:top w:w="0" w:type="dxa"/>
              <w:left w:w="45" w:type="dxa"/>
              <w:bottom w:w="0" w:type="dxa"/>
              <w:right w:w="45" w:type="dxa"/>
            </w:tcMar>
            <w:vAlign w:val="center"/>
          </w:tcPr>
          <w:p w14:paraId="400D4AC7" w14:textId="77777777" w:rsidR="00B27D3F" w:rsidRDefault="007D7B63">
            <w:pPr>
              <w:ind w:right="221"/>
              <w:jc w:val="center"/>
              <w:rPr>
                <w:b/>
                <w:bCs/>
                <w:sz w:val="18"/>
                <w:szCs w:val="18"/>
              </w:rPr>
            </w:pPr>
            <w:r>
              <w:rPr>
                <w:b/>
                <w:bCs/>
                <w:sz w:val="18"/>
                <w:szCs w:val="18"/>
              </w:rPr>
              <w:t>13%</w:t>
            </w:r>
          </w:p>
        </w:tc>
        <w:tc>
          <w:tcPr>
            <w:tcW w:w="105" w:type="dxa"/>
            <w:vAlign w:val="center"/>
          </w:tcPr>
          <w:p w14:paraId="58FA7AA6" w14:textId="77777777" w:rsidR="00B27D3F" w:rsidRDefault="00B27D3F">
            <w:pPr>
              <w:ind w:right="221"/>
              <w:jc w:val="both"/>
              <w:rPr>
                <w:sz w:val="18"/>
                <w:szCs w:val="18"/>
              </w:rPr>
            </w:pPr>
          </w:p>
        </w:tc>
      </w:tr>
    </w:tbl>
    <w:p w14:paraId="6357B3FF" w14:textId="77777777" w:rsidR="00B27D3F" w:rsidRDefault="00B27D3F">
      <w:pPr>
        <w:pStyle w:val="Heading2"/>
        <w:spacing w:after="160" w:line="360" w:lineRule="auto"/>
        <w:ind w:right="221"/>
        <w:jc w:val="both"/>
        <w:rPr>
          <w:rFonts w:ascii="Arial" w:eastAsia="Arial" w:hAnsi="Arial" w:cs="Arial"/>
          <w:b/>
          <w:bCs/>
          <w:color w:val="000000"/>
          <w:sz w:val="22"/>
          <w:szCs w:val="22"/>
        </w:rPr>
      </w:pPr>
      <w:bookmarkStart w:id="24" w:name="_heading=h.9zaijr39m5wx" w:colFirst="0" w:colLast="0"/>
      <w:bookmarkEnd w:id="24"/>
    </w:p>
    <w:p w14:paraId="36A11D8C" w14:textId="77777777" w:rsidR="00B27D3F" w:rsidRDefault="007D7B63">
      <w:pPr>
        <w:pStyle w:val="Heading2"/>
        <w:spacing w:after="160" w:line="360" w:lineRule="auto"/>
        <w:ind w:right="221"/>
        <w:jc w:val="both"/>
      </w:pPr>
      <w:bookmarkStart w:id="25" w:name="_Toc219233885"/>
      <w:r>
        <w:rPr>
          <w:rFonts w:ascii="Arial" w:eastAsia="Arial" w:hAnsi="Arial" w:cs="Arial"/>
          <w:b/>
          <w:bCs/>
          <w:sz w:val="22"/>
          <w:szCs w:val="22"/>
        </w:rPr>
        <w:t>3.2. 2024/2025 VS 2025/2026 MIDTERM PERFORMANCE COMPARISON</w:t>
      </w:r>
      <w:bookmarkEnd w:id="25"/>
    </w:p>
    <w:tbl>
      <w:tblPr>
        <w:tblStyle w:val="affff3"/>
        <w:tblW w:w="10410" w:type="dxa"/>
        <w:tblInd w:w="-548" w:type="dxa"/>
        <w:tblLayout w:type="fixed"/>
        <w:tblLook w:val="0400" w:firstRow="0" w:lastRow="0" w:firstColumn="0" w:lastColumn="0" w:noHBand="0" w:noVBand="1"/>
      </w:tblPr>
      <w:tblGrid>
        <w:gridCol w:w="1951"/>
        <w:gridCol w:w="855"/>
        <w:gridCol w:w="885"/>
        <w:gridCol w:w="870"/>
        <w:gridCol w:w="915"/>
        <w:gridCol w:w="795"/>
        <w:gridCol w:w="885"/>
        <w:gridCol w:w="953"/>
        <w:gridCol w:w="831"/>
        <w:gridCol w:w="1470"/>
      </w:tblGrid>
      <w:tr w:rsidR="00B27D3F" w14:paraId="1506543F" w14:textId="77777777">
        <w:trPr>
          <w:trHeight w:val="286"/>
        </w:trPr>
        <w:tc>
          <w:tcPr>
            <w:tcW w:w="1951" w:type="dxa"/>
            <w:vMerge w:val="restart"/>
            <w:tcBorders>
              <w:top w:val="single" w:sz="6" w:space="0" w:color="000000"/>
              <w:left w:val="single" w:sz="6" w:space="0" w:color="000000"/>
              <w:bottom w:val="single" w:sz="6" w:space="0" w:color="000000"/>
              <w:right w:val="single" w:sz="6" w:space="0" w:color="000000"/>
            </w:tcBorders>
            <w:shd w:val="clear" w:color="auto" w:fill="F7CAAC"/>
            <w:tcMar>
              <w:top w:w="0" w:type="dxa"/>
              <w:left w:w="45" w:type="dxa"/>
              <w:bottom w:w="0" w:type="dxa"/>
              <w:right w:w="45" w:type="dxa"/>
            </w:tcMar>
            <w:vAlign w:val="bottom"/>
          </w:tcPr>
          <w:p w14:paraId="5DF74A84" w14:textId="77777777" w:rsidR="00B27D3F" w:rsidRDefault="007D7B63">
            <w:pPr>
              <w:ind w:right="221"/>
              <w:jc w:val="both"/>
              <w:rPr>
                <w:b/>
                <w:bCs/>
                <w:sz w:val="18"/>
                <w:szCs w:val="18"/>
              </w:rPr>
            </w:pPr>
            <w:r>
              <w:rPr>
                <w:b/>
                <w:bCs/>
                <w:sz w:val="18"/>
                <w:szCs w:val="18"/>
              </w:rPr>
              <w:t>Department</w:t>
            </w:r>
          </w:p>
        </w:tc>
        <w:tc>
          <w:tcPr>
            <w:tcW w:w="3525" w:type="dxa"/>
            <w:gridSpan w:val="4"/>
            <w:tcBorders>
              <w:top w:val="single" w:sz="6" w:space="0" w:color="000000"/>
              <w:left w:val="single" w:sz="6" w:space="0" w:color="CCCCCC"/>
              <w:bottom w:val="single" w:sz="6" w:space="0" w:color="000000"/>
              <w:right w:val="single" w:sz="6" w:space="0" w:color="000000"/>
            </w:tcBorders>
            <w:shd w:val="clear" w:color="auto" w:fill="F7CAAC"/>
            <w:tcMar>
              <w:top w:w="0" w:type="dxa"/>
              <w:left w:w="45" w:type="dxa"/>
              <w:bottom w:w="0" w:type="dxa"/>
              <w:right w:w="45" w:type="dxa"/>
            </w:tcMar>
            <w:vAlign w:val="bottom"/>
          </w:tcPr>
          <w:p w14:paraId="72F28ECE" w14:textId="77777777" w:rsidR="00B27D3F" w:rsidRDefault="007D7B63">
            <w:pPr>
              <w:ind w:right="221"/>
              <w:jc w:val="both"/>
              <w:rPr>
                <w:b/>
                <w:bCs/>
                <w:sz w:val="18"/>
                <w:szCs w:val="18"/>
              </w:rPr>
            </w:pPr>
            <w:r>
              <w:rPr>
                <w:b/>
                <w:bCs/>
                <w:sz w:val="18"/>
                <w:szCs w:val="18"/>
              </w:rPr>
              <w:t>2024/2025 Midterm Performance</w:t>
            </w:r>
          </w:p>
        </w:tc>
        <w:tc>
          <w:tcPr>
            <w:tcW w:w="3464" w:type="dxa"/>
            <w:gridSpan w:val="4"/>
            <w:tcBorders>
              <w:top w:val="single" w:sz="6" w:space="0" w:color="000000"/>
              <w:left w:val="single" w:sz="6" w:space="0" w:color="CCCCCC"/>
              <w:bottom w:val="single" w:sz="6" w:space="0" w:color="000000"/>
              <w:right w:val="single" w:sz="6" w:space="0" w:color="000000"/>
            </w:tcBorders>
            <w:shd w:val="clear" w:color="auto" w:fill="F7CAAC"/>
            <w:tcMar>
              <w:top w:w="0" w:type="dxa"/>
              <w:left w:w="45" w:type="dxa"/>
              <w:bottom w:w="0" w:type="dxa"/>
              <w:right w:w="45" w:type="dxa"/>
            </w:tcMar>
            <w:vAlign w:val="bottom"/>
          </w:tcPr>
          <w:p w14:paraId="5E5D6168" w14:textId="77777777" w:rsidR="00B27D3F" w:rsidRDefault="007D7B63">
            <w:pPr>
              <w:ind w:right="221"/>
              <w:jc w:val="both"/>
              <w:rPr>
                <w:b/>
                <w:bCs/>
                <w:sz w:val="18"/>
                <w:szCs w:val="18"/>
              </w:rPr>
            </w:pPr>
            <w:r>
              <w:rPr>
                <w:b/>
                <w:bCs/>
                <w:sz w:val="18"/>
                <w:szCs w:val="18"/>
              </w:rPr>
              <w:t>2025/2026 Midterm Performance</w:t>
            </w:r>
          </w:p>
        </w:tc>
        <w:tc>
          <w:tcPr>
            <w:tcW w:w="1470" w:type="dxa"/>
            <w:tcBorders>
              <w:top w:val="single" w:sz="6" w:space="0" w:color="000000"/>
              <w:left w:val="single" w:sz="6" w:space="0" w:color="CCCCCC"/>
              <w:bottom w:val="single" w:sz="6" w:space="0" w:color="000000"/>
              <w:right w:val="single" w:sz="6" w:space="0" w:color="CCCCCC"/>
            </w:tcBorders>
            <w:shd w:val="clear" w:color="auto" w:fill="F7CAAC"/>
            <w:vAlign w:val="bottom"/>
          </w:tcPr>
          <w:p w14:paraId="3F6EB443" w14:textId="77777777" w:rsidR="00B27D3F" w:rsidRDefault="007D7B63">
            <w:pPr>
              <w:ind w:right="221"/>
              <w:jc w:val="both"/>
              <w:rPr>
                <w:b/>
                <w:bCs/>
                <w:sz w:val="18"/>
                <w:szCs w:val="18"/>
              </w:rPr>
            </w:pPr>
            <w:r>
              <w:rPr>
                <w:b/>
                <w:bCs/>
                <w:sz w:val="18"/>
                <w:szCs w:val="18"/>
              </w:rPr>
              <w:t>Improved, Maintained or Declined</w:t>
            </w:r>
          </w:p>
        </w:tc>
      </w:tr>
      <w:tr w:rsidR="00B27D3F" w14:paraId="07930FF4" w14:textId="77777777">
        <w:trPr>
          <w:trHeight w:val="286"/>
        </w:trPr>
        <w:tc>
          <w:tcPr>
            <w:tcW w:w="1951" w:type="dxa"/>
            <w:vMerge/>
            <w:tcBorders>
              <w:top w:val="single" w:sz="6" w:space="0" w:color="000000"/>
              <w:left w:val="single" w:sz="6" w:space="0" w:color="000000"/>
              <w:bottom w:val="single" w:sz="6" w:space="0" w:color="000000"/>
              <w:right w:val="single" w:sz="6" w:space="0" w:color="000000"/>
            </w:tcBorders>
            <w:shd w:val="clear" w:color="auto" w:fill="F7CAAC"/>
            <w:tcMar>
              <w:top w:w="0" w:type="dxa"/>
              <w:left w:w="45" w:type="dxa"/>
              <w:bottom w:w="0" w:type="dxa"/>
              <w:right w:w="45" w:type="dxa"/>
            </w:tcMar>
            <w:vAlign w:val="bottom"/>
          </w:tcPr>
          <w:p w14:paraId="2EDAA990" w14:textId="77777777" w:rsidR="00B27D3F" w:rsidRDefault="00B27D3F">
            <w:pPr>
              <w:widowControl w:val="0"/>
              <w:pBdr>
                <w:top w:val="nil"/>
                <w:left w:val="nil"/>
                <w:bottom w:val="nil"/>
                <w:right w:val="nil"/>
                <w:between w:val="nil"/>
              </w:pBdr>
              <w:spacing w:after="0" w:line="276" w:lineRule="auto"/>
              <w:rPr>
                <w:b/>
                <w:bCs/>
                <w:sz w:val="18"/>
                <w:szCs w:val="18"/>
              </w:rPr>
            </w:pPr>
          </w:p>
        </w:tc>
        <w:tc>
          <w:tcPr>
            <w:tcW w:w="855" w:type="dxa"/>
            <w:tcBorders>
              <w:top w:val="single" w:sz="6" w:space="0" w:color="CCCCCC"/>
              <w:left w:val="single" w:sz="6" w:space="0" w:color="CCCCCC"/>
              <w:bottom w:val="single" w:sz="6" w:space="0" w:color="000000"/>
              <w:right w:val="single" w:sz="6" w:space="0" w:color="000000"/>
            </w:tcBorders>
            <w:shd w:val="clear" w:color="auto" w:fill="5B9BD5"/>
            <w:tcMar>
              <w:top w:w="0" w:type="dxa"/>
              <w:left w:w="45" w:type="dxa"/>
              <w:bottom w:w="0" w:type="dxa"/>
              <w:right w:w="45" w:type="dxa"/>
            </w:tcMar>
            <w:vAlign w:val="bottom"/>
          </w:tcPr>
          <w:p w14:paraId="15A7C764" w14:textId="77777777" w:rsidR="00B27D3F" w:rsidRDefault="007D7B63">
            <w:pPr>
              <w:ind w:right="221"/>
              <w:jc w:val="center"/>
              <w:rPr>
                <w:sz w:val="18"/>
                <w:szCs w:val="18"/>
              </w:rPr>
            </w:pPr>
            <w:r>
              <w:rPr>
                <w:sz w:val="18"/>
                <w:szCs w:val="18"/>
              </w:rPr>
              <w:t>Total No. of Targets</w:t>
            </w:r>
          </w:p>
        </w:tc>
        <w:tc>
          <w:tcPr>
            <w:tcW w:w="885" w:type="dxa"/>
            <w:tcBorders>
              <w:top w:val="single" w:sz="6" w:space="0" w:color="CCCCCC"/>
              <w:left w:val="single" w:sz="6" w:space="0" w:color="CCCCCC"/>
              <w:bottom w:val="single" w:sz="6" w:space="0" w:color="000000"/>
              <w:right w:val="single" w:sz="6" w:space="0" w:color="000000"/>
            </w:tcBorders>
            <w:shd w:val="clear" w:color="auto" w:fill="FF0000"/>
            <w:tcMar>
              <w:top w:w="0" w:type="dxa"/>
              <w:left w:w="45" w:type="dxa"/>
              <w:bottom w:w="0" w:type="dxa"/>
              <w:right w:w="45" w:type="dxa"/>
            </w:tcMar>
            <w:vAlign w:val="bottom"/>
          </w:tcPr>
          <w:p w14:paraId="60990524" w14:textId="77777777" w:rsidR="00B27D3F" w:rsidRDefault="007D7B63">
            <w:pPr>
              <w:ind w:right="221"/>
              <w:jc w:val="center"/>
              <w:rPr>
                <w:sz w:val="18"/>
                <w:szCs w:val="18"/>
              </w:rPr>
            </w:pPr>
            <w:r>
              <w:rPr>
                <w:sz w:val="18"/>
                <w:szCs w:val="18"/>
              </w:rPr>
              <w:t>Not Achieved</w:t>
            </w:r>
          </w:p>
        </w:tc>
        <w:tc>
          <w:tcPr>
            <w:tcW w:w="870" w:type="dxa"/>
            <w:tcBorders>
              <w:top w:val="single" w:sz="6" w:space="0" w:color="CCCCCC"/>
              <w:left w:val="single" w:sz="6" w:space="0" w:color="CCCCCC"/>
              <w:bottom w:val="single" w:sz="6" w:space="0" w:color="000000"/>
              <w:right w:val="single" w:sz="6" w:space="0" w:color="000000"/>
            </w:tcBorders>
            <w:shd w:val="clear" w:color="auto" w:fill="00B050"/>
            <w:tcMar>
              <w:top w:w="0" w:type="dxa"/>
              <w:left w:w="45" w:type="dxa"/>
              <w:bottom w:w="0" w:type="dxa"/>
              <w:right w:w="45" w:type="dxa"/>
            </w:tcMar>
            <w:vAlign w:val="bottom"/>
          </w:tcPr>
          <w:p w14:paraId="696730A9" w14:textId="77777777" w:rsidR="00B27D3F" w:rsidRDefault="007D7B63">
            <w:pPr>
              <w:ind w:right="221"/>
              <w:jc w:val="center"/>
              <w:rPr>
                <w:sz w:val="18"/>
                <w:szCs w:val="18"/>
              </w:rPr>
            </w:pPr>
            <w:r>
              <w:rPr>
                <w:sz w:val="18"/>
                <w:szCs w:val="18"/>
              </w:rPr>
              <w:t>% Achieved</w:t>
            </w:r>
          </w:p>
        </w:tc>
        <w:tc>
          <w:tcPr>
            <w:tcW w:w="915" w:type="dxa"/>
            <w:tcBorders>
              <w:top w:val="single" w:sz="6" w:space="0" w:color="CCCCCC"/>
              <w:left w:val="single" w:sz="6" w:space="0" w:color="CCCCCC"/>
              <w:bottom w:val="single" w:sz="6" w:space="0" w:color="000000"/>
              <w:right w:val="single" w:sz="6" w:space="0" w:color="000000"/>
            </w:tcBorders>
            <w:shd w:val="clear" w:color="auto" w:fill="FF0000"/>
            <w:tcMar>
              <w:top w:w="0" w:type="dxa"/>
              <w:left w:w="45" w:type="dxa"/>
              <w:bottom w:w="0" w:type="dxa"/>
              <w:right w:w="45" w:type="dxa"/>
            </w:tcMar>
            <w:vAlign w:val="bottom"/>
          </w:tcPr>
          <w:p w14:paraId="36C2A387" w14:textId="77777777" w:rsidR="00B27D3F" w:rsidRDefault="007D7B63">
            <w:pPr>
              <w:ind w:right="221"/>
              <w:jc w:val="center"/>
              <w:rPr>
                <w:sz w:val="18"/>
                <w:szCs w:val="18"/>
              </w:rPr>
            </w:pPr>
            <w:r>
              <w:rPr>
                <w:sz w:val="18"/>
                <w:szCs w:val="18"/>
              </w:rPr>
              <w:t>% Not Achieved</w:t>
            </w:r>
          </w:p>
        </w:tc>
        <w:tc>
          <w:tcPr>
            <w:tcW w:w="795" w:type="dxa"/>
            <w:tcBorders>
              <w:top w:val="single" w:sz="6" w:space="0" w:color="CCCCCC"/>
              <w:left w:val="single" w:sz="6" w:space="0" w:color="CCCCCC"/>
              <w:bottom w:val="single" w:sz="6" w:space="0" w:color="000000"/>
              <w:right w:val="single" w:sz="6" w:space="0" w:color="000000"/>
            </w:tcBorders>
            <w:shd w:val="clear" w:color="auto" w:fill="5B9BD5"/>
            <w:tcMar>
              <w:top w:w="0" w:type="dxa"/>
              <w:left w:w="45" w:type="dxa"/>
              <w:bottom w:w="0" w:type="dxa"/>
              <w:right w:w="45" w:type="dxa"/>
            </w:tcMar>
            <w:vAlign w:val="bottom"/>
          </w:tcPr>
          <w:p w14:paraId="64084D9A" w14:textId="77777777" w:rsidR="00B27D3F" w:rsidRDefault="007D7B63">
            <w:pPr>
              <w:ind w:right="221"/>
              <w:jc w:val="center"/>
              <w:rPr>
                <w:sz w:val="18"/>
                <w:szCs w:val="18"/>
              </w:rPr>
            </w:pPr>
            <w:r>
              <w:rPr>
                <w:sz w:val="18"/>
                <w:szCs w:val="18"/>
              </w:rPr>
              <w:t>Total No. of targets</w:t>
            </w:r>
          </w:p>
        </w:tc>
        <w:tc>
          <w:tcPr>
            <w:tcW w:w="885" w:type="dxa"/>
            <w:tcBorders>
              <w:top w:val="single" w:sz="6" w:space="0" w:color="CCCCCC"/>
              <w:left w:val="single" w:sz="6" w:space="0" w:color="CCCCCC"/>
              <w:bottom w:val="single" w:sz="6" w:space="0" w:color="000000"/>
              <w:right w:val="single" w:sz="6" w:space="0" w:color="000000"/>
            </w:tcBorders>
            <w:shd w:val="clear" w:color="auto" w:fill="FF0000"/>
            <w:tcMar>
              <w:top w:w="0" w:type="dxa"/>
              <w:left w:w="45" w:type="dxa"/>
              <w:bottom w:w="0" w:type="dxa"/>
              <w:right w:w="45" w:type="dxa"/>
            </w:tcMar>
            <w:vAlign w:val="bottom"/>
          </w:tcPr>
          <w:p w14:paraId="2D960BCD" w14:textId="77777777" w:rsidR="00B27D3F" w:rsidRDefault="007D7B63">
            <w:pPr>
              <w:ind w:right="221"/>
              <w:jc w:val="center"/>
              <w:rPr>
                <w:sz w:val="18"/>
                <w:szCs w:val="18"/>
              </w:rPr>
            </w:pPr>
            <w:r>
              <w:rPr>
                <w:sz w:val="18"/>
                <w:szCs w:val="18"/>
              </w:rPr>
              <w:t>Not Achieved</w:t>
            </w:r>
          </w:p>
        </w:tc>
        <w:tc>
          <w:tcPr>
            <w:tcW w:w="953" w:type="dxa"/>
            <w:tcBorders>
              <w:top w:val="single" w:sz="6" w:space="0" w:color="CCCCCC"/>
              <w:left w:val="single" w:sz="6" w:space="0" w:color="CCCCCC"/>
              <w:bottom w:val="single" w:sz="6" w:space="0" w:color="000000"/>
              <w:right w:val="single" w:sz="6" w:space="0" w:color="000000"/>
            </w:tcBorders>
            <w:shd w:val="clear" w:color="auto" w:fill="00B050"/>
            <w:tcMar>
              <w:top w:w="0" w:type="dxa"/>
              <w:left w:w="45" w:type="dxa"/>
              <w:bottom w:w="0" w:type="dxa"/>
              <w:right w:w="45" w:type="dxa"/>
            </w:tcMar>
            <w:vAlign w:val="bottom"/>
          </w:tcPr>
          <w:p w14:paraId="704F7ECD" w14:textId="77777777" w:rsidR="00B27D3F" w:rsidRDefault="007D7B63">
            <w:pPr>
              <w:ind w:right="221"/>
              <w:jc w:val="center"/>
              <w:rPr>
                <w:sz w:val="18"/>
                <w:szCs w:val="18"/>
              </w:rPr>
            </w:pPr>
            <w:r>
              <w:rPr>
                <w:sz w:val="18"/>
                <w:szCs w:val="18"/>
              </w:rPr>
              <w:t>% Achieved</w:t>
            </w:r>
          </w:p>
        </w:tc>
        <w:tc>
          <w:tcPr>
            <w:tcW w:w="831" w:type="dxa"/>
            <w:tcBorders>
              <w:top w:val="single" w:sz="6" w:space="0" w:color="CCCCCC"/>
              <w:left w:val="single" w:sz="6" w:space="0" w:color="CCCCCC"/>
              <w:bottom w:val="single" w:sz="6" w:space="0" w:color="000000"/>
              <w:right w:val="single" w:sz="6" w:space="0" w:color="000000"/>
            </w:tcBorders>
            <w:shd w:val="clear" w:color="auto" w:fill="FF0000"/>
            <w:tcMar>
              <w:top w:w="0" w:type="dxa"/>
              <w:left w:w="45" w:type="dxa"/>
              <w:bottom w:w="0" w:type="dxa"/>
              <w:right w:w="45" w:type="dxa"/>
            </w:tcMar>
            <w:vAlign w:val="bottom"/>
          </w:tcPr>
          <w:p w14:paraId="34C07BAE" w14:textId="77777777" w:rsidR="00B27D3F" w:rsidRDefault="007D7B63">
            <w:pPr>
              <w:ind w:right="221"/>
              <w:jc w:val="center"/>
              <w:rPr>
                <w:sz w:val="18"/>
                <w:szCs w:val="18"/>
              </w:rPr>
            </w:pPr>
            <w:r>
              <w:rPr>
                <w:sz w:val="18"/>
                <w:szCs w:val="18"/>
              </w:rPr>
              <w:t>% Not Achieved</w:t>
            </w:r>
          </w:p>
        </w:tc>
        <w:tc>
          <w:tcPr>
            <w:tcW w:w="14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75589C4" w14:textId="77777777" w:rsidR="00B27D3F" w:rsidRDefault="007D7B63">
            <w:pPr>
              <w:ind w:right="221"/>
              <w:jc w:val="both"/>
              <w:rPr>
                <w:b/>
                <w:bCs/>
                <w:sz w:val="18"/>
                <w:szCs w:val="18"/>
              </w:rPr>
            </w:pPr>
            <w:r>
              <w:rPr>
                <w:b/>
                <w:bCs/>
                <w:sz w:val="18"/>
                <w:szCs w:val="18"/>
              </w:rPr>
              <w:t>Outcome</w:t>
            </w:r>
          </w:p>
        </w:tc>
      </w:tr>
      <w:tr w:rsidR="00B27D3F" w14:paraId="6187C2C5" w14:textId="77777777">
        <w:trPr>
          <w:trHeight w:val="507"/>
        </w:trPr>
        <w:tc>
          <w:tcPr>
            <w:tcW w:w="195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2FD7BEC3" w14:textId="77777777" w:rsidR="00B27D3F" w:rsidRDefault="007D7B63">
            <w:pPr>
              <w:ind w:right="221"/>
              <w:jc w:val="both"/>
              <w:rPr>
                <w:sz w:val="18"/>
                <w:szCs w:val="18"/>
              </w:rPr>
            </w:pPr>
            <w:r>
              <w:rPr>
                <w:sz w:val="18"/>
                <w:szCs w:val="18"/>
              </w:rPr>
              <w:t>Programmes</w:t>
            </w:r>
          </w:p>
        </w:tc>
        <w:tc>
          <w:tcPr>
            <w:tcW w:w="8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2BDFE62" w14:textId="77777777" w:rsidR="00B27D3F" w:rsidRDefault="007D7B63">
            <w:pPr>
              <w:ind w:right="221"/>
              <w:jc w:val="center"/>
              <w:rPr>
                <w:b/>
                <w:bCs/>
                <w:sz w:val="18"/>
                <w:szCs w:val="18"/>
              </w:rPr>
            </w:pPr>
            <w:r>
              <w:rPr>
                <w:b/>
                <w:bCs/>
                <w:sz w:val="18"/>
                <w:szCs w:val="18"/>
              </w:rPr>
              <w:t>38</w:t>
            </w:r>
          </w:p>
        </w:tc>
        <w:tc>
          <w:tcPr>
            <w:tcW w:w="8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DD4AA47" w14:textId="77777777" w:rsidR="00B27D3F" w:rsidRDefault="007D7B63">
            <w:pPr>
              <w:ind w:right="221"/>
              <w:jc w:val="center"/>
              <w:rPr>
                <w:b/>
                <w:bCs/>
                <w:sz w:val="18"/>
                <w:szCs w:val="18"/>
              </w:rPr>
            </w:pPr>
            <w:r>
              <w:rPr>
                <w:b/>
                <w:bCs/>
                <w:sz w:val="18"/>
                <w:szCs w:val="18"/>
              </w:rPr>
              <w:t>2</w:t>
            </w:r>
          </w:p>
        </w:tc>
        <w:tc>
          <w:tcPr>
            <w:tcW w:w="8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29533DE" w14:textId="77777777" w:rsidR="00B27D3F" w:rsidRDefault="007D7B63">
            <w:pPr>
              <w:ind w:right="221"/>
              <w:jc w:val="center"/>
              <w:rPr>
                <w:b/>
                <w:bCs/>
                <w:sz w:val="18"/>
                <w:szCs w:val="18"/>
              </w:rPr>
            </w:pPr>
            <w:r>
              <w:rPr>
                <w:b/>
                <w:bCs/>
                <w:sz w:val="18"/>
                <w:szCs w:val="18"/>
              </w:rPr>
              <w:t>95%</w:t>
            </w:r>
          </w:p>
        </w:tc>
        <w:tc>
          <w:tcPr>
            <w:tcW w:w="91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0F3C6D4" w14:textId="77777777" w:rsidR="00B27D3F" w:rsidRDefault="007D7B63">
            <w:pPr>
              <w:ind w:right="221"/>
              <w:jc w:val="center"/>
              <w:rPr>
                <w:b/>
                <w:bCs/>
                <w:sz w:val="18"/>
                <w:szCs w:val="18"/>
              </w:rPr>
            </w:pPr>
            <w:r>
              <w:rPr>
                <w:b/>
                <w:bCs/>
                <w:sz w:val="18"/>
                <w:szCs w:val="18"/>
              </w:rPr>
              <w:t>5%</w:t>
            </w:r>
          </w:p>
        </w:tc>
        <w:tc>
          <w:tcPr>
            <w:tcW w:w="7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31FA489" w14:textId="77777777" w:rsidR="00B27D3F" w:rsidRDefault="007D7B63">
            <w:pPr>
              <w:ind w:right="221"/>
              <w:jc w:val="center"/>
              <w:rPr>
                <w:b/>
                <w:bCs/>
                <w:sz w:val="18"/>
                <w:szCs w:val="18"/>
              </w:rPr>
            </w:pPr>
            <w:r>
              <w:rPr>
                <w:b/>
                <w:bCs/>
                <w:sz w:val="18"/>
                <w:szCs w:val="18"/>
              </w:rPr>
              <w:t>16</w:t>
            </w:r>
          </w:p>
        </w:tc>
        <w:tc>
          <w:tcPr>
            <w:tcW w:w="8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FF7D65C" w14:textId="77777777" w:rsidR="00B27D3F" w:rsidRDefault="007D7B63">
            <w:pPr>
              <w:ind w:right="221"/>
              <w:jc w:val="center"/>
              <w:rPr>
                <w:b/>
                <w:bCs/>
                <w:sz w:val="18"/>
                <w:szCs w:val="18"/>
              </w:rPr>
            </w:pPr>
            <w:r>
              <w:rPr>
                <w:b/>
                <w:bCs/>
                <w:sz w:val="18"/>
                <w:szCs w:val="18"/>
              </w:rPr>
              <w:t>2</w:t>
            </w:r>
          </w:p>
        </w:tc>
        <w:tc>
          <w:tcPr>
            <w:tcW w:w="9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1E78947" w14:textId="77777777" w:rsidR="00B27D3F" w:rsidRDefault="007D7B63">
            <w:pPr>
              <w:ind w:right="221"/>
              <w:jc w:val="center"/>
              <w:rPr>
                <w:b/>
                <w:bCs/>
                <w:sz w:val="18"/>
                <w:szCs w:val="18"/>
              </w:rPr>
            </w:pPr>
            <w:r>
              <w:rPr>
                <w:b/>
                <w:bCs/>
                <w:sz w:val="18"/>
                <w:szCs w:val="18"/>
              </w:rPr>
              <w:t>88%</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A8A2AF4" w14:textId="77777777" w:rsidR="00B27D3F" w:rsidRDefault="007D7B63">
            <w:pPr>
              <w:ind w:right="221"/>
              <w:jc w:val="center"/>
              <w:rPr>
                <w:b/>
                <w:bCs/>
                <w:sz w:val="18"/>
                <w:szCs w:val="18"/>
              </w:rPr>
            </w:pPr>
            <w:r>
              <w:rPr>
                <w:b/>
                <w:bCs/>
                <w:sz w:val="18"/>
                <w:szCs w:val="18"/>
              </w:rPr>
              <w:t>13%</w:t>
            </w:r>
          </w:p>
        </w:tc>
        <w:tc>
          <w:tcPr>
            <w:tcW w:w="14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19EBB64" w14:textId="77777777" w:rsidR="00B27D3F" w:rsidRDefault="007D7B63">
            <w:pPr>
              <w:ind w:right="221"/>
              <w:jc w:val="both"/>
              <w:rPr>
                <w:sz w:val="18"/>
                <w:szCs w:val="18"/>
              </w:rPr>
            </w:pPr>
            <w:r>
              <w:rPr>
                <w:sz w:val="18"/>
                <w:szCs w:val="18"/>
              </w:rPr>
              <w:t>Declined</w:t>
            </w:r>
          </w:p>
        </w:tc>
      </w:tr>
      <w:tr w:rsidR="00B27D3F" w14:paraId="48B26991" w14:textId="77777777">
        <w:trPr>
          <w:trHeight w:val="515"/>
        </w:trPr>
        <w:tc>
          <w:tcPr>
            <w:tcW w:w="195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3047D86F" w14:textId="77777777" w:rsidR="00B27D3F" w:rsidRDefault="007D7B63">
            <w:pPr>
              <w:ind w:right="221"/>
              <w:jc w:val="both"/>
              <w:rPr>
                <w:sz w:val="18"/>
                <w:szCs w:val="18"/>
              </w:rPr>
            </w:pPr>
            <w:r>
              <w:rPr>
                <w:sz w:val="18"/>
                <w:szCs w:val="18"/>
              </w:rPr>
              <w:t>Trade and Investment</w:t>
            </w:r>
          </w:p>
        </w:tc>
        <w:tc>
          <w:tcPr>
            <w:tcW w:w="8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F46DE22" w14:textId="77777777" w:rsidR="00B27D3F" w:rsidRDefault="007D7B63">
            <w:pPr>
              <w:ind w:right="221"/>
              <w:jc w:val="center"/>
              <w:rPr>
                <w:b/>
                <w:bCs/>
                <w:sz w:val="18"/>
                <w:szCs w:val="18"/>
              </w:rPr>
            </w:pPr>
            <w:r>
              <w:rPr>
                <w:b/>
                <w:bCs/>
                <w:sz w:val="18"/>
                <w:szCs w:val="18"/>
              </w:rPr>
              <w:t>12</w:t>
            </w:r>
          </w:p>
        </w:tc>
        <w:tc>
          <w:tcPr>
            <w:tcW w:w="8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CC4A6F3" w14:textId="77777777" w:rsidR="00B27D3F" w:rsidRDefault="007D7B63">
            <w:pPr>
              <w:ind w:right="221"/>
              <w:jc w:val="center"/>
              <w:rPr>
                <w:b/>
                <w:bCs/>
                <w:sz w:val="18"/>
                <w:szCs w:val="18"/>
              </w:rPr>
            </w:pPr>
            <w:r>
              <w:rPr>
                <w:b/>
                <w:bCs/>
                <w:sz w:val="18"/>
                <w:szCs w:val="18"/>
              </w:rPr>
              <w:t>4</w:t>
            </w:r>
          </w:p>
        </w:tc>
        <w:tc>
          <w:tcPr>
            <w:tcW w:w="8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F45A7FF" w14:textId="77777777" w:rsidR="00B27D3F" w:rsidRDefault="007D7B63">
            <w:pPr>
              <w:ind w:right="221"/>
              <w:jc w:val="center"/>
              <w:rPr>
                <w:b/>
                <w:bCs/>
                <w:sz w:val="18"/>
                <w:szCs w:val="18"/>
              </w:rPr>
            </w:pPr>
            <w:r>
              <w:rPr>
                <w:b/>
                <w:bCs/>
                <w:sz w:val="18"/>
                <w:szCs w:val="18"/>
              </w:rPr>
              <w:t>67%</w:t>
            </w:r>
          </w:p>
        </w:tc>
        <w:tc>
          <w:tcPr>
            <w:tcW w:w="91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E4AB4E2" w14:textId="77777777" w:rsidR="00B27D3F" w:rsidRDefault="007D7B63">
            <w:pPr>
              <w:ind w:right="221"/>
              <w:jc w:val="center"/>
              <w:rPr>
                <w:b/>
                <w:bCs/>
                <w:sz w:val="18"/>
                <w:szCs w:val="18"/>
              </w:rPr>
            </w:pPr>
            <w:r>
              <w:rPr>
                <w:b/>
                <w:bCs/>
                <w:sz w:val="18"/>
                <w:szCs w:val="18"/>
              </w:rPr>
              <w:t>33%</w:t>
            </w:r>
          </w:p>
        </w:tc>
        <w:tc>
          <w:tcPr>
            <w:tcW w:w="7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30A145F" w14:textId="77777777" w:rsidR="00B27D3F" w:rsidRDefault="007D7B63">
            <w:pPr>
              <w:ind w:right="221"/>
              <w:jc w:val="center"/>
              <w:rPr>
                <w:b/>
                <w:bCs/>
                <w:sz w:val="18"/>
                <w:szCs w:val="18"/>
              </w:rPr>
            </w:pPr>
            <w:r>
              <w:rPr>
                <w:b/>
                <w:bCs/>
                <w:sz w:val="18"/>
                <w:szCs w:val="18"/>
              </w:rPr>
              <w:t>6</w:t>
            </w:r>
          </w:p>
        </w:tc>
        <w:tc>
          <w:tcPr>
            <w:tcW w:w="8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4BC6B49" w14:textId="77777777" w:rsidR="00B27D3F" w:rsidRDefault="007D7B63">
            <w:pPr>
              <w:ind w:right="221"/>
              <w:jc w:val="center"/>
              <w:rPr>
                <w:b/>
                <w:bCs/>
                <w:sz w:val="18"/>
                <w:szCs w:val="18"/>
              </w:rPr>
            </w:pPr>
            <w:r>
              <w:rPr>
                <w:b/>
                <w:bCs/>
                <w:sz w:val="18"/>
                <w:szCs w:val="18"/>
              </w:rPr>
              <w:t>1</w:t>
            </w:r>
          </w:p>
        </w:tc>
        <w:tc>
          <w:tcPr>
            <w:tcW w:w="9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B6CA325" w14:textId="77777777" w:rsidR="00B27D3F" w:rsidRDefault="007D7B63">
            <w:pPr>
              <w:ind w:right="221"/>
              <w:jc w:val="center"/>
              <w:rPr>
                <w:b/>
                <w:bCs/>
                <w:sz w:val="18"/>
                <w:szCs w:val="18"/>
              </w:rPr>
            </w:pPr>
            <w:r>
              <w:rPr>
                <w:b/>
                <w:bCs/>
                <w:sz w:val="18"/>
                <w:szCs w:val="18"/>
              </w:rPr>
              <w:t>83%</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1BB6AD3" w14:textId="77777777" w:rsidR="00B27D3F" w:rsidRDefault="007D7B63">
            <w:pPr>
              <w:ind w:right="221"/>
              <w:jc w:val="center"/>
              <w:rPr>
                <w:b/>
                <w:bCs/>
                <w:sz w:val="18"/>
                <w:szCs w:val="18"/>
              </w:rPr>
            </w:pPr>
            <w:r>
              <w:rPr>
                <w:b/>
                <w:bCs/>
                <w:sz w:val="18"/>
                <w:szCs w:val="18"/>
              </w:rPr>
              <w:t>17%</w:t>
            </w:r>
          </w:p>
        </w:tc>
        <w:tc>
          <w:tcPr>
            <w:tcW w:w="14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DFE1D2E" w14:textId="77777777" w:rsidR="00B27D3F" w:rsidRDefault="007D7B63">
            <w:pPr>
              <w:ind w:right="221"/>
              <w:jc w:val="both"/>
              <w:rPr>
                <w:sz w:val="18"/>
                <w:szCs w:val="18"/>
              </w:rPr>
            </w:pPr>
            <w:r>
              <w:rPr>
                <w:sz w:val="18"/>
                <w:szCs w:val="18"/>
              </w:rPr>
              <w:t>Improved</w:t>
            </w:r>
          </w:p>
        </w:tc>
      </w:tr>
      <w:tr w:rsidR="00B27D3F" w14:paraId="5E42E0C6" w14:textId="77777777">
        <w:trPr>
          <w:trHeight w:val="286"/>
        </w:trPr>
        <w:tc>
          <w:tcPr>
            <w:tcW w:w="195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7F88C340" w14:textId="77777777" w:rsidR="00B27D3F" w:rsidRDefault="007D7B63">
            <w:pPr>
              <w:ind w:right="221"/>
              <w:jc w:val="both"/>
              <w:rPr>
                <w:sz w:val="18"/>
                <w:szCs w:val="18"/>
              </w:rPr>
            </w:pPr>
            <w:r>
              <w:rPr>
                <w:sz w:val="18"/>
                <w:szCs w:val="18"/>
              </w:rPr>
              <w:t>Finance and Administration</w:t>
            </w:r>
          </w:p>
        </w:tc>
        <w:tc>
          <w:tcPr>
            <w:tcW w:w="8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CB77DD0" w14:textId="77777777" w:rsidR="00B27D3F" w:rsidRDefault="007D7B63">
            <w:pPr>
              <w:ind w:right="221"/>
              <w:jc w:val="center"/>
              <w:rPr>
                <w:b/>
                <w:bCs/>
                <w:sz w:val="18"/>
                <w:szCs w:val="18"/>
              </w:rPr>
            </w:pPr>
            <w:r>
              <w:rPr>
                <w:b/>
                <w:bCs/>
                <w:sz w:val="18"/>
                <w:szCs w:val="18"/>
              </w:rPr>
              <w:t>49</w:t>
            </w:r>
          </w:p>
        </w:tc>
        <w:tc>
          <w:tcPr>
            <w:tcW w:w="8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6626F4C" w14:textId="77777777" w:rsidR="00B27D3F" w:rsidRDefault="007D7B63">
            <w:pPr>
              <w:ind w:right="221"/>
              <w:jc w:val="center"/>
              <w:rPr>
                <w:b/>
                <w:bCs/>
                <w:sz w:val="18"/>
                <w:szCs w:val="18"/>
              </w:rPr>
            </w:pPr>
            <w:r>
              <w:rPr>
                <w:b/>
                <w:bCs/>
                <w:sz w:val="18"/>
                <w:szCs w:val="18"/>
              </w:rPr>
              <w:t>3</w:t>
            </w:r>
          </w:p>
        </w:tc>
        <w:tc>
          <w:tcPr>
            <w:tcW w:w="8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954B589" w14:textId="77777777" w:rsidR="00B27D3F" w:rsidRDefault="007D7B63">
            <w:pPr>
              <w:ind w:right="221"/>
              <w:jc w:val="center"/>
              <w:rPr>
                <w:b/>
                <w:bCs/>
                <w:sz w:val="18"/>
                <w:szCs w:val="18"/>
              </w:rPr>
            </w:pPr>
            <w:r>
              <w:rPr>
                <w:b/>
                <w:bCs/>
                <w:sz w:val="18"/>
                <w:szCs w:val="18"/>
              </w:rPr>
              <w:t>94%</w:t>
            </w:r>
          </w:p>
        </w:tc>
        <w:tc>
          <w:tcPr>
            <w:tcW w:w="91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1C53D6E" w14:textId="77777777" w:rsidR="00B27D3F" w:rsidRDefault="007D7B63">
            <w:pPr>
              <w:ind w:right="221"/>
              <w:jc w:val="center"/>
              <w:rPr>
                <w:b/>
                <w:bCs/>
                <w:sz w:val="18"/>
                <w:szCs w:val="18"/>
              </w:rPr>
            </w:pPr>
            <w:r>
              <w:rPr>
                <w:b/>
                <w:bCs/>
                <w:sz w:val="18"/>
                <w:szCs w:val="18"/>
              </w:rPr>
              <w:t>6%</w:t>
            </w:r>
          </w:p>
        </w:tc>
        <w:tc>
          <w:tcPr>
            <w:tcW w:w="7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6D29E0C" w14:textId="77777777" w:rsidR="00B27D3F" w:rsidRDefault="007D7B63">
            <w:pPr>
              <w:ind w:right="221"/>
              <w:jc w:val="center"/>
              <w:rPr>
                <w:b/>
                <w:bCs/>
                <w:sz w:val="18"/>
                <w:szCs w:val="18"/>
              </w:rPr>
            </w:pPr>
            <w:r>
              <w:rPr>
                <w:b/>
                <w:bCs/>
                <w:sz w:val="18"/>
                <w:szCs w:val="18"/>
              </w:rPr>
              <w:t>17</w:t>
            </w:r>
          </w:p>
        </w:tc>
        <w:tc>
          <w:tcPr>
            <w:tcW w:w="8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905FA37" w14:textId="77777777" w:rsidR="00B27D3F" w:rsidRDefault="007D7B63">
            <w:pPr>
              <w:ind w:right="221"/>
              <w:jc w:val="center"/>
              <w:rPr>
                <w:b/>
                <w:bCs/>
                <w:sz w:val="18"/>
                <w:szCs w:val="18"/>
              </w:rPr>
            </w:pPr>
            <w:r>
              <w:rPr>
                <w:b/>
                <w:bCs/>
                <w:sz w:val="18"/>
                <w:szCs w:val="18"/>
              </w:rPr>
              <w:t>1</w:t>
            </w:r>
          </w:p>
        </w:tc>
        <w:tc>
          <w:tcPr>
            <w:tcW w:w="9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55CF13E" w14:textId="77777777" w:rsidR="00B27D3F" w:rsidRDefault="007D7B63">
            <w:pPr>
              <w:ind w:right="221"/>
              <w:jc w:val="center"/>
              <w:rPr>
                <w:b/>
                <w:bCs/>
                <w:sz w:val="18"/>
                <w:szCs w:val="18"/>
              </w:rPr>
            </w:pPr>
            <w:r>
              <w:rPr>
                <w:b/>
                <w:bCs/>
                <w:sz w:val="18"/>
                <w:szCs w:val="18"/>
              </w:rPr>
              <w:t>94%</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99F8228" w14:textId="77777777" w:rsidR="00B27D3F" w:rsidRDefault="007D7B63">
            <w:pPr>
              <w:ind w:right="221"/>
              <w:jc w:val="center"/>
              <w:rPr>
                <w:b/>
                <w:bCs/>
                <w:sz w:val="18"/>
                <w:szCs w:val="18"/>
              </w:rPr>
            </w:pPr>
            <w:r>
              <w:rPr>
                <w:b/>
                <w:bCs/>
                <w:sz w:val="18"/>
                <w:szCs w:val="18"/>
              </w:rPr>
              <w:t>6%</w:t>
            </w:r>
          </w:p>
        </w:tc>
        <w:tc>
          <w:tcPr>
            <w:tcW w:w="14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7511FEE" w14:textId="77777777" w:rsidR="00B27D3F" w:rsidRDefault="007D7B63">
            <w:pPr>
              <w:ind w:right="221"/>
              <w:jc w:val="both"/>
              <w:rPr>
                <w:sz w:val="18"/>
                <w:szCs w:val="18"/>
              </w:rPr>
            </w:pPr>
            <w:r>
              <w:rPr>
                <w:sz w:val="18"/>
                <w:szCs w:val="18"/>
              </w:rPr>
              <w:t>Improved</w:t>
            </w:r>
          </w:p>
        </w:tc>
      </w:tr>
      <w:tr w:rsidR="00B27D3F" w14:paraId="675BD19F" w14:textId="77777777">
        <w:trPr>
          <w:trHeight w:val="528"/>
        </w:trPr>
        <w:tc>
          <w:tcPr>
            <w:tcW w:w="195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46B5FAAC" w14:textId="77777777" w:rsidR="00B27D3F" w:rsidRDefault="007D7B63">
            <w:pPr>
              <w:ind w:right="221"/>
              <w:jc w:val="both"/>
              <w:rPr>
                <w:sz w:val="18"/>
                <w:szCs w:val="18"/>
              </w:rPr>
            </w:pPr>
            <w:r>
              <w:rPr>
                <w:sz w:val="18"/>
                <w:szCs w:val="18"/>
              </w:rPr>
              <w:t>Chief Executive Officer</w:t>
            </w:r>
          </w:p>
        </w:tc>
        <w:tc>
          <w:tcPr>
            <w:tcW w:w="8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E5E8428" w14:textId="77777777" w:rsidR="00B27D3F" w:rsidRDefault="007D7B63">
            <w:pPr>
              <w:ind w:right="221"/>
              <w:jc w:val="center"/>
              <w:rPr>
                <w:b/>
                <w:bCs/>
                <w:sz w:val="18"/>
                <w:szCs w:val="18"/>
              </w:rPr>
            </w:pPr>
            <w:r>
              <w:rPr>
                <w:b/>
                <w:bCs/>
                <w:sz w:val="18"/>
                <w:szCs w:val="18"/>
              </w:rPr>
              <w:t>12</w:t>
            </w:r>
          </w:p>
        </w:tc>
        <w:tc>
          <w:tcPr>
            <w:tcW w:w="8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B00CD0C" w14:textId="77777777" w:rsidR="00B27D3F" w:rsidRDefault="007D7B63">
            <w:pPr>
              <w:ind w:right="221"/>
              <w:jc w:val="center"/>
              <w:rPr>
                <w:b/>
                <w:bCs/>
                <w:sz w:val="18"/>
                <w:szCs w:val="18"/>
              </w:rPr>
            </w:pPr>
            <w:r>
              <w:rPr>
                <w:b/>
                <w:bCs/>
                <w:sz w:val="18"/>
                <w:szCs w:val="18"/>
              </w:rPr>
              <w:t>5</w:t>
            </w:r>
          </w:p>
        </w:tc>
        <w:tc>
          <w:tcPr>
            <w:tcW w:w="8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8C70906" w14:textId="77777777" w:rsidR="00B27D3F" w:rsidRDefault="007D7B63">
            <w:pPr>
              <w:ind w:right="221"/>
              <w:jc w:val="center"/>
              <w:rPr>
                <w:b/>
                <w:bCs/>
                <w:sz w:val="18"/>
                <w:szCs w:val="18"/>
              </w:rPr>
            </w:pPr>
            <w:r>
              <w:rPr>
                <w:b/>
                <w:bCs/>
                <w:sz w:val="18"/>
                <w:szCs w:val="18"/>
              </w:rPr>
              <w:t>58%</w:t>
            </w:r>
          </w:p>
        </w:tc>
        <w:tc>
          <w:tcPr>
            <w:tcW w:w="91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6B1DF7B" w14:textId="77777777" w:rsidR="00B27D3F" w:rsidRDefault="007D7B63">
            <w:pPr>
              <w:ind w:right="221"/>
              <w:jc w:val="center"/>
              <w:rPr>
                <w:b/>
                <w:bCs/>
                <w:sz w:val="18"/>
                <w:szCs w:val="18"/>
              </w:rPr>
            </w:pPr>
            <w:r>
              <w:rPr>
                <w:b/>
                <w:bCs/>
                <w:sz w:val="18"/>
                <w:szCs w:val="18"/>
              </w:rPr>
              <w:t>42%</w:t>
            </w:r>
          </w:p>
        </w:tc>
        <w:tc>
          <w:tcPr>
            <w:tcW w:w="7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0D74349" w14:textId="77777777" w:rsidR="00B27D3F" w:rsidRDefault="007D7B63">
            <w:pPr>
              <w:ind w:right="221"/>
              <w:jc w:val="center"/>
              <w:rPr>
                <w:b/>
                <w:bCs/>
                <w:sz w:val="18"/>
                <w:szCs w:val="18"/>
              </w:rPr>
            </w:pPr>
            <w:r>
              <w:rPr>
                <w:b/>
                <w:bCs/>
                <w:sz w:val="18"/>
                <w:szCs w:val="18"/>
              </w:rPr>
              <w:t>6</w:t>
            </w:r>
          </w:p>
        </w:tc>
        <w:tc>
          <w:tcPr>
            <w:tcW w:w="88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D3CF393" w14:textId="77777777" w:rsidR="00B27D3F" w:rsidRDefault="007D7B63">
            <w:pPr>
              <w:ind w:right="221"/>
              <w:jc w:val="center"/>
              <w:rPr>
                <w:b/>
                <w:bCs/>
                <w:sz w:val="18"/>
                <w:szCs w:val="18"/>
              </w:rPr>
            </w:pPr>
            <w:r>
              <w:rPr>
                <w:b/>
                <w:bCs/>
                <w:sz w:val="18"/>
                <w:szCs w:val="18"/>
              </w:rPr>
              <w:t>2</w:t>
            </w:r>
          </w:p>
        </w:tc>
        <w:tc>
          <w:tcPr>
            <w:tcW w:w="9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659471E" w14:textId="77777777" w:rsidR="00B27D3F" w:rsidRDefault="007D7B63">
            <w:pPr>
              <w:ind w:right="221"/>
              <w:jc w:val="center"/>
              <w:rPr>
                <w:b/>
                <w:bCs/>
                <w:sz w:val="18"/>
                <w:szCs w:val="18"/>
              </w:rPr>
            </w:pPr>
            <w:r>
              <w:rPr>
                <w:b/>
                <w:bCs/>
                <w:sz w:val="18"/>
                <w:szCs w:val="18"/>
              </w:rPr>
              <w:t>67%</w:t>
            </w:r>
          </w:p>
        </w:tc>
        <w:tc>
          <w:tcPr>
            <w:tcW w:w="83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A09FA61" w14:textId="77777777" w:rsidR="00B27D3F" w:rsidRDefault="007D7B63">
            <w:pPr>
              <w:ind w:right="221"/>
              <w:jc w:val="center"/>
              <w:rPr>
                <w:b/>
                <w:bCs/>
                <w:sz w:val="18"/>
                <w:szCs w:val="18"/>
              </w:rPr>
            </w:pPr>
            <w:r>
              <w:rPr>
                <w:b/>
                <w:bCs/>
                <w:sz w:val="18"/>
                <w:szCs w:val="18"/>
              </w:rPr>
              <w:t>33%</w:t>
            </w:r>
          </w:p>
        </w:tc>
        <w:tc>
          <w:tcPr>
            <w:tcW w:w="14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BD722B8" w14:textId="77777777" w:rsidR="00B27D3F" w:rsidRDefault="007D7B63">
            <w:pPr>
              <w:ind w:right="221"/>
              <w:jc w:val="both"/>
              <w:rPr>
                <w:sz w:val="18"/>
                <w:szCs w:val="18"/>
              </w:rPr>
            </w:pPr>
            <w:r>
              <w:rPr>
                <w:sz w:val="18"/>
                <w:szCs w:val="18"/>
              </w:rPr>
              <w:t>Improved</w:t>
            </w:r>
          </w:p>
        </w:tc>
      </w:tr>
      <w:tr w:rsidR="00B27D3F" w14:paraId="591D77F7" w14:textId="77777777">
        <w:trPr>
          <w:trHeight w:val="521"/>
        </w:trPr>
        <w:tc>
          <w:tcPr>
            <w:tcW w:w="195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4885A65D" w14:textId="77777777" w:rsidR="00B27D3F" w:rsidRDefault="007D7B63">
            <w:pPr>
              <w:ind w:right="221"/>
              <w:jc w:val="both"/>
              <w:rPr>
                <w:b/>
                <w:bCs/>
                <w:sz w:val="18"/>
                <w:szCs w:val="18"/>
              </w:rPr>
            </w:pPr>
            <w:r>
              <w:rPr>
                <w:b/>
                <w:bCs/>
                <w:sz w:val="18"/>
                <w:szCs w:val="18"/>
              </w:rPr>
              <w:t>Overall Percentage</w:t>
            </w:r>
          </w:p>
        </w:tc>
        <w:tc>
          <w:tcPr>
            <w:tcW w:w="855" w:type="dxa"/>
            <w:tcBorders>
              <w:top w:val="single" w:sz="6" w:space="0" w:color="CCCCCC"/>
              <w:left w:val="single" w:sz="6" w:space="0" w:color="CCCCCC"/>
              <w:bottom w:val="single" w:sz="6" w:space="0" w:color="000000"/>
              <w:right w:val="single" w:sz="6" w:space="0" w:color="000000"/>
            </w:tcBorders>
            <w:shd w:val="clear" w:color="auto" w:fill="5B9BD5"/>
            <w:tcMar>
              <w:top w:w="0" w:type="dxa"/>
              <w:left w:w="45" w:type="dxa"/>
              <w:bottom w:w="0" w:type="dxa"/>
              <w:right w:w="45" w:type="dxa"/>
            </w:tcMar>
            <w:vAlign w:val="bottom"/>
          </w:tcPr>
          <w:p w14:paraId="4A4C2350" w14:textId="77777777" w:rsidR="00B27D3F" w:rsidRDefault="007D7B63">
            <w:pPr>
              <w:ind w:right="221"/>
              <w:jc w:val="center"/>
              <w:rPr>
                <w:b/>
                <w:bCs/>
                <w:sz w:val="18"/>
                <w:szCs w:val="18"/>
              </w:rPr>
            </w:pPr>
            <w:r>
              <w:rPr>
                <w:b/>
                <w:bCs/>
                <w:sz w:val="18"/>
                <w:szCs w:val="18"/>
              </w:rPr>
              <w:t>111</w:t>
            </w:r>
          </w:p>
        </w:tc>
        <w:tc>
          <w:tcPr>
            <w:tcW w:w="885" w:type="dxa"/>
            <w:tcBorders>
              <w:top w:val="single" w:sz="6" w:space="0" w:color="CCCCCC"/>
              <w:left w:val="single" w:sz="6" w:space="0" w:color="CCCCCC"/>
              <w:bottom w:val="single" w:sz="6" w:space="0" w:color="000000"/>
              <w:right w:val="single" w:sz="6" w:space="0" w:color="000000"/>
            </w:tcBorders>
            <w:shd w:val="clear" w:color="auto" w:fill="5B9BD5"/>
            <w:tcMar>
              <w:top w:w="0" w:type="dxa"/>
              <w:left w:w="45" w:type="dxa"/>
              <w:bottom w:w="0" w:type="dxa"/>
              <w:right w:w="45" w:type="dxa"/>
            </w:tcMar>
            <w:vAlign w:val="bottom"/>
          </w:tcPr>
          <w:p w14:paraId="65F3929F" w14:textId="77777777" w:rsidR="00B27D3F" w:rsidRDefault="007D7B63">
            <w:pPr>
              <w:ind w:right="221"/>
              <w:jc w:val="center"/>
              <w:rPr>
                <w:b/>
                <w:bCs/>
                <w:sz w:val="18"/>
                <w:szCs w:val="18"/>
              </w:rPr>
            </w:pPr>
            <w:r>
              <w:rPr>
                <w:b/>
                <w:bCs/>
                <w:sz w:val="18"/>
                <w:szCs w:val="18"/>
              </w:rPr>
              <w:t>14</w:t>
            </w:r>
          </w:p>
        </w:tc>
        <w:tc>
          <w:tcPr>
            <w:tcW w:w="870" w:type="dxa"/>
            <w:tcBorders>
              <w:top w:val="single" w:sz="6" w:space="0" w:color="CCCCCC"/>
              <w:left w:val="single" w:sz="6" w:space="0" w:color="CCCCCC"/>
              <w:bottom w:val="single" w:sz="6" w:space="0" w:color="000000"/>
              <w:right w:val="single" w:sz="6" w:space="0" w:color="000000"/>
            </w:tcBorders>
            <w:shd w:val="clear" w:color="auto" w:fill="00B050"/>
            <w:tcMar>
              <w:top w:w="0" w:type="dxa"/>
              <w:left w:w="45" w:type="dxa"/>
              <w:bottom w:w="0" w:type="dxa"/>
              <w:right w:w="45" w:type="dxa"/>
            </w:tcMar>
            <w:vAlign w:val="bottom"/>
          </w:tcPr>
          <w:p w14:paraId="4C4CC071" w14:textId="77777777" w:rsidR="00B27D3F" w:rsidRDefault="007D7B63">
            <w:pPr>
              <w:ind w:right="221"/>
              <w:jc w:val="center"/>
              <w:rPr>
                <w:b/>
                <w:bCs/>
                <w:sz w:val="18"/>
                <w:szCs w:val="18"/>
              </w:rPr>
            </w:pPr>
            <w:r>
              <w:rPr>
                <w:b/>
                <w:bCs/>
                <w:sz w:val="18"/>
                <w:szCs w:val="18"/>
              </w:rPr>
              <w:t>87%</w:t>
            </w:r>
          </w:p>
        </w:tc>
        <w:tc>
          <w:tcPr>
            <w:tcW w:w="915" w:type="dxa"/>
            <w:tcBorders>
              <w:top w:val="single" w:sz="6" w:space="0" w:color="CCCCCC"/>
              <w:left w:val="single" w:sz="6" w:space="0" w:color="CCCCCC"/>
              <w:bottom w:val="single" w:sz="6" w:space="0" w:color="000000"/>
              <w:right w:val="single" w:sz="6" w:space="0" w:color="000000"/>
            </w:tcBorders>
            <w:shd w:val="clear" w:color="auto" w:fill="FF0000"/>
            <w:tcMar>
              <w:top w:w="0" w:type="dxa"/>
              <w:left w:w="45" w:type="dxa"/>
              <w:bottom w:w="0" w:type="dxa"/>
              <w:right w:w="45" w:type="dxa"/>
            </w:tcMar>
            <w:vAlign w:val="bottom"/>
          </w:tcPr>
          <w:p w14:paraId="377F915C" w14:textId="77777777" w:rsidR="00B27D3F" w:rsidRDefault="007D7B63">
            <w:pPr>
              <w:ind w:right="221"/>
              <w:jc w:val="center"/>
              <w:rPr>
                <w:b/>
                <w:bCs/>
                <w:sz w:val="18"/>
                <w:szCs w:val="18"/>
              </w:rPr>
            </w:pPr>
            <w:r>
              <w:rPr>
                <w:b/>
                <w:bCs/>
                <w:sz w:val="18"/>
                <w:szCs w:val="18"/>
              </w:rPr>
              <w:t>13%</w:t>
            </w:r>
          </w:p>
        </w:tc>
        <w:tc>
          <w:tcPr>
            <w:tcW w:w="795" w:type="dxa"/>
            <w:tcBorders>
              <w:top w:val="single" w:sz="6" w:space="0" w:color="CCCCCC"/>
              <w:left w:val="single" w:sz="6" w:space="0" w:color="CCCCCC"/>
              <w:bottom w:val="single" w:sz="6" w:space="0" w:color="000000"/>
              <w:right w:val="single" w:sz="6" w:space="0" w:color="000000"/>
            </w:tcBorders>
            <w:shd w:val="clear" w:color="auto" w:fill="5B9BD5"/>
            <w:tcMar>
              <w:top w:w="0" w:type="dxa"/>
              <w:left w:w="45" w:type="dxa"/>
              <w:bottom w:w="0" w:type="dxa"/>
              <w:right w:w="45" w:type="dxa"/>
            </w:tcMar>
            <w:vAlign w:val="bottom"/>
          </w:tcPr>
          <w:p w14:paraId="33F835E3" w14:textId="77777777" w:rsidR="00B27D3F" w:rsidRDefault="007D7B63">
            <w:pPr>
              <w:ind w:right="221"/>
              <w:jc w:val="center"/>
              <w:rPr>
                <w:b/>
                <w:bCs/>
                <w:sz w:val="18"/>
                <w:szCs w:val="18"/>
              </w:rPr>
            </w:pPr>
            <w:r>
              <w:rPr>
                <w:b/>
                <w:bCs/>
                <w:sz w:val="18"/>
                <w:szCs w:val="18"/>
              </w:rPr>
              <w:t>90</w:t>
            </w:r>
          </w:p>
        </w:tc>
        <w:tc>
          <w:tcPr>
            <w:tcW w:w="885" w:type="dxa"/>
            <w:tcBorders>
              <w:top w:val="single" w:sz="6" w:space="0" w:color="CCCCCC"/>
              <w:left w:val="single" w:sz="6" w:space="0" w:color="CCCCCC"/>
              <w:bottom w:val="single" w:sz="6" w:space="0" w:color="000000"/>
              <w:right w:val="single" w:sz="6" w:space="0" w:color="000000"/>
            </w:tcBorders>
            <w:shd w:val="clear" w:color="auto" w:fill="5B9BD5"/>
            <w:tcMar>
              <w:top w:w="0" w:type="dxa"/>
              <w:left w:w="45" w:type="dxa"/>
              <w:bottom w:w="0" w:type="dxa"/>
              <w:right w:w="45" w:type="dxa"/>
            </w:tcMar>
            <w:vAlign w:val="bottom"/>
          </w:tcPr>
          <w:p w14:paraId="54381989" w14:textId="77777777" w:rsidR="00B27D3F" w:rsidRDefault="007D7B63">
            <w:pPr>
              <w:ind w:right="221"/>
              <w:jc w:val="center"/>
              <w:rPr>
                <w:b/>
                <w:bCs/>
                <w:sz w:val="18"/>
                <w:szCs w:val="18"/>
              </w:rPr>
            </w:pPr>
            <w:r>
              <w:rPr>
                <w:b/>
                <w:bCs/>
                <w:sz w:val="18"/>
                <w:szCs w:val="18"/>
              </w:rPr>
              <w:t>12</w:t>
            </w:r>
          </w:p>
        </w:tc>
        <w:tc>
          <w:tcPr>
            <w:tcW w:w="953" w:type="dxa"/>
            <w:tcBorders>
              <w:top w:val="single" w:sz="6" w:space="0" w:color="CCCCCC"/>
              <w:left w:val="single" w:sz="6" w:space="0" w:color="CCCCCC"/>
              <w:bottom w:val="single" w:sz="6" w:space="0" w:color="000000"/>
              <w:right w:val="single" w:sz="6" w:space="0" w:color="000000"/>
            </w:tcBorders>
            <w:shd w:val="clear" w:color="auto" w:fill="00B050"/>
            <w:tcMar>
              <w:top w:w="0" w:type="dxa"/>
              <w:left w:w="45" w:type="dxa"/>
              <w:bottom w:w="0" w:type="dxa"/>
              <w:right w:w="45" w:type="dxa"/>
            </w:tcMar>
            <w:vAlign w:val="bottom"/>
          </w:tcPr>
          <w:p w14:paraId="07386EF8" w14:textId="77777777" w:rsidR="00B27D3F" w:rsidRDefault="007D7B63">
            <w:pPr>
              <w:ind w:right="221"/>
              <w:jc w:val="center"/>
              <w:rPr>
                <w:b/>
                <w:bCs/>
                <w:sz w:val="18"/>
                <w:szCs w:val="18"/>
              </w:rPr>
            </w:pPr>
            <w:r>
              <w:rPr>
                <w:b/>
                <w:bCs/>
                <w:sz w:val="18"/>
                <w:szCs w:val="18"/>
              </w:rPr>
              <w:t>87%</w:t>
            </w:r>
          </w:p>
        </w:tc>
        <w:tc>
          <w:tcPr>
            <w:tcW w:w="831" w:type="dxa"/>
            <w:tcBorders>
              <w:top w:val="single" w:sz="6" w:space="0" w:color="CCCCCC"/>
              <w:left w:val="single" w:sz="6" w:space="0" w:color="CCCCCC"/>
              <w:bottom w:val="single" w:sz="6" w:space="0" w:color="000000"/>
              <w:right w:val="single" w:sz="6" w:space="0" w:color="000000"/>
            </w:tcBorders>
            <w:shd w:val="clear" w:color="auto" w:fill="FF0000"/>
            <w:tcMar>
              <w:top w:w="0" w:type="dxa"/>
              <w:left w:w="45" w:type="dxa"/>
              <w:bottom w:w="0" w:type="dxa"/>
              <w:right w:w="45" w:type="dxa"/>
            </w:tcMar>
            <w:vAlign w:val="bottom"/>
          </w:tcPr>
          <w:p w14:paraId="1B05DD8A" w14:textId="77777777" w:rsidR="00B27D3F" w:rsidRDefault="007D7B63">
            <w:pPr>
              <w:ind w:right="221"/>
              <w:jc w:val="center"/>
              <w:rPr>
                <w:b/>
                <w:bCs/>
                <w:sz w:val="18"/>
                <w:szCs w:val="18"/>
              </w:rPr>
            </w:pPr>
            <w:r>
              <w:rPr>
                <w:b/>
                <w:bCs/>
                <w:sz w:val="18"/>
                <w:szCs w:val="18"/>
              </w:rPr>
              <w:t>13%</w:t>
            </w:r>
          </w:p>
        </w:tc>
        <w:tc>
          <w:tcPr>
            <w:tcW w:w="147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B10A883" w14:textId="77777777" w:rsidR="00B27D3F" w:rsidRDefault="007D7B63">
            <w:pPr>
              <w:ind w:right="221"/>
              <w:jc w:val="both"/>
              <w:rPr>
                <w:b/>
                <w:bCs/>
                <w:sz w:val="18"/>
                <w:szCs w:val="18"/>
              </w:rPr>
            </w:pPr>
            <w:r>
              <w:rPr>
                <w:b/>
                <w:bCs/>
                <w:sz w:val="18"/>
                <w:szCs w:val="18"/>
              </w:rPr>
              <w:t xml:space="preserve">Maintained </w:t>
            </w:r>
          </w:p>
        </w:tc>
      </w:tr>
    </w:tbl>
    <w:p w14:paraId="5A90186B" w14:textId="77777777" w:rsidR="00B27D3F" w:rsidRDefault="00B27D3F">
      <w:pPr>
        <w:pBdr>
          <w:top w:val="nil"/>
          <w:left w:val="nil"/>
          <w:bottom w:val="nil"/>
          <w:right w:val="nil"/>
          <w:between w:val="nil"/>
        </w:pBdr>
        <w:spacing w:before="280"/>
        <w:ind w:right="221"/>
        <w:jc w:val="both"/>
        <w:rPr>
          <w:b/>
          <w:bCs/>
          <w:sz w:val="22"/>
          <w:szCs w:val="22"/>
        </w:rPr>
      </w:pPr>
    </w:p>
    <w:p w14:paraId="6505AAF8" w14:textId="77777777" w:rsidR="00B27D3F" w:rsidRDefault="007D7B63">
      <w:pPr>
        <w:pStyle w:val="Heading2"/>
        <w:spacing w:after="160" w:line="360" w:lineRule="auto"/>
        <w:ind w:right="221"/>
        <w:jc w:val="both"/>
      </w:pPr>
      <w:bookmarkStart w:id="26" w:name="_Toc219233886"/>
      <w:r>
        <w:rPr>
          <w:rFonts w:ascii="Arial" w:eastAsia="Arial" w:hAnsi="Arial" w:cs="Arial"/>
          <w:b/>
          <w:bCs/>
          <w:sz w:val="22"/>
          <w:szCs w:val="22"/>
        </w:rPr>
        <w:t>3.3. Graphical representation of comparison between 2024/2025 &amp; 2025/2026 Midterm performance:</w:t>
      </w:r>
      <w:bookmarkEnd w:id="26"/>
    </w:p>
    <w:p w14:paraId="257CCDBA" w14:textId="77777777" w:rsidR="00B27D3F" w:rsidRDefault="007D7B63">
      <w:r>
        <w:rPr>
          <w:noProof/>
        </w:rPr>
        <w:drawing>
          <wp:inline distT="0" distB="0" distL="0" distR="0" wp14:anchorId="774ADF6B" wp14:editId="0E69FA2B">
            <wp:extent cx="6391275" cy="2889250"/>
            <wp:effectExtent l="0" t="0" r="0" b="0"/>
            <wp:docPr id="2124542287" name="image14.png" descr="Image"/>
            <wp:cNvGraphicFramePr/>
            <a:graphic xmlns:a="http://schemas.openxmlformats.org/drawingml/2006/main">
              <a:graphicData uri="http://schemas.openxmlformats.org/drawingml/2006/picture">
                <pic:pic xmlns:pic="http://schemas.openxmlformats.org/drawingml/2006/picture">
                  <pic:nvPicPr>
                    <pic:cNvPr id="0" name="image14.png" descr="Image"/>
                    <pic:cNvPicPr preferRelativeResize="0"/>
                  </pic:nvPicPr>
                  <pic:blipFill>
                    <a:blip r:embed="rId8"/>
                    <a:srcRect/>
                    <a:stretch>
                      <a:fillRect/>
                    </a:stretch>
                  </pic:blipFill>
                  <pic:spPr>
                    <a:xfrm>
                      <a:off x="0" y="0"/>
                      <a:ext cx="6391275" cy="2889250"/>
                    </a:xfrm>
                    <a:prstGeom prst="rect">
                      <a:avLst/>
                    </a:prstGeom>
                    <a:ln/>
                  </pic:spPr>
                </pic:pic>
              </a:graphicData>
            </a:graphic>
          </wp:inline>
        </w:drawing>
      </w:r>
    </w:p>
    <w:p w14:paraId="3FED260C" w14:textId="77777777" w:rsidR="00B27D3F" w:rsidRDefault="007D7B63">
      <w:pPr>
        <w:pStyle w:val="Heading2"/>
        <w:spacing w:after="160" w:line="360" w:lineRule="auto"/>
        <w:ind w:right="221"/>
        <w:jc w:val="both"/>
        <w:rPr>
          <w:rFonts w:ascii="Arial" w:eastAsia="Arial" w:hAnsi="Arial" w:cs="Arial"/>
          <w:b/>
          <w:bCs/>
          <w:sz w:val="22"/>
          <w:szCs w:val="22"/>
        </w:rPr>
      </w:pPr>
      <w:bookmarkStart w:id="27" w:name="_Toc219233887"/>
      <w:r>
        <w:rPr>
          <w:rFonts w:ascii="Arial" w:eastAsia="Arial" w:hAnsi="Arial" w:cs="Arial"/>
          <w:b/>
          <w:bCs/>
          <w:sz w:val="22"/>
          <w:szCs w:val="22"/>
        </w:rPr>
        <w:t>3.4 Summary of Performance Achievements Per Directorate</w:t>
      </w:r>
      <w:bookmarkEnd w:id="27"/>
    </w:p>
    <w:p w14:paraId="07D96D29" w14:textId="77777777" w:rsidR="00B27D3F" w:rsidRDefault="007D7B63">
      <w:pPr>
        <w:tabs>
          <w:tab w:val="left" w:pos="8931"/>
        </w:tabs>
        <w:ind w:right="221"/>
        <w:jc w:val="both"/>
        <w:rPr>
          <w:b/>
          <w:bCs/>
          <w:sz w:val="22"/>
          <w:szCs w:val="22"/>
        </w:rPr>
      </w:pPr>
      <w:r>
        <w:rPr>
          <w:b/>
          <w:bCs/>
          <w:sz w:val="22"/>
          <w:szCs w:val="22"/>
        </w:rPr>
        <w:t>3.3.1. Directorate: Programmes</w:t>
      </w:r>
    </w:p>
    <w:tbl>
      <w:tblPr>
        <w:tblStyle w:val="affff4"/>
        <w:tblpPr w:leftFromText="180" w:rightFromText="180" w:vertAnchor="text" w:tblpY="505"/>
        <w:tblW w:w="10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5"/>
        <w:gridCol w:w="1545"/>
        <w:gridCol w:w="1020"/>
        <w:gridCol w:w="1140"/>
        <w:gridCol w:w="1140"/>
        <w:gridCol w:w="1050"/>
      </w:tblGrid>
      <w:tr w:rsidR="00B27D3F" w14:paraId="3D8C8E32" w14:textId="77777777">
        <w:trPr>
          <w:trHeight w:val="59"/>
        </w:trPr>
        <w:tc>
          <w:tcPr>
            <w:tcW w:w="10140" w:type="dxa"/>
            <w:gridSpan w:val="6"/>
            <w:shd w:val="clear" w:color="auto" w:fill="E26B0A"/>
            <w:vAlign w:val="bottom"/>
          </w:tcPr>
          <w:p w14:paraId="3B3D665B" w14:textId="77777777" w:rsidR="00B27D3F" w:rsidRDefault="007D7B63">
            <w:pPr>
              <w:ind w:right="221"/>
              <w:jc w:val="both"/>
              <w:rPr>
                <w:b/>
                <w:bCs/>
                <w:sz w:val="22"/>
                <w:szCs w:val="22"/>
              </w:rPr>
            </w:pPr>
            <w:r>
              <w:rPr>
                <w:b/>
                <w:bCs/>
                <w:sz w:val="22"/>
                <w:szCs w:val="22"/>
              </w:rPr>
              <w:t>PROGRAMMES DEPARTMENT</w:t>
            </w:r>
          </w:p>
        </w:tc>
      </w:tr>
      <w:tr w:rsidR="00B27D3F" w14:paraId="7F6D9CA5" w14:textId="77777777">
        <w:trPr>
          <w:trHeight w:val="59"/>
        </w:trPr>
        <w:tc>
          <w:tcPr>
            <w:tcW w:w="10140" w:type="dxa"/>
            <w:gridSpan w:val="6"/>
            <w:shd w:val="clear" w:color="auto" w:fill="E26B0A"/>
            <w:vAlign w:val="bottom"/>
          </w:tcPr>
          <w:p w14:paraId="5437E589" w14:textId="77777777" w:rsidR="00B27D3F" w:rsidRDefault="007D7B63">
            <w:pPr>
              <w:ind w:right="221"/>
              <w:jc w:val="both"/>
              <w:rPr>
                <w:b/>
                <w:bCs/>
                <w:sz w:val="22"/>
                <w:szCs w:val="22"/>
              </w:rPr>
            </w:pPr>
            <w:r>
              <w:rPr>
                <w:b/>
                <w:bCs/>
                <w:sz w:val="22"/>
                <w:szCs w:val="22"/>
              </w:rPr>
              <w:t>ACHIEVED TARGETS VS NOT ACHIEVED BY PROJECT</w:t>
            </w:r>
          </w:p>
        </w:tc>
      </w:tr>
      <w:tr w:rsidR="00B27D3F" w14:paraId="38FE3C1F" w14:textId="77777777">
        <w:trPr>
          <w:trHeight w:val="317"/>
        </w:trPr>
        <w:tc>
          <w:tcPr>
            <w:tcW w:w="4245" w:type="dxa"/>
            <w:vAlign w:val="bottom"/>
          </w:tcPr>
          <w:p w14:paraId="2B1F6B04" w14:textId="77777777" w:rsidR="00B27D3F" w:rsidRDefault="007D7B63">
            <w:pPr>
              <w:ind w:right="221"/>
              <w:jc w:val="both"/>
              <w:rPr>
                <w:b/>
                <w:bCs/>
                <w:sz w:val="22"/>
                <w:szCs w:val="22"/>
              </w:rPr>
            </w:pPr>
            <w:r>
              <w:rPr>
                <w:b/>
                <w:bCs/>
                <w:sz w:val="22"/>
                <w:szCs w:val="22"/>
              </w:rPr>
              <w:t>Project Name</w:t>
            </w:r>
          </w:p>
        </w:tc>
        <w:tc>
          <w:tcPr>
            <w:tcW w:w="1545" w:type="dxa"/>
            <w:vAlign w:val="center"/>
          </w:tcPr>
          <w:p w14:paraId="6F5942B4" w14:textId="77777777" w:rsidR="00B27D3F" w:rsidRDefault="007D7B63">
            <w:pPr>
              <w:ind w:right="221"/>
              <w:jc w:val="both"/>
              <w:rPr>
                <w:b/>
                <w:bCs/>
                <w:sz w:val="22"/>
                <w:szCs w:val="22"/>
              </w:rPr>
            </w:pPr>
            <w:r>
              <w:rPr>
                <w:b/>
                <w:bCs/>
                <w:sz w:val="22"/>
                <w:szCs w:val="22"/>
              </w:rPr>
              <w:t>Total No. of targets</w:t>
            </w:r>
          </w:p>
        </w:tc>
        <w:tc>
          <w:tcPr>
            <w:tcW w:w="1020" w:type="dxa"/>
            <w:vAlign w:val="center"/>
          </w:tcPr>
          <w:p w14:paraId="4E60F3D1" w14:textId="77777777" w:rsidR="00B27D3F" w:rsidRDefault="007D7B63">
            <w:pPr>
              <w:ind w:right="221"/>
              <w:jc w:val="both"/>
              <w:rPr>
                <w:b/>
                <w:bCs/>
                <w:sz w:val="22"/>
                <w:szCs w:val="22"/>
              </w:rPr>
            </w:pPr>
            <w:r>
              <w:rPr>
                <w:b/>
                <w:bCs/>
                <w:sz w:val="22"/>
                <w:szCs w:val="22"/>
              </w:rPr>
              <w:t>Achieved</w:t>
            </w:r>
          </w:p>
        </w:tc>
        <w:tc>
          <w:tcPr>
            <w:tcW w:w="1140" w:type="dxa"/>
            <w:vAlign w:val="center"/>
          </w:tcPr>
          <w:p w14:paraId="78767FA6" w14:textId="77777777" w:rsidR="00B27D3F" w:rsidRDefault="007D7B63">
            <w:pPr>
              <w:ind w:right="221"/>
              <w:jc w:val="both"/>
              <w:rPr>
                <w:b/>
                <w:bCs/>
                <w:sz w:val="22"/>
                <w:szCs w:val="22"/>
              </w:rPr>
            </w:pPr>
            <w:r>
              <w:rPr>
                <w:b/>
                <w:bCs/>
                <w:sz w:val="22"/>
                <w:szCs w:val="22"/>
              </w:rPr>
              <w:t>Not Achieved</w:t>
            </w:r>
          </w:p>
        </w:tc>
        <w:tc>
          <w:tcPr>
            <w:tcW w:w="1140" w:type="dxa"/>
            <w:vAlign w:val="center"/>
          </w:tcPr>
          <w:p w14:paraId="750C04A1" w14:textId="77777777" w:rsidR="00B27D3F" w:rsidRDefault="007D7B63">
            <w:pPr>
              <w:ind w:right="221"/>
              <w:jc w:val="both"/>
              <w:rPr>
                <w:b/>
                <w:bCs/>
                <w:sz w:val="22"/>
                <w:szCs w:val="22"/>
              </w:rPr>
            </w:pPr>
            <w:r>
              <w:rPr>
                <w:b/>
                <w:bCs/>
                <w:sz w:val="22"/>
                <w:szCs w:val="22"/>
              </w:rPr>
              <w:t>% Achieved</w:t>
            </w:r>
          </w:p>
        </w:tc>
        <w:tc>
          <w:tcPr>
            <w:tcW w:w="1050" w:type="dxa"/>
            <w:vAlign w:val="center"/>
          </w:tcPr>
          <w:p w14:paraId="691A821B" w14:textId="77777777" w:rsidR="00B27D3F" w:rsidRDefault="007D7B63">
            <w:pPr>
              <w:ind w:right="221"/>
              <w:jc w:val="both"/>
              <w:rPr>
                <w:b/>
                <w:bCs/>
                <w:sz w:val="22"/>
                <w:szCs w:val="22"/>
              </w:rPr>
            </w:pPr>
            <w:r>
              <w:rPr>
                <w:b/>
                <w:bCs/>
                <w:sz w:val="22"/>
                <w:szCs w:val="22"/>
              </w:rPr>
              <w:t>% Not Achieved</w:t>
            </w:r>
          </w:p>
        </w:tc>
      </w:tr>
      <w:tr w:rsidR="00B27D3F" w14:paraId="46D1AECD" w14:textId="77777777">
        <w:trPr>
          <w:trHeight w:val="603"/>
        </w:trPr>
        <w:tc>
          <w:tcPr>
            <w:tcW w:w="4245" w:type="dxa"/>
            <w:vAlign w:val="bottom"/>
          </w:tcPr>
          <w:p w14:paraId="0C5543D6" w14:textId="77777777" w:rsidR="00B27D3F" w:rsidRDefault="007D7B63">
            <w:pPr>
              <w:ind w:right="221"/>
              <w:jc w:val="both"/>
              <w:rPr>
                <w:sz w:val="22"/>
                <w:szCs w:val="22"/>
              </w:rPr>
            </w:pPr>
            <w:r>
              <w:rPr>
                <w:sz w:val="22"/>
                <w:szCs w:val="22"/>
              </w:rPr>
              <w:t>Coffee Plantation</w:t>
            </w:r>
            <w:r>
              <w:rPr>
                <w:sz w:val="22"/>
                <w:szCs w:val="22"/>
              </w:rPr>
              <w:tab/>
            </w:r>
            <w:r>
              <w:rPr>
                <w:sz w:val="22"/>
                <w:szCs w:val="22"/>
              </w:rPr>
              <w:tab/>
            </w:r>
            <w:r>
              <w:rPr>
                <w:sz w:val="22"/>
                <w:szCs w:val="22"/>
              </w:rPr>
              <w:tab/>
            </w:r>
          </w:p>
        </w:tc>
        <w:tc>
          <w:tcPr>
            <w:tcW w:w="1545" w:type="dxa"/>
          </w:tcPr>
          <w:p w14:paraId="3E1822AA" w14:textId="77777777" w:rsidR="00B27D3F" w:rsidRDefault="007D7B63">
            <w:pPr>
              <w:ind w:right="221"/>
              <w:jc w:val="center"/>
              <w:rPr>
                <w:sz w:val="22"/>
                <w:szCs w:val="22"/>
              </w:rPr>
            </w:pPr>
            <w:r>
              <w:rPr>
                <w:sz w:val="22"/>
                <w:szCs w:val="22"/>
              </w:rPr>
              <w:t>1</w:t>
            </w:r>
          </w:p>
        </w:tc>
        <w:tc>
          <w:tcPr>
            <w:tcW w:w="1020" w:type="dxa"/>
          </w:tcPr>
          <w:p w14:paraId="3EF696E5" w14:textId="77777777" w:rsidR="00B27D3F" w:rsidRDefault="007D7B63">
            <w:pPr>
              <w:ind w:right="221"/>
              <w:jc w:val="center"/>
              <w:rPr>
                <w:sz w:val="22"/>
                <w:szCs w:val="22"/>
              </w:rPr>
            </w:pPr>
            <w:r>
              <w:rPr>
                <w:sz w:val="22"/>
                <w:szCs w:val="22"/>
              </w:rPr>
              <w:t>1</w:t>
            </w:r>
          </w:p>
        </w:tc>
        <w:tc>
          <w:tcPr>
            <w:tcW w:w="1140" w:type="dxa"/>
            <w:vAlign w:val="center"/>
          </w:tcPr>
          <w:p w14:paraId="15079F71" w14:textId="77777777" w:rsidR="00B27D3F" w:rsidRDefault="007D7B63">
            <w:pPr>
              <w:ind w:right="221"/>
              <w:jc w:val="center"/>
              <w:rPr>
                <w:sz w:val="22"/>
                <w:szCs w:val="22"/>
              </w:rPr>
            </w:pPr>
            <w:r>
              <w:rPr>
                <w:sz w:val="22"/>
                <w:szCs w:val="22"/>
              </w:rPr>
              <w:t>0</w:t>
            </w:r>
          </w:p>
        </w:tc>
        <w:tc>
          <w:tcPr>
            <w:tcW w:w="1140" w:type="dxa"/>
            <w:vAlign w:val="center"/>
          </w:tcPr>
          <w:p w14:paraId="607C7A21" w14:textId="77777777" w:rsidR="00B27D3F" w:rsidRDefault="007D7B63">
            <w:pPr>
              <w:ind w:right="221"/>
              <w:jc w:val="center"/>
              <w:rPr>
                <w:sz w:val="22"/>
                <w:szCs w:val="22"/>
              </w:rPr>
            </w:pPr>
            <w:r>
              <w:rPr>
                <w:sz w:val="22"/>
                <w:szCs w:val="22"/>
              </w:rPr>
              <w:t>100</w:t>
            </w:r>
          </w:p>
        </w:tc>
        <w:tc>
          <w:tcPr>
            <w:tcW w:w="1050" w:type="dxa"/>
            <w:vAlign w:val="center"/>
          </w:tcPr>
          <w:p w14:paraId="22663A27" w14:textId="77777777" w:rsidR="00B27D3F" w:rsidRDefault="007D7B63">
            <w:pPr>
              <w:ind w:right="221"/>
              <w:jc w:val="center"/>
              <w:rPr>
                <w:sz w:val="22"/>
                <w:szCs w:val="22"/>
              </w:rPr>
            </w:pPr>
            <w:r>
              <w:rPr>
                <w:sz w:val="22"/>
                <w:szCs w:val="22"/>
              </w:rPr>
              <w:t>0</w:t>
            </w:r>
          </w:p>
        </w:tc>
      </w:tr>
      <w:tr w:rsidR="00B27D3F" w14:paraId="4A8F6512" w14:textId="77777777">
        <w:trPr>
          <w:trHeight w:val="332"/>
        </w:trPr>
        <w:tc>
          <w:tcPr>
            <w:tcW w:w="4245" w:type="dxa"/>
            <w:vAlign w:val="bottom"/>
          </w:tcPr>
          <w:p w14:paraId="752BD6FF" w14:textId="77777777" w:rsidR="00B27D3F" w:rsidRDefault="007D7B63">
            <w:pPr>
              <w:ind w:right="221"/>
              <w:jc w:val="both"/>
              <w:rPr>
                <w:sz w:val="22"/>
                <w:szCs w:val="22"/>
              </w:rPr>
            </w:pPr>
            <w:r>
              <w:rPr>
                <w:sz w:val="22"/>
                <w:szCs w:val="22"/>
              </w:rPr>
              <w:t>Amadumbe and Sweet Potato commodity development</w:t>
            </w:r>
            <w:r>
              <w:rPr>
                <w:sz w:val="22"/>
                <w:szCs w:val="22"/>
              </w:rPr>
              <w:tab/>
            </w:r>
            <w:r>
              <w:rPr>
                <w:sz w:val="22"/>
                <w:szCs w:val="22"/>
              </w:rPr>
              <w:tab/>
            </w:r>
          </w:p>
        </w:tc>
        <w:tc>
          <w:tcPr>
            <w:tcW w:w="1545" w:type="dxa"/>
          </w:tcPr>
          <w:p w14:paraId="2DE3DD63" w14:textId="77777777" w:rsidR="00B27D3F" w:rsidRDefault="007D7B63">
            <w:pPr>
              <w:ind w:right="221"/>
              <w:jc w:val="center"/>
              <w:rPr>
                <w:sz w:val="22"/>
                <w:szCs w:val="22"/>
              </w:rPr>
            </w:pPr>
            <w:r>
              <w:rPr>
                <w:sz w:val="22"/>
                <w:szCs w:val="22"/>
              </w:rPr>
              <w:t>1</w:t>
            </w:r>
          </w:p>
        </w:tc>
        <w:tc>
          <w:tcPr>
            <w:tcW w:w="1020" w:type="dxa"/>
          </w:tcPr>
          <w:p w14:paraId="19B0F669" w14:textId="77777777" w:rsidR="00B27D3F" w:rsidRDefault="007D7B63">
            <w:pPr>
              <w:ind w:right="221"/>
              <w:jc w:val="center"/>
              <w:rPr>
                <w:sz w:val="22"/>
                <w:szCs w:val="22"/>
              </w:rPr>
            </w:pPr>
            <w:r>
              <w:rPr>
                <w:sz w:val="22"/>
                <w:szCs w:val="22"/>
              </w:rPr>
              <w:t>1</w:t>
            </w:r>
          </w:p>
        </w:tc>
        <w:tc>
          <w:tcPr>
            <w:tcW w:w="1140" w:type="dxa"/>
            <w:vAlign w:val="center"/>
          </w:tcPr>
          <w:p w14:paraId="34E9CCA6" w14:textId="77777777" w:rsidR="00B27D3F" w:rsidRDefault="007D7B63">
            <w:pPr>
              <w:ind w:right="221"/>
              <w:jc w:val="center"/>
              <w:rPr>
                <w:sz w:val="22"/>
                <w:szCs w:val="22"/>
              </w:rPr>
            </w:pPr>
            <w:r>
              <w:rPr>
                <w:sz w:val="22"/>
                <w:szCs w:val="22"/>
              </w:rPr>
              <w:t>0</w:t>
            </w:r>
          </w:p>
        </w:tc>
        <w:tc>
          <w:tcPr>
            <w:tcW w:w="1140" w:type="dxa"/>
            <w:vAlign w:val="center"/>
          </w:tcPr>
          <w:p w14:paraId="085CC01E" w14:textId="77777777" w:rsidR="00B27D3F" w:rsidRDefault="007D7B63">
            <w:pPr>
              <w:ind w:right="221"/>
              <w:jc w:val="center"/>
              <w:rPr>
                <w:sz w:val="22"/>
                <w:szCs w:val="22"/>
              </w:rPr>
            </w:pPr>
            <w:r>
              <w:rPr>
                <w:sz w:val="22"/>
                <w:szCs w:val="22"/>
              </w:rPr>
              <w:t>100</w:t>
            </w:r>
          </w:p>
        </w:tc>
        <w:tc>
          <w:tcPr>
            <w:tcW w:w="1050" w:type="dxa"/>
            <w:vAlign w:val="center"/>
          </w:tcPr>
          <w:p w14:paraId="69430122" w14:textId="77777777" w:rsidR="00B27D3F" w:rsidRDefault="007D7B63">
            <w:pPr>
              <w:ind w:right="221"/>
              <w:jc w:val="center"/>
              <w:rPr>
                <w:sz w:val="22"/>
                <w:szCs w:val="22"/>
              </w:rPr>
            </w:pPr>
            <w:r>
              <w:rPr>
                <w:sz w:val="22"/>
                <w:szCs w:val="22"/>
              </w:rPr>
              <w:t>0</w:t>
            </w:r>
          </w:p>
        </w:tc>
      </w:tr>
      <w:tr w:rsidR="00B27D3F" w14:paraId="665DCE7E" w14:textId="77777777">
        <w:trPr>
          <w:trHeight w:val="332"/>
        </w:trPr>
        <w:tc>
          <w:tcPr>
            <w:tcW w:w="4245" w:type="dxa"/>
            <w:vAlign w:val="bottom"/>
          </w:tcPr>
          <w:p w14:paraId="7A2536B5" w14:textId="77777777" w:rsidR="00B27D3F" w:rsidRDefault="007D7B63">
            <w:pPr>
              <w:ind w:right="221"/>
              <w:jc w:val="both"/>
              <w:rPr>
                <w:sz w:val="22"/>
                <w:szCs w:val="22"/>
              </w:rPr>
            </w:pPr>
            <w:r>
              <w:rPr>
                <w:sz w:val="22"/>
                <w:szCs w:val="22"/>
              </w:rPr>
              <w:t>Emfundisweni Skills Development Centre: Business Support</w:t>
            </w:r>
            <w:r>
              <w:rPr>
                <w:sz w:val="22"/>
                <w:szCs w:val="22"/>
              </w:rPr>
              <w:tab/>
            </w:r>
          </w:p>
        </w:tc>
        <w:tc>
          <w:tcPr>
            <w:tcW w:w="1545" w:type="dxa"/>
          </w:tcPr>
          <w:p w14:paraId="00B0AF6D" w14:textId="77777777" w:rsidR="00B27D3F" w:rsidRDefault="007D7B63">
            <w:pPr>
              <w:ind w:right="221"/>
              <w:jc w:val="center"/>
              <w:rPr>
                <w:sz w:val="22"/>
                <w:szCs w:val="22"/>
              </w:rPr>
            </w:pPr>
            <w:r>
              <w:rPr>
                <w:sz w:val="22"/>
                <w:szCs w:val="22"/>
              </w:rPr>
              <w:t>1</w:t>
            </w:r>
          </w:p>
        </w:tc>
        <w:tc>
          <w:tcPr>
            <w:tcW w:w="1020" w:type="dxa"/>
          </w:tcPr>
          <w:p w14:paraId="15468AD8" w14:textId="77777777" w:rsidR="00B27D3F" w:rsidRDefault="007D7B63">
            <w:pPr>
              <w:ind w:right="221"/>
              <w:jc w:val="center"/>
              <w:rPr>
                <w:sz w:val="22"/>
                <w:szCs w:val="22"/>
              </w:rPr>
            </w:pPr>
            <w:r>
              <w:rPr>
                <w:sz w:val="22"/>
                <w:szCs w:val="22"/>
              </w:rPr>
              <w:t>1</w:t>
            </w:r>
          </w:p>
        </w:tc>
        <w:tc>
          <w:tcPr>
            <w:tcW w:w="1140" w:type="dxa"/>
          </w:tcPr>
          <w:p w14:paraId="4E493452" w14:textId="77777777" w:rsidR="00B27D3F" w:rsidRDefault="007D7B63">
            <w:pPr>
              <w:ind w:right="221"/>
              <w:jc w:val="center"/>
              <w:rPr>
                <w:sz w:val="22"/>
                <w:szCs w:val="22"/>
              </w:rPr>
            </w:pPr>
            <w:r>
              <w:rPr>
                <w:sz w:val="22"/>
                <w:szCs w:val="22"/>
              </w:rPr>
              <w:t>0</w:t>
            </w:r>
          </w:p>
        </w:tc>
        <w:tc>
          <w:tcPr>
            <w:tcW w:w="1140" w:type="dxa"/>
          </w:tcPr>
          <w:p w14:paraId="69690770" w14:textId="77777777" w:rsidR="00B27D3F" w:rsidRDefault="007D7B63">
            <w:pPr>
              <w:ind w:right="221"/>
              <w:jc w:val="center"/>
              <w:rPr>
                <w:sz w:val="22"/>
                <w:szCs w:val="22"/>
              </w:rPr>
            </w:pPr>
            <w:r>
              <w:rPr>
                <w:sz w:val="22"/>
                <w:szCs w:val="22"/>
              </w:rPr>
              <w:t>100</w:t>
            </w:r>
          </w:p>
        </w:tc>
        <w:tc>
          <w:tcPr>
            <w:tcW w:w="1050" w:type="dxa"/>
          </w:tcPr>
          <w:p w14:paraId="7D4F4D84" w14:textId="77777777" w:rsidR="00B27D3F" w:rsidRDefault="007D7B63">
            <w:pPr>
              <w:ind w:right="221"/>
              <w:jc w:val="center"/>
              <w:rPr>
                <w:sz w:val="22"/>
                <w:szCs w:val="22"/>
              </w:rPr>
            </w:pPr>
            <w:r>
              <w:rPr>
                <w:sz w:val="22"/>
                <w:szCs w:val="22"/>
              </w:rPr>
              <w:t>0</w:t>
            </w:r>
          </w:p>
        </w:tc>
      </w:tr>
      <w:tr w:rsidR="00B27D3F" w14:paraId="5983AA5B" w14:textId="77777777">
        <w:trPr>
          <w:trHeight w:val="332"/>
        </w:trPr>
        <w:tc>
          <w:tcPr>
            <w:tcW w:w="4245" w:type="dxa"/>
            <w:vAlign w:val="bottom"/>
          </w:tcPr>
          <w:p w14:paraId="37C79642" w14:textId="77777777" w:rsidR="00B27D3F" w:rsidRDefault="007D7B63">
            <w:pPr>
              <w:ind w:right="221"/>
              <w:jc w:val="both"/>
              <w:rPr>
                <w:sz w:val="22"/>
                <w:szCs w:val="22"/>
              </w:rPr>
            </w:pPr>
            <w:r>
              <w:rPr>
                <w:sz w:val="22"/>
                <w:szCs w:val="22"/>
              </w:rPr>
              <w:t>Fresh Produce Industry Development</w:t>
            </w:r>
            <w:r>
              <w:rPr>
                <w:sz w:val="22"/>
                <w:szCs w:val="22"/>
              </w:rPr>
              <w:tab/>
            </w:r>
          </w:p>
        </w:tc>
        <w:tc>
          <w:tcPr>
            <w:tcW w:w="1545" w:type="dxa"/>
          </w:tcPr>
          <w:p w14:paraId="7EDC3DAF" w14:textId="77777777" w:rsidR="00B27D3F" w:rsidRDefault="007D7B63">
            <w:pPr>
              <w:ind w:right="221"/>
              <w:jc w:val="center"/>
              <w:rPr>
                <w:sz w:val="22"/>
                <w:szCs w:val="22"/>
              </w:rPr>
            </w:pPr>
            <w:r>
              <w:rPr>
                <w:sz w:val="22"/>
                <w:szCs w:val="22"/>
              </w:rPr>
              <w:t>1</w:t>
            </w:r>
          </w:p>
        </w:tc>
        <w:tc>
          <w:tcPr>
            <w:tcW w:w="1020" w:type="dxa"/>
          </w:tcPr>
          <w:p w14:paraId="62376F5D" w14:textId="77777777" w:rsidR="00B27D3F" w:rsidRDefault="007D7B63">
            <w:pPr>
              <w:ind w:right="221"/>
              <w:jc w:val="center"/>
              <w:rPr>
                <w:sz w:val="22"/>
                <w:szCs w:val="22"/>
              </w:rPr>
            </w:pPr>
            <w:r>
              <w:rPr>
                <w:sz w:val="22"/>
                <w:szCs w:val="22"/>
              </w:rPr>
              <w:t>1</w:t>
            </w:r>
          </w:p>
        </w:tc>
        <w:tc>
          <w:tcPr>
            <w:tcW w:w="1140" w:type="dxa"/>
          </w:tcPr>
          <w:p w14:paraId="03B82851" w14:textId="77777777" w:rsidR="00B27D3F" w:rsidRDefault="007D7B63">
            <w:pPr>
              <w:ind w:right="221"/>
              <w:jc w:val="center"/>
              <w:rPr>
                <w:sz w:val="22"/>
                <w:szCs w:val="22"/>
              </w:rPr>
            </w:pPr>
            <w:r>
              <w:rPr>
                <w:sz w:val="22"/>
                <w:szCs w:val="22"/>
              </w:rPr>
              <w:t>0</w:t>
            </w:r>
          </w:p>
        </w:tc>
        <w:tc>
          <w:tcPr>
            <w:tcW w:w="1140" w:type="dxa"/>
          </w:tcPr>
          <w:p w14:paraId="4AEF639F" w14:textId="77777777" w:rsidR="00B27D3F" w:rsidRDefault="007D7B63">
            <w:pPr>
              <w:ind w:right="221"/>
              <w:jc w:val="center"/>
              <w:rPr>
                <w:sz w:val="22"/>
                <w:szCs w:val="22"/>
              </w:rPr>
            </w:pPr>
            <w:r>
              <w:rPr>
                <w:sz w:val="22"/>
                <w:szCs w:val="22"/>
              </w:rPr>
              <w:t>100</w:t>
            </w:r>
          </w:p>
        </w:tc>
        <w:tc>
          <w:tcPr>
            <w:tcW w:w="1050" w:type="dxa"/>
          </w:tcPr>
          <w:p w14:paraId="5CCDAD71" w14:textId="77777777" w:rsidR="00B27D3F" w:rsidRDefault="007D7B63">
            <w:pPr>
              <w:ind w:right="221"/>
              <w:jc w:val="center"/>
              <w:rPr>
                <w:sz w:val="22"/>
                <w:szCs w:val="22"/>
              </w:rPr>
            </w:pPr>
            <w:r>
              <w:rPr>
                <w:sz w:val="22"/>
                <w:szCs w:val="22"/>
              </w:rPr>
              <w:t>0</w:t>
            </w:r>
          </w:p>
        </w:tc>
      </w:tr>
      <w:tr w:rsidR="00B27D3F" w14:paraId="689D256B" w14:textId="77777777">
        <w:trPr>
          <w:trHeight w:val="332"/>
        </w:trPr>
        <w:tc>
          <w:tcPr>
            <w:tcW w:w="4245" w:type="dxa"/>
            <w:vAlign w:val="bottom"/>
          </w:tcPr>
          <w:p w14:paraId="2B2B4AE3" w14:textId="77777777" w:rsidR="00B27D3F" w:rsidRDefault="007D7B63">
            <w:pPr>
              <w:ind w:right="221"/>
              <w:jc w:val="both"/>
              <w:rPr>
                <w:sz w:val="22"/>
                <w:szCs w:val="22"/>
              </w:rPr>
            </w:pPr>
            <w:r>
              <w:rPr>
                <w:sz w:val="22"/>
                <w:szCs w:val="22"/>
              </w:rPr>
              <w:t>SETA Accreditation</w:t>
            </w:r>
            <w:r>
              <w:rPr>
                <w:sz w:val="22"/>
                <w:szCs w:val="22"/>
              </w:rPr>
              <w:tab/>
            </w:r>
            <w:r>
              <w:rPr>
                <w:sz w:val="22"/>
                <w:szCs w:val="22"/>
              </w:rPr>
              <w:tab/>
            </w:r>
            <w:r>
              <w:rPr>
                <w:sz w:val="22"/>
                <w:szCs w:val="22"/>
              </w:rPr>
              <w:tab/>
            </w:r>
          </w:p>
        </w:tc>
        <w:tc>
          <w:tcPr>
            <w:tcW w:w="1545" w:type="dxa"/>
          </w:tcPr>
          <w:p w14:paraId="36E4BA89" w14:textId="77777777" w:rsidR="00B27D3F" w:rsidRDefault="007D7B63">
            <w:pPr>
              <w:ind w:right="221"/>
              <w:jc w:val="center"/>
              <w:rPr>
                <w:sz w:val="22"/>
                <w:szCs w:val="22"/>
              </w:rPr>
            </w:pPr>
            <w:r>
              <w:rPr>
                <w:sz w:val="22"/>
                <w:szCs w:val="22"/>
              </w:rPr>
              <w:t>1</w:t>
            </w:r>
          </w:p>
        </w:tc>
        <w:tc>
          <w:tcPr>
            <w:tcW w:w="1020" w:type="dxa"/>
          </w:tcPr>
          <w:p w14:paraId="7FD4EBF6" w14:textId="77777777" w:rsidR="00B27D3F" w:rsidRDefault="007D7B63">
            <w:pPr>
              <w:ind w:right="221"/>
              <w:jc w:val="center"/>
              <w:rPr>
                <w:sz w:val="22"/>
                <w:szCs w:val="22"/>
              </w:rPr>
            </w:pPr>
            <w:r>
              <w:rPr>
                <w:sz w:val="22"/>
                <w:szCs w:val="22"/>
              </w:rPr>
              <w:t>1</w:t>
            </w:r>
          </w:p>
        </w:tc>
        <w:tc>
          <w:tcPr>
            <w:tcW w:w="1140" w:type="dxa"/>
          </w:tcPr>
          <w:p w14:paraId="266D4689" w14:textId="77777777" w:rsidR="00B27D3F" w:rsidRDefault="007D7B63">
            <w:pPr>
              <w:ind w:right="221"/>
              <w:jc w:val="center"/>
              <w:rPr>
                <w:sz w:val="22"/>
                <w:szCs w:val="22"/>
              </w:rPr>
            </w:pPr>
            <w:r>
              <w:rPr>
                <w:sz w:val="22"/>
                <w:szCs w:val="22"/>
              </w:rPr>
              <w:t>0</w:t>
            </w:r>
          </w:p>
        </w:tc>
        <w:tc>
          <w:tcPr>
            <w:tcW w:w="1140" w:type="dxa"/>
          </w:tcPr>
          <w:p w14:paraId="4937CD83" w14:textId="77777777" w:rsidR="00B27D3F" w:rsidRDefault="007D7B63">
            <w:pPr>
              <w:ind w:right="221"/>
              <w:jc w:val="center"/>
              <w:rPr>
                <w:sz w:val="22"/>
                <w:szCs w:val="22"/>
              </w:rPr>
            </w:pPr>
            <w:r>
              <w:rPr>
                <w:sz w:val="22"/>
                <w:szCs w:val="22"/>
              </w:rPr>
              <w:t>100</w:t>
            </w:r>
          </w:p>
        </w:tc>
        <w:tc>
          <w:tcPr>
            <w:tcW w:w="1050" w:type="dxa"/>
          </w:tcPr>
          <w:p w14:paraId="7CD3E8F6" w14:textId="77777777" w:rsidR="00B27D3F" w:rsidRDefault="007D7B63">
            <w:pPr>
              <w:ind w:right="221"/>
              <w:jc w:val="center"/>
              <w:rPr>
                <w:sz w:val="22"/>
                <w:szCs w:val="22"/>
              </w:rPr>
            </w:pPr>
            <w:r>
              <w:rPr>
                <w:sz w:val="22"/>
                <w:szCs w:val="22"/>
              </w:rPr>
              <w:t>0</w:t>
            </w:r>
          </w:p>
        </w:tc>
      </w:tr>
      <w:tr w:rsidR="00B27D3F" w14:paraId="7D61B6B0" w14:textId="77777777">
        <w:trPr>
          <w:trHeight w:val="332"/>
        </w:trPr>
        <w:tc>
          <w:tcPr>
            <w:tcW w:w="4245" w:type="dxa"/>
            <w:vAlign w:val="bottom"/>
          </w:tcPr>
          <w:p w14:paraId="6FB1640B" w14:textId="77777777" w:rsidR="00B27D3F" w:rsidRDefault="007D7B63">
            <w:pPr>
              <w:ind w:right="221"/>
              <w:jc w:val="both"/>
              <w:rPr>
                <w:sz w:val="22"/>
                <w:szCs w:val="22"/>
              </w:rPr>
            </w:pPr>
            <w:r>
              <w:rPr>
                <w:sz w:val="22"/>
                <w:szCs w:val="22"/>
              </w:rPr>
              <w:t>Services SETA: Learnership (Generic Management)</w:t>
            </w:r>
            <w:r>
              <w:rPr>
                <w:sz w:val="22"/>
                <w:szCs w:val="22"/>
              </w:rPr>
              <w:tab/>
            </w:r>
            <w:r>
              <w:rPr>
                <w:sz w:val="22"/>
                <w:szCs w:val="22"/>
              </w:rPr>
              <w:tab/>
            </w:r>
            <w:r>
              <w:rPr>
                <w:sz w:val="22"/>
                <w:szCs w:val="22"/>
              </w:rPr>
              <w:tab/>
            </w:r>
            <w:r>
              <w:rPr>
                <w:sz w:val="22"/>
                <w:szCs w:val="22"/>
              </w:rPr>
              <w:tab/>
            </w:r>
          </w:p>
        </w:tc>
        <w:tc>
          <w:tcPr>
            <w:tcW w:w="1545" w:type="dxa"/>
          </w:tcPr>
          <w:p w14:paraId="0357E29A" w14:textId="77777777" w:rsidR="00B27D3F" w:rsidRDefault="007D7B63">
            <w:pPr>
              <w:ind w:right="221"/>
              <w:jc w:val="center"/>
              <w:rPr>
                <w:sz w:val="22"/>
                <w:szCs w:val="22"/>
              </w:rPr>
            </w:pPr>
            <w:r>
              <w:rPr>
                <w:sz w:val="22"/>
                <w:szCs w:val="22"/>
              </w:rPr>
              <w:t>1</w:t>
            </w:r>
          </w:p>
        </w:tc>
        <w:tc>
          <w:tcPr>
            <w:tcW w:w="1020" w:type="dxa"/>
            <w:vAlign w:val="center"/>
          </w:tcPr>
          <w:p w14:paraId="5D9CD0EF" w14:textId="77777777" w:rsidR="00B27D3F" w:rsidRDefault="007D7B63">
            <w:pPr>
              <w:ind w:right="221"/>
              <w:jc w:val="center"/>
              <w:rPr>
                <w:sz w:val="22"/>
                <w:szCs w:val="22"/>
              </w:rPr>
            </w:pPr>
            <w:r>
              <w:rPr>
                <w:sz w:val="22"/>
                <w:szCs w:val="22"/>
              </w:rPr>
              <w:t>0</w:t>
            </w:r>
          </w:p>
        </w:tc>
        <w:tc>
          <w:tcPr>
            <w:tcW w:w="1140" w:type="dxa"/>
          </w:tcPr>
          <w:p w14:paraId="64085A5B" w14:textId="77777777" w:rsidR="00B27D3F" w:rsidRDefault="007D7B63">
            <w:pPr>
              <w:ind w:right="221"/>
              <w:jc w:val="center"/>
              <w:rPr>
                <w:sz w:val="22"/>
                <w:szCs w:val="22"/>
              </w:rPr>
            </w:pPr>
            <w:r>
              <w:rPr>
                <w:sz w:val="22"/>
                <w:szCs w:val="22"/>
              </w:rPr>
              <w:t>1</w:t>
            </w:r>
          </w:p>
        </w:tc>
        <w:tc>
          <w:tcPr>
            <w:tcW w:w="1140" w:type="dxa"/>
          </w:tcPr>
          <w:p w14:paraId="2F7F46BA" w14:textId="77777777" w:rsidR="00B27D3F" w:rsidRDefault="007D7B63">
            <w:pPr>
              <w:ind w:right="221"/>
              <w:jc w:val="center"/>
              <w:rPr>
                <w:sz w:val="22"/>
                <w:szCs w:val="22"/>
              </w:rPr>
            </w:pPr>
            <w:r>
              <w:rPr>
                <w:sz w:val="22"/>
                <w:szCs w:val="22"/>
              </w:rPr>
              <w:t>0</w:t>
            </w:r>
          </w:p>
        </w:tc>
        <w:tc>
          <w:tcPr>
            <w:tcW w:w="1050" w:type="dxa"/>
          </w:tcPr>
          <w:p w14:paraId="40C9161A" w14:textId="77777777" w:rsidR="00B27D3F" w:rsidRDefault="007D7B63">
            <w:pPr>
              <w:ind w:right="221"/>
              <w:jc w:val="center"/>
              <w:rPr>
                <w:sz w:val="22"/>
                <w:szCs w:val="22"/>
              </w:rPr>
            </w:pPr>
            <w:r>
              <w:rPr>
                <w:sz w:val="22"/>
                <w:szCs w:val="22"/>
              </w:rPr>
              <w:t>100</w:t>
            </w:r>
          </w:p>
        </w:tc>
      </w:tr>
      <w:tr w:rsidR="00B27D3F" w14:paraId="538DB9DD" w14:textId="77777777">
        <w:trPr>
          <w:trHeight w:val="332"/>
        </w:trPr>
        <w:tc>
          <w:tcPr>
            <w:tcW w:w="4245" w:type="dxa"/>
            <w:vAlign w:val="bottom"/>
          </w:tcPr>
          <w:p w14:paraId="28AA7693" w14:textId="77777777" w:rsidR="00B27D3F" w:rsidRDefault="007D7B63">
            <w:pPr>
              <w:ind w:right="221"/>
              <w:jc w:val="both"/>
              <w:rPr>
                <w:sz w:val="22"/>
                <w:szCs w:val="22"/>
              </w:rPr>
            </w:pPr>
            <w:r>
              <w:rPr>
                <w:sz w:val="22"/>
                <w:szCs w:val="22"/>
              </w:rPr>
              <w:t>Services SETA: Learnership Programme (Business Administration Services)</w:t>
            </w:r>
            <w:r>
              <w:rPr>
                <w:sz w:val="22"/>
                <w:szCs w:val="22"/>
              </w:rPr>
              <w:tab/>
            </w:r>
            <w:r>
              <w:rPr>
                <w:sz w:val="22"/>
                <w:szCs w:val="22"/>
              </w:rPr>
              <w:tab/>
            </w:r>
            <w:r>
              <w:rPr>
                <w:sz w:val="22"/>
                <w:szCs w:val="22"/>
              </w:rPr>
              <w:tab/>
            </w:r>
            <w:r>
              <w:rPr>
                <w:sz w:val="22"/>
                <w:szCs w:val="22"/>
              </w:rPr>
              <w:tab/>
            </w:r>
          </w:p>
        </w:tc>
        <w:tc>
          <w:tcPr>
            <w:tcW w:w="1545" w:type="dxa"/>
          </w:tcPr>
          <w:p w14:paraId="2E93A9F7" w14:textId="77777777" w:rsidR="00B27D3F" w:rsidRDefault="007D7B63">
            <w:pPr>
              <w:ind w:right="221"/>
              <w:jc w:val="center"/>
              <w:rPr>
                <w:sz w:val="22"/>
                <w:szCs w:val="22"/>
              </w:rPr>
            </w:pPr>
            <w:r>
              <w:rPr>
                <w:sz w:val="22"/>
                <w:szCs w:val="22"/>
              </w:rPr>
              <w:t>1</w:t>
            </w:r>
          </w:p>
        </w:tc>
        <w:tc>
          <w:tcPr>
            <w:tcW w:w="1020" w:type="dxa"/>
            <w:vAlign w:val="center"/>
          </w:tcPr>
          <w:p w14:paraId="71EC23EC" w14:textId="77777777" w:rsidR="00B27D3F" w:rsidRDefault="007D7B63">
            <w:pPr>
              <w:ind w:right="221"/>
              <w:jc w:val="center"/>
              <w:rPr>
                <w:sz w:val="22"/>
                <w:szCs w:val="22"/>
              </w:rPr>
            </w:pPr>
            <w:r>
              <w:rPr>
                <w:sz w:val="22"/>
                <w:szCs w:val="22"/>
              </w:rPr>
              <w:t>0</w:t>
            </w:r>
          </w:p>
        </w:tc>
        <w:tc>
          <w:tcPr>
            <w:tcW w:w="1140" w:type="dxa"/>
          </w:tcPr>
          <w:p w14:paraId="0B2B019C" w14:textId="77777777" w:rsidR="00B27D3F" w:rsidRDefault="007D7B63">
            <w:pPr>
              <w:ind w:right="221"/>
              <w:jc w:val="center"/>
              <w:rPr>
                <w:sz w:val="22"/>
                <w:szCs w:val="22"/>
              </w:rPr>
            </w:pPr>
            <w:r>
              <w:rPr>
                <w:sz w:val="22"/>
                <w:szCs w:val="22"/>
              </w:rPr>
              <w:t>1</w:t>
            </w:r>
          </w:p>
        </w:tc>
        <w:tc>
          <w:tcPr>
            <w:tcW w:w="1140" w:type="dxa"/>
          </w:tcPr>
          <w:p w14:paraId="0BE96E4E" w14:textId="77777777" w:rsidR="00B27D3F" w:rsidRDefault="007D7B63">
            <w:pPr>
              <w:ind w:right="221"/>
              <w:jc w:val="center"/>
              <w:rPr>
                <w:sz w:val="22"/>
                <w:szCs w:val="22"/>
              </w:rPr>
            </w:pPr>
            <w:r>
              <w:rPr>
                <w:sz w:val="22"/>
                <w:szCs w:val="22"/>
              </w:rPr>
              <w:t>0</w:t>
            </w:r>
          </w:p>
        </w:tc>
        <w:tc>
          <w:tcPr>
            <w:tcW w:w="1050" w:type="dxa"/>
          </w:tcPr>
          <w:p w14:paraId="15395565" w14:textId="77777777" w:rsidR="00B27D3F" w:rsidRDefault="007D7B63">
            <w:pPr>
              <w:ind w:right="221"/>
              <w:jc w:val="center"/>
              <w:rPr>
                <w:sz w:val="22"/>
                <w:szCs w:val="22"/>
              </w:rPr>
            </w:pPr>
            <w:r>
              <w:rPr>
                <w:sz w:val="22"/>
                <w:szCs w:val="22"/>
              </w:rPr>
              <w:t>100</w:t>
            </w:r>
          </w:p>
        </w:tc>
      </w:tr>
      <w:tr w:rsidR="00B27D3F" w14:paraId="7D6BA188" w14:textId="77777777">
        <w:trPr>
          <w:trHeight w:val="332"/>
        </w:trPr>
        <w:tc>
          <w:tcPr>
            <w:tcW w:w="4245" w:type="dxa"/>
            <w:vAlign w:val="bottom"/>
          </w:tcPr>
          <w:p w14:paraId="7F2039A2" w14:textId="77777777" w:rsidR="00B27D3F" w:rsidRDefault="007D7B63">
            <w:pPr>
              <w:ind w:right="221"/>
              <w:jc w:val="both"/>
              <w:rPr>
                <w:sz w:val="22"/>
                <w:szCs w:val="22"/>
              </w:rPr>
            </w:pPr>
            <w:r>
              <w:rPr>
                <w:sz w:val="22"/>
                <w:szCs w:val="22"/>
              </w:rPr>
              <w:t>Services SETA: Learnership Programme (Clothing Manufacturing processes)</w:t>
            </w:r>
            <w:r>
              <w:rPr>
                <w:sz w:val="22"/>
                <w:szCs w:val="22"/>
              </w:rPr>
              <w:tab/>
            </w:r>
            <w:r>
              <w:rPr>
                <w:sz w:val="22"/>
                <w:szCs w:val="22"/>
              </w:rPr>
              <w:tab/>
            </w:r>
          </w:p>
        </w:tc>
        <w:tc>
          <w:tcPr>
            <w:tcW w:w="1545" w:type="dxa"/>
          </w:tcPr>
          <w:p w14:paraId="125000B4" w14:textId="77777777" w:rsidR="00B27D3F" w:rsidRDefault="007D7B63">
            <w:pPr>
              <w:ind w:right="221"/>
              <w:jc w:val="center"/>
              <w:rPr>
                <w:sz w:val="22"/>
                <w:szCs w:val="22"/>
              </w:rPr>
            </w:pPr>
            <w:r>
              <w:rPr>
                <w:sz w:val="22"/>
                <w:szCs w:val="22"/>
              </w:rPr>
              <w:t>1</w:t>
            </w:r>
          </w:p>
        </w:tc>
        <w:tc>
          <w:tcPr>
            <w:tcW w:w="1020" w:type="dxa"/>
          </w:tcPr>
          <w:p w14:paraId="2237AED1" w14:textId="77777777" w:rsidR="00B27D3F" w:rsidRDefault="007D7B63">
            <w:pPr>
              <w:ind w:right="221"/>
              <w:jc w:val="center"/>
              <w:rPr>
                <w:sz w:val="22"/>
                <w:szCs w:val="22"/>
              </w:rPr>
            </w:pPr>
            <w:r>
              <w:t>1</w:t>
            </w:r>
          </w:p>
        </w:tc>
        <w:tc>
          <w:tcPr>
            <w:tcW w:w="1140" w:type="dxa"/>
          </w:tcPr>
          <w:p w14:paraId="4D3A4EF5" w14:textId="77777777" w:rsidR="00B27D3F" w:rsidRDefault="007D7B63">
            <w:pPr>
              <w:ind w:right="221"/>
              <w:jc w:val="center"/>
              <w:rPr>
                <w:sz w:val="22"/>
                <w:szCs w:val="22"/>
              </w:rPr>
            </w:pPr>
            <w:r>
              <w:rPr>
                <w:sz w:val="22"/>
                <w:szCs w:val="22"/>
              </w:rPr>
              <w:t>0</w:t>
            </w:r>
          </w:p>
        </w:tc>
        <w:tc>
          <w:tcPr>
            <w:tcW w:w="1140" w:type="dxa"/>
          </w:tcPr>
          <w:p w14:paraId="50F3EE56" w14:textId="77777777" w:rsidR="00B27D3F" w:rsidRDefault="007D7B63">
            <w:pPr>
              <w:ind w:right="221"/>
              <w:jc w:val="center"/>
              <w:rPr>
                <w:sz w:val="22"/>
                <w:szCs w:val="22"/>
              </w:rPr>
            </w:pPr>
            <w:r>
              <w:rPr>
                <w:sz w:val="22"/>
                <w:szCs w:val="22"/>
              </w:rPr>
              <w:t>100</w:t>
            </w:r>
          </w:p>
        </w:tc>
        <w:tc>
          <w:tcPr>
            <w:tcW w:w="1050" w:type="dxa"/>
          </w:tcPr>
          <w:p w14:paraId="390B3135" w14:textId="77777777" w:rsidR="00B27D3F" w:rsidRDefault="007D7B63">
            <w:pPr>
              <w:ind w:right="221"/>
              <w:jc w:val="center"/>
              <w:rPr>
                <w:sz w:val="22"/>
                <w:szCs w:val="22"/>
              </w:rPr>
            </w:pPr>
            <w:r>
              <w:rPr>
                <w:sz w:val="22"/>
                <w:szCs w:val="22"/>
              </w:rPr>
              <w:t>0</w:t>
            </w:r>
          </w:p>
        </w:tc>
      </w:tr>
      <w:tr w:rsidR="00B27D3F" w14:paraId="224935FC" w14:textId="77777777">
        <w:trPr>
          <w:trHeight w:val="332"/>
        </w:trPr>
        <w:tc>
          <w:tcPr>
            <w:tcW w:w="4245" w:type="dxa"/>
            <w:vAlign w:val="bottom"/>
          </w:tcPr>
          <w:p w14:paraId="2520D219" w14:textId="77777777" w:rsidR="00B27D3F" w:rsidRDefault="007D7B63">
            <w:pPr>
              <w:ind w:right="221"/>
              <w:jc w:val="both"/>
              <w:rPr>
                <w:sz w:val="22"/>
                <w:szCs w:val="22"/>
              </w:rPr>
            </w:pPr>
            <w:r>
              <w:rPr>
                <w:sz w:val="22"/>
                <w:szCs w:val="22"/>
              </w:rPr>
              <w:t>Foodbev: Learnership Programme</w:t>
            </w:r>
            <w:r>
              <w:rPr>
                <w:sz w:val="22"/>
                <w:szCs w:val="22"/>
              </w:rPr>
              <w:tab/>
            </w:r>
          </w:p>
        </w:tc>
        <w:tc>
          <w:tcPr>
            <w:tcW w:w="1545" w:type="dxa"/>
          </w:tcPr>
          <w:p w14:paraId="7728CDF0" w14:textId="77777777" w:rsidR="00B27D3F" w:rsidRDefault="007D7B63">
            <w:pPr>
              <w:ind w:right="221"/>
              <w:jc w:val="center"/>
              <w:rPr>
                <w:sz w:val="22"/>
                <w:szCs w:val="22"/>
              </w:rPr>
            </w:pPr>
            <w:r>
              <w:t>1</w:t>
            </w:r>
          </w:p>
        </w:tc>
        <w:tc>
          <w:tcPr>
            <w:tcW w:w="1020" w:type="dxa"/>
          </w:tcPr>
          <w:p w14:paraId="73716D9D" w14:textId="77777777" w:rsidR="00B27D3F" w:rsidRDefault="007D7B63">
            <w:pPr>
              <w:ind w:right="221"/>
              <w:jc w:val="center"/>
              <w:rPr>
                <w:sz w:val="22"/>
                <w:szCs w:val="22"/>
              </w:rPr>
            </w:pPr>
            <w:r>
              <w:t>1</w:t>
            </w:r>
          </w:p>
        </w:tc>
        <w:tc>
          <w:tcPr>
            <w:tcW w:w="1140" w:type="dxa"/>
          </w:tcPr>
          <w:p w14:paraId="618722EF" w14:textId="77777777" w:rsidR="00B27D3F" w:rsidRDefault="007D7B63">
            <w:pPr>
              <w:ind w:right="221"/>
              <w:jc w:val="center"/>
              <w:rPr>
                <w:sz w:val="22"/>
                <w:szCs w:val="22"/>
              </w:rPr>
            </w:pPr>
            <w:r>
              <w:rPr>
                <w:sz w:val="22"/>
                <w:szCs w:val="22"/>
              </w:rPr>
              <w:t>0</w:t>
            </w:r>
          </w:p>
        </w:tc>
        <w:tc>
          <w:tcPr>
            <w:tcW w:w="1140" w:type="dxa"/>
          </w:tcPr>
          <w:p w14:paraId="18541141" w14:textId="77777777" w:rsidR="00B27D3F" w:rsidRDefault="007D7B63">
            <w:pPr>
              <w:ind w:right="221"/>
              <w:jc w:val="center"/>
              <w:rPr>
                <w:sz w:val="22"/>
                <w:szCs w:val="22"/>
              </w:rPr>
            </w:pPr>
            <w:r>
              <w:rPr>
                <w:sz w:val="22"/>
                <w:szCs w:val="22"/>
              </w:rPr>
              <w:t>100</w:t>
            </w:r>
          </w:p>
        </w:tc>
        <w:tc>
          <w:tcPr>
            <w:tcW w:w="1050" w:type="dxa"/>
          </w:tcPr>
          <w:p w14:paraId="6C26A9B3" w14:textId="77777777" w:rsidR="00B27D3F" w:rsidRDefault="007D7B63">
            <w:pPr>
              <w:ind w:right="221"/>
              <w:jc w:val="center"/>
              <w:rPr>
                <w:sz w:val="22"/>
                <w:szCs w:val="22"/>
              </w:rPr>
            </w:pPr>
            <w:r>
              <w:rPr>
                <w:sz w:val="22"/>
                <w:szCs w:val="22"/>
              </w:rPr>
              <w:t>0</w:t>
            </w:r>
          </w:p>
        </w:tc>
      </w:tr>
      <w:tr w:rsidR="00B27D3F" w14:paraId="055C8BA8" w14:textId="77777777">
        <w:trPr>
          <w:trHeight w:val="332"/>
        </w:trPr>
        <w:tc>
          <w:tcPr>
            <w:tcW w:w="4245" w:type="dxa"/>
            <w:vAlign w:val="bottom"/>
          </w:tcPr>
          <w:p w14:paraId="6DA8C50F" w14:textId="77777777" w:rsidR="00B27D3F" w:rsidRDefault="007D7B63">
            <w:pPr>
              <w:ind w:right="221"/>
              <w:jc w:val="both"/>
              <w:rPr>
                <w:sz w:val="22"/>
                <w:szCs w:val="22"/>
              </w:rPr>
            </w:pPr>
            <w:r>
              <w:rPr>
                <w:sz w:val="22"/>
                <w:szCs w:val="22"/>
              </w:rPr>
              <w:t>LGSETA: Learnership Programme Local Economic Development</w:t>
            </w:r>
            <w:r>
              <w:rPr>
                <w:sz w:val="22"/>
                <w:szCs w:val="22"/>
              </w:rPr>
              <w:tab/>
            </w:r>
          </w:p>
        </w:tc>
        <w:tc>
          <w:tcPr>
            <w:tcW w:w="1545" w:type="dxa"/>
          </w:tcPr>
          <w:p w14:paraId="7E9CB958" w14:textId="77777777" w:rsidR="00B27D3F" w:rsidRDefault="007D7B63">
            <w:pPr>
              <w:ind w:right="221"/>
              <w:jc w:val="center"/>
              <w:rPr>
                <w:sz w:val="22"/>
                <w:szCs w:val="22"/>
              </w:rPr>
            </w:pPr>
            <w:r>
              <w:t>1</w:t>
            </w:r>
          </w:p>
        </w:tc>
        <w:tc>
          <w:tcPr>
            <w:tcW w:w="1020" w:type="dxa"/>
          </w:tcPr>
          <w:p w14:paraId="5D7F708F" w14:textId="77777777" w:rsidR="00B27D3F" w:rsidRDefault="007D7B63">
            <w:pPr>
              <w:ind w:right="221"/>
              <w:jc w:val="center"/>
              <w:rPr>
                <w:sz w:val="22"/>
                <w:szCs w:val="22"/>
              </w:rPr>
            </w:pPr>
            <w:r>
              <w:t>1</w:t>
            </w:r>
          </w:p>
        </w:tc>
        <w:tc>
          <w:tcPr>
            <w:tcW w:w="1140" w:type="dxa"/>
          </w:tcPr>
          <w:p w14:paraId="7D0E0712" w14:textId="77777777" w:rsidR="00B27D3F" w:rsidRDefault="007D7B63">
            <w:pPr>
              <w:ind w:right="221"/>
              <w:jc w:val="center"/>
              <w:rPr>
                <w:sz w:val="22"/>
                <w:szCs w:val="22"/>
              </w:rPr>
            </w:pPr>
            <w:r>
              <w:rPr>
                <w:sz w:val="22"/>
                <w:szCs w:val="22"/>
              </w:rPr>
              <w:t>0</w:t>
            </w:r>
          </w:p>
        </w:tc>
        <w:tc>
          <w:tcPr>
            <w:tcW w:w="1140" w:type="dxa"/>
          </w:tcPr>
          <w:p w14:paraId="1E3237AD" w14:textId="77777777" w:rsidR="00B27D3F" w:rsidRDefault="007D7B63">
            <w:pPr>
              <w:ind w:right="221"/>
              <w:jc w:val="center"/>
              <w:rPr>
                <w:sz w:val="22"/>
                <w:szCs w:val="22"/>
              </w:rPr>
            </w:pPr>
            <w:r>
              <w:rPr>
                <w:sz w:val="22"/>
                <w:szCs w:val="22"/>
              </w:rPr>
              <w:t>100</w:t>
            </w:r>
          </w:p>
        </w:tc>
        <w:tc>
          <w:tcPr>
            <w:tcW w:w="1050" w:type="dxa"/>
          </w:tcPr>
          <w:p w14:paraId="078E9E53" w14:textId="77777777" w:rsidR="00B27D3F" w:rsidRDefault="007D7B63">
            <w:pPr>
              <w:ind w:right="221"/>
              <w:jc w:val="center"/>
              <w:rPr>
                <w:sz w:val="22"/>
                <w:szCs w:val="22"/>
              </w:rPr>
            </w:pPr>
            <w:r>
              <w:rPr>
                <w:sz w:val="22"/>
                <w:szCs w:val="22"/>
              </w:rPr>
              <w:t>0</w:t>
            </w:r>
          </w:p>
        </w:tc>
      </w:tr>
      <w:tr w:rsidR="00B27D3F" w14:paraId="5D276389" w14:textId="77777777">
        <w:trPr>
          <w:trHeight w:val="435"/>
        </w:trPr>
        <w:tc>
          <w:tcPr>
            <w:tcW w:w="4245" w:type="dxa"/>
            <w:vAlign w:val="bottom"/>
          </w:tcPr>
          <w:p w14:paraId="4A6653AB" w14:textId="77777777" w:rsidR="00B27D3F" w:rsidRDefault="007D7B63">
            <w:pPr>
              <w:ind w:right="221"/>
              <w:jc w:val="both"/>
              <w:rPr>
                <w:sz w:val="22"/>
                <w:szCs w:val="22"/>
              </w:rPr>
            </w:pPr>
            <w:r>
              <w:rPr>
                <w:sz w:val="22"/>
                <w:szCs w:val="22"/>
              </w:rPr>
              <w:t>LGSETA: Learnership Programme environmental practice</w:t>
            </w:r>
            <w:r>
              <w:rPr>
                <w:sz w:val="22"/>
                <w:szCs w:val="22"/>
              </w:rPr>
              <w:tab/>
            </w:r>
            <w:r>
              <w:rPr>
                <w:sz w:val="22"/>
                <w:szCs w:val="22"/>
              </w:rPr>
              <w:tab/>
            </w:r>
          </w:p>
        </w:tc>
        <w:tc>
          <w:tcPr>
            <w:tcW w:w="1545" w:type="dxa"/>
          </w:tcPr>
          <w:p w14:paraId="52A4A455" w14:textId="77777777" w:rsidR="00B27D3F" w:rsidRDefault="007D7B63">
            <w:pPr>
              <w:ind w:right="221"/>
              <w:jc w:val="center"/>
              <w:rPr>
                <w:sz w:val="22"/>
                <w:szCs w:val="22"/>
              </w:rPr>
            </w:pPr>
            <w:r>
              <w:t>1</w:t>
            </w:r>
          </w:p>
        </w:tc>
        <w:tc>
          <w:tcPr>
            <w:tcW w:w="1020" w:type="dxa"/>
          </w:tcPr>
          <w:p w14:paraId="11412939" w14:textId="77777777" w:rsidR="00B27D3F" w:rsidRDefault="007D7B63">
            <w:pPr>
              <w:ind w:right="221"/>
              <w:jc w:val="center"/>
              <w:rPr>
                <w:sz w:val="22"/>
                <w:szCs w:val="22"/>
              </w:rPr>
            </w:pPr>
            <w:r>
              <w:t>1</w:t>
            </w:r>
          </w:p>
        </w:tc>
        <w:tc>
          <w:tcPr>
            <w:tcW w:w="1140" w:type="dxa"/>
          </w:tcPr>
          <w:p w14:paraId="0BD7291B" w14:textId="77777777" w:rsidR="00B27D3F" w:rsidRDefault="007D7B63">
            <w:pPr>
              <w:ind w:right="221"/>
              <w:jc w:val="center"/>
              <w:rPr>
                <w:sz w:val="22"/>
                <w:szCs w:val="22"/>
              </w:rPr>
            </w:pPr>
            <w:r>
              <w:rPr>
                <w:sz w:val="22"/>
                <w:szCs w:val="22"/>
              </w:rPr>
              <w:t>0</w:t>
            </w:r>
          </w:p>
        </w:tc>
        <w:tc>
          <w:tcPr>
            <w:tcW w:w="1140" w:type="dxa"/>
          </w:tcPr>
          <w:p w14:paraId="5850A987" w14:textId="77777777" w:rsidR="00B27D3F" w:rsidRDefault="007D7B63">
            <w:pPr>
              <w:ind w:right="221"/>
              <w:jc w:val="center"/>
              <w:rPr>
                <w:sz w:val="22"/>
                <w:szCs w:val="22"/>
              </w:rPr>
            </w:pPr>
            <w:r>
              <w:rPr>
                <w:sz w:val="22"/>
                <w:szCs w:val="22"/>
              </w:rPr>
              <w:t>100</w:t>
            </w:r>
          </w:p>
        </w:tc>
        <w:tc>
          <w:tcPr>
            <w:tcW w:w="1050" w:type="dxa"/>
          </w:tcPr>
          <w:p w14:paraId="29848D24" w14:textId="77777777" w:rsidR="00B27D3F" w:rsidRDefault="007D7B63">
            <w:pPr>
              <w:ind w:right="221"/>
              <w:jc w:val="center"/>
              <w:rPr>
                <w:sz w:val="22"/>
                <w:szCs w:val="22"/>
              </w:rPr>
            </w:pPr>
            <w:r>
              <w:rPr>
                <w:sz w:val="22"/>
                <w:szCs w:val="22"/>
              </w:rPr>
              <w:t>0</w:t>
            </w:r>
          </w:p>
        </w:tc>
      </w:tr>
      <w:tr w:rsidR="00B27D3F" w14:paraId="427AA9E7" w14:textId="77777777">
        <w:trPr>
          <w:trHeight w:val="900"/>
        </w:trPr>
        <w:tc>
          <w:tcPr>
            <w:tcW w:w="4245" w:type="dxa"/>
            <w:vAlign w:val="bottom"/>
          </w:tcPr>
          <w:p w14:paraId="4B226738" w14:textId="77777777" w:rsidR="00B27D3F" w:rsidRDefault="007D7B63">
            <w:pPr>
              <w:ind w:right="221"/>
              <w:jc w:val="both"/>
              <w:rPr>
                <w:sz w:val="22"/>
                <w:szCs w:val="22"/>
              </w:rPr>
            </w:pPr>
            <w:r>
              <w:rPr>
                <w:sz w:val="22"/>
                <w:szCs w:val="22"/>
              </w:rPr>
              <w:t>LGSETA: Artisan Recognition of Prior Learning (ARPL) on Plumbing</w:t>
            </w:r>
            <w:r>
              <w:rPr>
                <w:sz w:val="22"/>
                <w:szCs w:val="22"/>
              </w:rPr>
              <w:tab/>
            </w:r>
            <w:r>
              <w:rPr>
                <w:sz w:val="22"/>
                <w:szCs w:val="22"/>
              </w:rPr>
              <w:tab/>
            </w:r>
          </w:p>
        </w:tc>
        <w:tc>
          <w:tcPr>
            <w:tcW w:w="1545" w:type="dxa"/>
          </w:tcPr>
          <w:p w14:paraId="01DEB121" w14:textId="77777777" w:rsidR="00B27D3F" w:rsidRDefault="007D7B63">
            <w:pPr>
              <w:ind w:right="221"/>
              <w:jc w:val="center"/>
              <w:rPr>
                <w:sz w:val="22"/>
                <w:szCs w:val="22"/>
              </w:rPr>
            </w:pPr>
            <w:r>
              <w:t>1</w:t>
            </w:r>
          </w:p>
        </w:tc>
        <w:tc>
          <w:tcPr>
            <w:tcW w:w="1020" w:type="dxa"/>
          </w:tcPr>
          <w:p w14:paraId="573DF409" w14:textId="77777777" w:rsidR="00B27D3F" w:rsidRDefault="007D7B63">
            <w:pPr>
              <w:ind w:right="221"/>
              <w:jc w:val="center"/>
              <w:rPr>
                <w:sz w:val="22"/>
                <w:szCs w:val="22"/>
              </w:rPr>
            </w:pPr>
            <w:r>
              <w:t>1</w:t>
            </w:r>
          </w:p>
        </w:tc>
        <w:tc>
          <w:tcPr>
            <w:tcW w:w="1140" w:type="dxa"/>
          </w:tcPr>
          <w:p w14:paraId="7EC7EE2F" w14:textId="77777777" w:rsidR="00B27D3F" w:rsidRDefault="007D7B63">
            <w:pPr>
              <w:ind w:right="221"/>
              <w:jc w:val="center"/>
              <w:rPr>
                <w:sz w:val="22"/>
                <w:szCs w:val="22"/>
              </w:rPr>
            </w:pPr>
            <w:r>
              <w:rPr>
                <w:sz w:val="22"/>
                <w:szCs w:val="22"/>
              </w:rPr>
              <w:t>0</w:t>
            </w:r>
          </w:p>
        </w:tc>
        <w:tc>
          <w:tcPr>
            <w:tcW w:w="1140" w:type="dxa"/>
          </w:tcPr>
          <w:p w14:paraId="57098E03" w14:textId="77777777" w:rsidR="00B27D3F" w:rsidRDefault="007D7B63">
            <w:pPr>
              <w:ind w:right="221"/>
              <w:jc w:val="center"/>
              <w:rPr>
                <w:sz w:val="22"/>
                <w:szCs w:val="22"/>
              </w:rPr>
            </w:pPr>
            <w:r>
              <w:rPr>
                <w:sz w:val="22"/>
                <w:szCs w:val="22"/>
              </w:rPr>
              <w:t>100</w:t>
            </w:r>
          </w:p>
        </w:tc>
        <w:tc>
          <w:tcPr>
            <w:tcW w:w="1050" w:type="dxa"/>
          </w:tcPr>
          <w:p w14:paraId="2499FC8E" w14:textId="77777777" w:rsidR="00B27D3F" w:rsidRDefault="007D7B63">
            <w:pPr>
              <w:ind w:right="221"/>
              <w:jc w:val="center"/>
              <w:rPr>
                <w:sz w:val="22"/>
                <w:szCs w:val="22"/>
              </w:rPr>
            </w:pPr>
            <w:r>
              <w:rPr>
                <w:sz w:val="22"/>
                <w:szCs w:val="22"/>
              </w:rPr>
              <w:t>0</w:t>
            </w:r>
          </w:p>
        </w:tc>
      </w:tr>
      <w:tr w:rsidR="00B27D3F" w14:paraId="76F2CD7A" w14:textId="77777777">
        <w:trPr>
          <w:trHeight w:val="345"/>
        </w:trPr>
        <w:tc>
          <w:tcPr>
            <w:tcW w:w="4245" w:type="dxa"/>
            <w:vAlign w:val="bottom"/>
          </w:tcPr>
          <w:p w14:paraId="76D4E658" w14:textId="77777777" w:rsidR="00B27D3F" w:rsidRDefault="007D7B63">
            <w:pPr>
              <w:ind w:right="221"/>
              <w:jc w:val="both"/>
              <w:rPr>
                <w:sz w:val="22"/>
                <w:szCs w:val="22"/>
              </w:rPr>
            </w:pPr>
            <w:r>
              <w:rPr>
                <w:sz w:val="22"/>
                <w:szCs w:val="22"/>
              </w:rPr>
              <w:t>LGSETA: Artisan Recognition of Prior Learning (ARPL) Programme (bricklaying)</w:t>
            </w:r>
            <w:r>
              <w:rPr>
                <w:sz w:val="22"/>
                <w:szCs w:val="22"/>
              </w:rPr>
              <w:tab/>
            </w:r>
          </w:p>
        </w:tc>
        <w:tc>
          <w:tcPr>
            <w:tcW w:w="1545" w:type="dxa"/>
          </w:tcPr>
          <w:p w14:paraId="6095BF98" w14:textId="77777777" w:rsidR="00B27D3F" w:rsidRDefault="007D7B63">
            <w:pPr>
              <w:ind w:right="221"/>
              <w:jc w:val="center"/>
              <w:rPr>
                <w:sz w:val="22"/>
                <w:szCs w:val="22"/>
              </w:rPr>
            </w:pPr>
            <w:r>
              <w:t>1</w:t>
            </w:r>
          </w:p>
        </w:tc>
        <w:tc>
          <w:tcPr>
            <w:tcW w:w="1020" w:type="dxa"/>
          </w:tcPr>
          <w:p w14:paraId="6BE40D59" w14:textId="77777777" w:rsidR="00B27D3F" w:rsidRDefault="007D7B63">
            <w:pPr>
              <w:ind w:right="221"/>
              <w:jc w:val="center"/>
              <w:rPr>
                <w:sz w:val="22"/>
                <w:szCs w:val="22"/>
              </w:rPr>
            </w:pPr>
            <w:r>
              <w:t>1</w:t>
            </w:r>
          </w:p>
        </w:tc>
        <w:tc>
          <w:tcPr>
            <w:tcW w:w="1140" w:type="dxa"/>
          </w:tcPr>
          <w:p w14:paraId="26E0F516" w14:textId="77777777" w:rsidR="00B27D3F" w:rsidRDefault="007D7B63">
            <w:pPr>
              <w:ind w:right="221"/>
              <w:jc w:val="center"/>
              <w:rPr>
                <w:sz w:val="22"/>
                <w:szCs w:val="22"/>
              </w:rPr>
            </w:pPr>
            <w:r>
              <w:rPr>
                <w:sz w:val="22"/>
                <w:szCs w:val="22"/>
              </w:rPr>
              <w:t>0</w:t>
            </w:r>
          </w:p>
        </w:tc>
        <w:tc>
          <w:tcPr>
            <w:tcW w:w="1140" w:type="dxa"/>
          </w:tcPr>
          <w:p w14:paraId="1F271A3F" w14:textId="77777777" w:rsidR="00B27D3F" w:rsidRDefault="007D7B63">
            <w:pPr>
              <w:ind w:right="221"/>
              <w:jc w:val="center"/>
              <w:rPr>
                <w:sz w:val="22"/>
                <w:szCs w:val="22"/>
              </w:rPr>
            </w:pPr>
            <w:r>
              <w:rPr>
                <w:sz w:val="22"/>
                <w:szCs w:val="22"/>
              </w:rPr>
              <w:t>100</w:t>
            </w:r>
          </w:p>
        </w:tc>
        <w:tc>
          <w:tcPr>
            <w:tcW w:w="1050" w:type="dxa"/>
          </w:tcPr>
          <w:p w14:paraId="3A26A0C7" w14:textId="77777777" w:rsidR="00B27D3F" w:rsidRDefault="007D7B63">
            <w:pPr>
              <w:ind w:right="221"/>
              <w:jc w:val="center"/>
              <w:rPr>
                <w:sz w:val="22"/>
                <w:szCs w:val="22"/>
              </w:rPr>
            </w:pPr>
            <w:r>
              <w:rPr>
                <w:sz w:val="22"/>
                <w:szCs w:val="22"/>
              </w:rPr>
              <w:t>0</w:t>
            </w:r>
          </w:p>
        </w:tc>
      </w:tr>
      <w:tr w:rsidR="00B27D3F" w14:paraId="4139FCB4" w14:textId="77777777">
        <w:trPr>
          <w:trHeight w:val="332"/>
        </w:trPr>
        <w:tc>
          <w:tcPr>
            <w:tcW w:w="4245" w:type="dxa"/>
            <w:vAlign w:val="bottom"/>
          </w:tcPr>
          <w:p w14:paraId="5BC1C3B2" w14:textId="77777777" w:rsidR="00B27D3F" w:rsidRDefault="007D7B63">
            <w:pPr>
              <w:ind w:right="221"/>
              <w:jc w:val="both"/>
              <w:rPr>
                <w:sz w:val="22"/>
                <w:szCs w:val="22"/>
              </w:rPr>
            </w:pPr>
            <w:r>
              <w:rPr>
                <w:sz w:val="22"/>
                <w:szCs w:val="22"/>
              </w:rPr>
              <w:t>LGSETA: Apprenticeship Programme (Plumbing)</w:t>
            </w:r>
            <w:r>
              <w:rPr>
                <w:sz w:val="22"/>
                <w:szCs w:val="22"/>
              </w:rPr>
              <w:tab/>
            </w:r>
            <w:r>
              <w:rPr>
                <w:sz w:val="22"/>
                <w:szCs w:val="22"/>
              </w:rPr>
              <w:tab/>
            </w:r>
            <w:r>
              <w:rPr>
                <w:sz w:val="22"/>
                <w:szCs w:val="22"/>
              </w:rPr>
              <w:tab/>
            </w:r>
            <w:r>
              <w:rPr>
                <w:sz w:val="22"/>
                <w:szCs w:val="22"/>
              </w:rPr>
              <w:tab/>
            </w:r>
            <w:r>
              <w:rPr>
                <w:sz w:val="22"/>
                <w:szCs w:val="22"/>
              </w:rPr>
              <w:tab/>
            </w:r>
          </w:p>
        </w:tc>
        <w:tc>
          <w:tcPr>
            <w:tcW w:w="1545" w:type="dxa"/>
          </w:tcPr>
          <w:p w14:paraId="337D5F9A" w14:textId="77777777" w:rsidR="00B27D3F" w:rsidRDefault="007D7B63">
            <w:pPr>
              <w:ind w:right="221"/>
              <w:jc w:val="center"/>
              <w:rPr>
                <w:sz w:val="22"/>
                <w:szCs w:val="22"/>
              </w:rPr>
            </w:pPr>
            <w:r>
              <w:t>1</w:t>
            </w:r>
          </w:p>
        </w:tc>
        <w:tc>
          <w:tcPr>
            <w:tcW w:w="1020" w:type="dxa"/>
          </w:tcPr>
          <w:p w14:paraId="6BC96BE9" w14:textId="77777777" w:rsidR="00B27D3F" w:rsidRDefault="007D7B63">
            <w:pPr>
              <w:ind w:right="221"/>
              <w:jc w:val="center"/>
              <w:rPr>
                <w:sz w:val="22"/>
                <w:szCs w:val="22"/>
              </w:rPr>
            </w:pPr>
            <w:r>
              <w:t>1</w:t>
            </w:r>
          </w:p>
        </w:tc>
        <w:tc>
          <w:tcPr>
            <w:tcW w:w="1140" w:type="dxa"/>
          </w:tcPr>
          <w:p w14:paraId="293DC919" w14:textId="77777777" w:rsidR="00B27D3F" w:rsidRDefault="007D7B63">
            <w:pPr>
              <w:ind w:right="221"/>
              <w:jc w:val="center"/>
              <w:rPr>
                <w:sz w:val="22"/>
                <w:szCs w:val="22"/>
              </w:rPr>
            </w:pPr>
            <w:r>
              <w:rPr>
                <w:sz w:val="22"/>
                <w:szCs w:val="22"/>
              </w:rPr>
              <w:t>0</w:t>
            </w:r>
          </w:p>
        </w:tc>
        <w:tc>
          <w:tcPr>
            <w:tcW w:w="1140" w:type="dxa"/>
          </w:tcPr>
          <w:p w14:paraId="42589CDF" w14:textId="77777777" w:rsidR="00B27D3F" w:rsidRDefault="007D7B63">
            <w:pPr>
              <w:ind w:right="221"/>
              <w:jc w:val="center"/>
              <w:rPr>
                <w:sz w:val="22"/>
                <w:szCs w:val="22"/>
              </w:rPr>
            </w:pPr>
            <w:r>
              <w:rPr>
                <w:sz w:val="22"/>
                <w:szCs w:val="22"/>
              </w:rPr>
              <w:t>100</w:t>
            </w:r>
          </w:p>
        </w:tc>
        <w:tc>
          <w:tcPr>
            <w:tcW w:w="1050" w:type="dxa"/>
          </w:tcPr>
          <w:p w14:paraId="5C86FA37" w14:textId="77777777" w:rsidR="00B27D3F" w:rsidRDefault="007D7B63">
            <w:pPr>
              <w:ind w:right="221"/>
              <w:jc w:val="center"/>
              <w:rPr>
                <w:sz w:val="22"/>
                <w:szCs w:val="22"/>
              </w:rPr>
            </w:pPr>
            <w:r>
              <w:rPr>
                <w:sz w:val="22"/>
                <w:szCs w:val="22"/>
              </w:rPr>
              <w:t>0</w:t>
            </w:r>
          </w:p>
        </w:tc>
      </w:tr>
      <w:tr w:rsidR="00B27D3F" w14:paraId="01466242" w14:textId="77777777">
        <w:trPr>
          <w:trHeight w:val="332"/>
        </w:trPr>
        <w:tc>
          <w:tcPr>
            <w:tcW w:w="4245" w:type="dxa"/>
            <w:vAlign w:val="bottom"/>
          </w:tcPr>
          <w:p w14:paraId="68A04E5E" w14:textId="77777777" w:rsidR="00B27D3F" w:rsidRDefault="007D7B63">
            <w:pPr>
              <w:ind w:right="221"/>
              <w:jc w:val="both"/>
              <w:rPr>
                <w:sz w:val="22"/>
                <w:szCs w:val="22"/>
              </w:rPr>
            </w:pPr>
            <w:r>
              <w:rPr>
                <w:sz w:val="22"/>
                <w:szCs w:val="22"/>
              </w:rPr>
              <w:t>Services SETA: NATED internship programme</w:t>
            </w:r>
            <w:r>
              <w:rPr>
                <w:sz w:val="22"/>
                <w:szCs w:val="22"/>
              </w:rPr>
              <w:tab/>
            </w:r>
            <w:r>
              <w:rPr>
                <w:sz w:val="22"/>
                <w:szCs w:val="22"/>
              </w:rPr>
              <w:tab/>
            </w:r>
            <w:r>
              <w:rPr>
                <w:sz w:val="22"/>
                <w:szCs w:val="22"/>
              </w:rPr>
              <w:tab/>
            </w:r>
            <w:r>
              <w:rPr>
                <w:sz w:val="22"/>
                <w:szCs w:val="22"/>
              </w:rPr>
              <w:tab/>
            </w:r>
            <w:r>
              <w:rPr>
                <w:sz w:val="22"/>
                <w:szCs w:val="22"/>
              </w:rPr>
              <w:tab/>
            </w:r>
          </w:p>
        </w:tc>
        <w:tc>
          <w:tcPr>
            <w:tcW w:w="1545" w:type="dxa"/>
          </w:tcPr>
          <w:p w14:paraId="68EB6934" w14:textId="77777777" w:rsidR="00B27D3F" w:rsidRDefault="007D7B63">
            <w:pPr>
              <w:ind w:right="221"/>
              <w:jc w:val="center"/>
              <w:rPr>
                <w:sz w:val="22"/>
                <w:szCs w:val="22"/>
              </w:rPr>
            </w:pPr>
            <w:r>
              <w:t>1</w:t>
            </w:r>
          </w:p>
        </w:tc>
        <w:tc>
          <w:tcPr>
            <w:tcW w:w="1020" w:type="dxa"/>
          </w:tcPr>
          <w:p w14:paraId="2A2FCFCD" w14:textId="77777777" w:rsidR="00B27D3F" w:rsidRDefault="007D7B63">
            <w:pPr>
              <w:ind w:right="221"/>
              <w:jc w:val="center"/>
              <w:rPr>
                <w:sz w:val="22"/>
                <w:szCs w:val="22"/>
              </w:rPr>
            </w:pPr>
            <w:r>
              <w:t>1</w:t>
            </w:r>
          </w:p>
        </w:tc>
        <w:tc>
          <w:tcPr>
            <w:tcW w:w="1140" w:type="dxa"/>
          </w:tcPr>
          <w:p w14:paraId="0743B222" w14:textId="77777777" w:rsidR="00B27D3F" w:rsidRDefault="007D7B63">
            <w:pPr>
              <w:ind w:right="221"/>
              <w:jc w:val="center"/>
              <w:rPr>
                <w:sz w:val="22"/>
                <w:szCs w:val="22"/>
              </w:rPr>
            </w:pPr>
            <w:r>
              <w:rPr>
                <w:sz w:val="22"/>
                <w:szCs w:val="22"/>
              </w:rPr>
              <w:t>0</w:t>
            </w:r>
          </w:p>
        </w:tc>
        <w:tc>
          <w:tcPr>
            <w:tcW w:w="1140" w:type="dxa"/>
          </w:tcPr>
          <w:p w14:paraId="4B1580D7" w14:textId="77777777" w:rsidR="00B27D3F" w:rsidRDefault="007D7B63">
            <w:pPr>
              <w:ind w:right="221"/>
              <w:jc w:val="center"/>
              <w:rPr>
                <w:sz w:val="22"/>
                <w:szCs w:val="22"/>
              </w:rPr>
            </w:pPr>
            <w:r>
              <w:rPr>
                <w:sz w:val="22"/>
                <w:szCs w:val="22"/>
              </w:rPr>
              <w:t>100</w:t>
            </w:r>
          </w:p>
        </w:tc>
        <w:tc>
          <w:tcPr>
            <w:tcW w:w="1050" w:type="dxa"/>
          </w:tcPr>
          <w:p w14:paraId="12FCA4AE" w14:textId="77777777" w:rsidR="00B27D3F" w:rsidRDefault="007D7B63">
            <w:pPr>
              <w:ind w:right="221"/>
              <w:jc w:val="center"/>
              <w:rPr>
                <w:sz w:val="22"/>
                <w:szCs w:val="22"/>
              </w:rPr>
            </w:pPr>
            <w:r>
              <w:rPr>
                <w:sz w:val="22"/>
                <w:szCs w:val="22"/>
              </w:rPr>
              <w:t>0</w:t>
            </w:r>
          </w:p>
        </w:tc>
      </w:tr>
      <w:tr w:rsidR="00B27D3F" w14:paraId="21F015D3" w14:textId="77777777">
        <w:trPr>
          <w:trHeight w:val="332"/>
        </w:trPr>
        <w:tc>
          <w:tcPr>
            <w:tcW w:w="4245" w:type="dxa"/>
          </w:tcPr>
          <w:p w14:paraId="0434368D" w14:textId="77777777" w:rsidR="00B27D3F" w:rsidRDefault="007D7B63">
            <w:pPr>
              <w:ind w:right="221"/>
              <w:jc w:val="both"/>
              <w:rPr>
                <w:sz w:val="22"/>
                <w:szCs w:val="22"/>
              </w:rPr>
            </w:pPr>
            <w:r>
              <w:rPr>
                <w:sz w:val="22"/>
                <w:szCs w:val="22"/>
              </w:rPr>
              <w:t>Construction Seta: Internship Programme</w:t>
            </w:r>
          </w:p>
        </w:tc>
        <w:tc>
          <w:tcPr>
            <w:tcW w:w="1545" w:type="dxa"/>
          </w:tcPr>
          <w:p w14:paraId="621D7805" w14:textId="77777777" w:rsidR="00B27D3F" w:rsidRDefault="007D7B63">
            <w:pPr>
              <w:ind w:right="221"/>
              <w:jc w:val="center"/>
              <w:rPr>
                <w:sz w:val="22"/>
                <w:szCs w:val="22"/>
              </w:rPr>
            </w:pPr>
            <w:r>
              <w:t>1</w:t>
            </w:r>
          </w:p>
        </w:tc>
        <w:tc>
          <w:tcPr>
            <w:tcW w:w="1020" w:type="dxa"/>
          </w:tcPr>
          <w:p w14:paraId="1F923104" w14:textId="77777777" w:rsidR="00B27D3F" w:rsidRDefault="007D7B63">
            <w:pPr>
              <w:ind w:right="221"/>
              <w:jc w:val="center"/>
              <w:rPr>
                <w:sz w:val="22"/>
                <w:szCs w:val="22"/>
              </w:rPr>
            </w:pPr>
            <w:r>
              <w:t>1</w:t>
            </w:r>
          </w:p>
        </w:tc>
        <w:tc>
          <w:tcPr>
            <w:tcW w:w="1140" w:type="dxa"/>
          </w:tcPr>
          <w:p w14:paraId="466F2ED5" w14:textId="77777777" w:rsidR="00B27D3F" w:rsidRDefault="007D7B63">
            <w:pPr>
              <w:ind w:right="221"/>
              <w:jc w:val="center"/>
              <w:rPr>
                <w:sz w:val="22"/>
                <w:szCs w:val="22"/>
              </w:rPr>
            </w:pPr>
            <w:r>
              <w:rPr>
                <w:sz w:val="22"/>
                <w:szCs w:val="22"/>
              </w:rPr>
              <w:t>0</w:t>
            </w:r>
          </w:p>
        </w:tc>
        <w:tc>
          <w:tcPr>
            <w:tcW w:w="1140" w:type="dxa"/>
          </w:tcPr>
          <w:p w14:paraId="32648D0D" w14:textId="77777777" w:rsidR="00B27D3F" w:rsidRDefault="007D7B63">
            <w:pPr>
              <w:ind w:right="221"/>
              <w:jc w:val="center"/>
              <w:rPr>
                <w:sz w:val="22"/>
                <w:szCs w:val="22"/>
              </w:rPr>
            </w:pPr>
            <w:r>
              <w:rPr>
                <w:sz w:val="22"/>
                <w:szCs w:val="22"/>
              </w:rPr>
              <w:t>100</w:t>
            </w:r>
          </w:p>
        </w:tc>
        <w:tc>
          <w:tcPr>
            <w:tcW w:w="1050" w:type="dxa"/>
          </w:tcPr>
          <w:p w14:paraId="5684063C" w14:textId="77777777" w:rsidR="00B27D3F" w:rsidRDefault="007D7B63">
            <w:pPr>
              <w:ind w:right="221"/>
              <w:jc w:val="center"/>
              <w:rPr>
                <w:sz w:val="22"/>
                <w:szCs w:val="22"/>
              </w:rPr>
            </w:pPr>
            <w:r>
              <w:rPr>
                <w:sz w:val="22"/>
                <w:szCs w:val="22"/>
              </w:rPr>
              <w:t>0</w:t>
            </w:r>
          </w:p>
        </w:tc>
      </w:tr>
      <w:tr w:rsidR="00B27D3F" w14:paraId="7617D82A" w14:textId="77777777">
        <w:trPr>
          <w:trHeight w:val="160"/>
        </w:trPr>
        <w:tc>
          <w:tcPr>
            <w:tcW w:w="4245" w:type="dxa"/>
            <w:vAlign w:val="bottom"/>
          </w:tcPr>
          <w:p w14:paraId="1281F3F5" w14:textId="77777777" w:rsidR="00B27D3F" w:rsidRDefault="007D7B63">
            <w:pPr>
              <w:ind w:right="221"/>
              <w:jc w:val="both"/>
              <w:rPr>
                <w:b/>
                <w:bCs/>
                <w:sz w:val="22"/>
                <w:szCs w:val="22"/>
              </w:rPr>
            </w:pPr>
            <w:r>
              <w:rPr>
                <w:b/>
                <w:bCs/>
                <w:sz w:val="22"/>
                <w:szCs w:val="22"/>
              </w:rPr>
              <w:t>Total</w:t>
            </w:r>
          </w:p>
        </w:tc>
        <w:tc>
          <w:tcPr>
            <w:tcW w:w="1545" w:type="dxa"/>
            <w:tcBorders>
              <w:top w:val="nil"/>
              <w:left w:val="nil"/>
              <w:bottom w:val="single" w:sz="4" w:space="0" w:color="000000"/>
              <w:right w:val="single" w:sz="4" w:space="0" w:color="000000"/>
            </w:tcBorders>
            <w:vAlign w:val="bottom"/>
          </w:tcPr>
          <w:p w14:paraId="1E78A93D" w14:textId="77777777" w:rsidR="00B27D3F" w:rsidRDefault="007D7B63">
            <w:pPr>
              <w:ind w:right="221"/>
              <w:jc w:val="center"/>
              <w:rPr>
                <w:b/>
                <w:bCs/>
                <w:color w:val="000000"/>
                <w:sz w:val="22"/>
                <w:szCs w:val="22"/>
              </w:rPr>
            </w:pPr>
            <w:r>
              <w:rPr>
                <w:b/>
                <w:bCs/>
                <w:sz w:val="22"/>
                <w:szCs w:val="22"/>
              </w:rPr>
              <w:t>16</w:t>
            </w:r>
          </w:p>
        </w:tc>
        <w:tc>
          <w:tcPr>
            <w:tcW w:w="1020" w:type="dxa"/>
            <w:tcBorders>
              <w:top w:val="nil"/>
              <w:left w:val="nil"/>
              <w:bottom w:val="single" w:sz="4" w:space="0" w:color="000000"/>
              <w:right w:val="single" w:sz="4" w:space="0" w:color="000000"/>
            </w:tcBorders>
            <w:vAlign w:val="bottom"/>
          </w:tcPr>
          <w:p w14:paraId="16015B96" w14:textId="77777777" w:rsidR="00B27D3F" w:rsidRDefault="007D7B63">
            <w:pPr>
              <w:ind w:right="221"/>
              <w:jc w:val="center"/>
              <w:rPr>
                <w:b/>
                <w:bCs/>
                <w:color w:val="000000"/>
                <w:sz w:val="22"/>
                <w:szCs w:val="22"/>
              </w:rPr>
            </w:pPr>
            <w:r>
              <w:rPr>
                <w:b/>
                <w:bCs/>
                <w:sz w:val="22"/>
                <w:szCs w:val="22"/>
              </w:rPr>
              <w:t>14</w:t>
            </w:r>
          </w:p>
        </w:tc>
        <w:tc>
          <w:tcPr>
            <w:tcW w:w="1140" w:type="dxa"/>
            <w:tcBorders>
              <w:top w:val="nil"/>
              <w:left w:val="nil"/>
              <w:bottom w:val="single" w:sz="4" w:space="0" w:color="000000"/>
              <w:right w:val="single" w:sz="4" w:space="0" w:color="000000"/>
            </w:tcBorders>
            <w:vAlign w:val="bottom"/>
          </w:tcPr>
          <w:p w14:paraId="4D23357A" w14:textId="77777777" w:rsidR="00B27D3F" w:rsidRDefault="007D7B63">
            <w:pPr>
              <w:ind w:right="221"/>
              <w:jc w:val="center"/>
              <w:rPr>
                <w:b/>
                <w:bCs/>
                <w:color w:val="000000"/>
                <w:sz w:val="22"/>
                <w:szCs w:val="22"/>
              </w:rPr>
            </w:pPr>
            <w:r>
              <w:rPr>
                <w:b/>
                <w:bCs/>
                <w:sz w:val="22"/>
                <w:szCs w:val="22"/>
              </w:rPr>
              <w:t>2</w:t>
            </w:r>
          </w:p>
        </w:tc>
        <w:tc>
          <w:tcPr>
            <w:tcW w:w="1140" w:type="dxa"/>
            <w:tcBorders>
              <w:top w:val="nil"/>
              <w:left w:val="nil"/>
              <w:bottom w:val="single" w:sz="4" w:space="0" w:color="000000"/>
              <w:right w:val="single" w:sz="4" w:space="0" w:color="000000"/>
            </w:tcBorders>
            <w:shd w:val="clear" w:color="auto" w:fill="00B050"/>
            <w:vAlign w:val="bottom"/>
          </w:tcPr>
          <w:p w14:paraId="5AC754B2" w14:textId="77777777" w:rsidR="00B27D3F" w:rsidRDefault="007D7B63">
            <w:pPr>
              <w:ind w:right="221"/>
              <w:jc w:val="center"/>
              <w:rPr>
                <w:b/>
                <w:bCs/>
                <w:color w:val="000000"/>
                <w:sz w:val="22"/>
                <w:szCs w:val="22"/>
              </w:rPr>
            </w:pPr>
            <w:r>
              <w:rPr>
                <w:b/>
                <w:bCs/>
                <w:sz w:val="22"/>
                <w:szCs w:val="22"/>
              </w:rPr>
              <w:t>88</w:t>
            </w:r>
            <w:r>
              <w:rPr>
                <w:b/>
                <w:bCs/>
                <w:color w:val="000000"/>
                <w:sz w:val="22"/>
                <w:szCs w:val="22"/>
              </w:rPr>
              <w:t>%</w:t>
            </w:r>
          </w:p>
        </w:tc>
        <w:tc>
          <w:tcPr>
            <w:tcW w:w="1050" w:type="dxa"/>
            <w:tcBorders>
              <w:top w:val="nil"/>
              <w:left w:val="nil"/>
              <w:bottom w:val="single" w:sz="4" w:space="0" w:color="000000"/>
              <w:right w:val="single" w:sz="4" w:space="0" w:color="000000"/>
            </w:tcBorders>
            <w:shd w:val="clear" w:color="auto" w:fill="FF0000"/>
            <w:vAlign w:val="bottom"/>
          </w:tcPr>
          <w:p w14:paraId="2C092687" w14:textId="77777777" w:rsidR="00B27D3F" w:rsidRDefault="007D7B63">
            <w:pPr>
              <w:ind w:right="221"/>
              <w:jc w:val="center"/>
              <w:rPr>
                <w:b/>
                <w:bCs/>
                <w:color w:val="000000"/>
                <w:sz w:val="22"/>
                <w:szCs w:val="22"/>
              </w:rPr>
            </w:pPr>
            <w:r>
              <w:rPr>
                <w:b/>
                <w:bCs/>
                <w:sz w:val="22"/>
                <w:szCs w:val="22"/>
              </w:rPr>
              <w:t>12</w:t>
            </w:r>
            <w:r>
              <w:rPr>
                <w:b/>
                <w:bCs/>
                <w:color w:val="000000"/>
                <w:sz w:val="22"/>
                <w:szCs w:val="22"/>
              </w:rPr>
              <w:t>%</w:t>
            </w:r>
          </w:p>
        </w:tc>
      </w:tr>
    </w:tbl>
    <w:p w14:paraId="225981A5" w14:textId="77777777" w:rsidR="00DC3F36" w:rsidRDefault="00DC3F36">
      <w:pPr>
        <w:tabs>
          <w:tab w:val="left" w:pos="8931"/>
        </w:tabs>
        <w:spacing w:before="158"/>
        <w:ind w:right="221"/>
        <w:jc w:val="both"/>
        <w:rPr>
          <w:b/>
          <w:bCs/>
          <w:sz w:val="22"/>
          <w:szCs w:val="22"/>
        </w:rPr>
      </w:pPr>
    </w:p>
    <w:p w14:paraId="0BCCBC45" w14:textId="04CC07F2" w:rsidR="00B27D3F" w:rsidRDefault="007D7B63">
      <w:pPr>
        <w:tabs>
          <w:tab w:val="left" w:pos="8931"/>
        </w:tabs>
        <w:spacing w:before="158"/>
        <w:ind w:right="221"/>
        <w:jc w:val="both"/>
        <w:rPr>
          <w:b/>
          <w:bCs/>
          <w:sz w:val="22"/>
          <w:szCs w:val="22"/>
        </w:rPr>
      </w:pPr>
      <w:r>
        <w:rPr>
          <w:b/>
          <w:bCs/>
          <w:sz w:val="22"/>
          <w:szCs w:val="22"/>
        </w:rPr>
        <w:tab/>
      </w:r>
    </w:p>
    <w:p w14:paraId="485F6407" w14:textId="77777777" w:rsidR="00B27D3F" w:rsidRDefault="007D7B63">
      <w:pPr>
        <w:tabs>
          <w:tab w:val="left" w:pos="8931"/>
        </w:tabs>
        <w:spacing w:before="158"/>
        <w:ind w:right="221"/>
        <w:jc w:val="both"/>
        <w:rPr>
          <w:b/>
          <w:bCs/>
        </w:rPr>
      </w:pPr>
      <w:r>
        <w:rPr>
          <w:b/>
          <w:bCs/>
        </w:rPr>
        <w:t>Directorate Overview, Challenges and Successes</w:t>
      </w:r>
    </w:p>
    <w:p w14:paraId="0E8D4CE5" w14:textId="77777777" w:rsidR="00B27D3F" w:rsidRDefault="007D7B63">
      <w:pPr>
        <w:tabs>
          <w:tab w:val="left" w:pos="8931"/>
        </w:tabs>
        <w:spacing w:before="158"/>
        <w:ind w:right="221"/>
        <w:jc w:val="both"/>
        <w:rPr>
          <w:b/>
          <w:bCs/>
        </w:rPr>
      </w:pPr>
      <w:r>
        <w:rPr>
          <w:b/>
          <w:bCs/>
        </w:rPr>
        <w:t>Overview</w:t>
      </w:r>
    </w:p>
    <w:p w14:paraId="5DCB9354" w14:textId="77777777" w:rsidR="00B27D3F" w:rsidRDefault="007D7B63">
      <w:pPr>
        <w:spacing w:before="240" w:after="240"/>
        <w:jc w:val="both"/>
      </w:pPr>
      <w:r>
        <w:t>The Programmes Department is the core operational unit of the Entity, responsible for driving local economic development across the district. The Department identifies and implements catalytic projects and facilitates collaboration among public institutions, the private sector, and non-governmental partners to create enabling conditions for inclusive economic growth, employment creation, and improved quality of life for communities.</w:t>
      </w:r>
    </w:p>
    <w:p w14:paraId="65DFE8D0" w14:textId="77777777" w:rsidR="00B27D3F" w:rsidRDefault="007D7B63">
      <w:pPr>
        <w:spacing w:before="240" w:after="240"/>
        <w:jc w:val="both"/>
        <w:rPr>
          <w:b/>
          <w:bCs/>
        </w:rPr>
      </w:pPr>
      <w:r>
        <w:t>The Department ensures responsible and sustainable development by promoting SMME development and leading key sectoral initiatives as articulated in the Multi-Year Business Plan. It further advances rural development by designing and implementing targeted strategies aimed at improving economic opportunities and the well-being of rural and marginalised communities, while fostering strategic LED partnerships to support sustained growth of the local economy.</w:t>
      </w:r>
    </w:p>
    <w:p w14:paraId="59F35199" w14:textId="77777777" w:rsidR="00B27D3F" w:rsidRDefault="007D7B63">
      <w:pPr>
        <w:tabs>
          <w:tab w:val="left" w:pos="860"/>
          <w:tab w:val="left" w:pos="861"/>
          <w:tab w:val="left" w:pos="8931"/>
        </w:tabs>
        <w:spacing w:before="240"/>
        <w:ind w:right="221"/>
        <w:jc w:val="both"/>
        <w:rPr>
          <w:b/>
          <w:bCs/>
        </w:rPr>
      </w:pPr>
      <w:r>
        <w:t xml:space="preserve">For the reporting period, the directorate set a total of </w:t>
      </w:r>
      <w:r>
        <w:rPr>
          <w:b/>
          <w:bCs/>
        </w:rPr>
        <w:t>30 performance targets</w:t>
      </w:r>
      <w:r>
        <w:t xml:space="preserve">, of which </w:t>
      </w:r>
      <w:r>
        <w:rPr>
          <w:b/>
          <w:bCs/>
        </w:rPr>
        <w:t>28 were achieved</w:t>
      </w:r>
      <w:r>
        <w:t xml:space="preserve">, resulting in a </w:t>
      </w:r>
      <w:r>
        <w:rPr>
          <w:b/>
          <w:bCs/>
        </w:rPr>
        <w:t>93 % achievement rate</w:t>
      </w:r>
      <w:r>
        <w:t xml:space="preserve"> and </w:t>
      </w:r>
      <w:r>
        <w:rPr>
          <w:b/>
          <w:bCs/>
        </w:rPr>
        <w:t>7 % non-achievement</w:t>
      </w:r>
      <w:r>
        <w:t>. This reflects strong overall performance, effective implementation of planned activities, and commitment to service delivery excellence.</w:t>
      </w:r>
    </w:p>
    <w:p w14:paraId="668E32D8" w14:textId="77777777" w:rsidR="00B27D3F" w:rsidRDefault="007D7B63">
      <w:pPr>
        <w:tabs>
          <w:tab w:val="left" w:pos="8931"/>
        </w:tabs>
        <w:spacing w:before="158"/>
        <w:ind w:right="221"/>
        <w:jc w:val="both"/>
        <w:rPr>
          <w:b/>
          <w:bCs/>
        </w:rPr>
      </w:pPr>
      <w:r>
        <w:rPr>
          <w:b/>
          <w:bCs/>
        </w:rPr>
        <w:t>Key Successes</w:t>
      </w:r>
    </w:p>
    <w:p w14:paraId="7841879E" w14:textId="77777777" w:rsidR="00B27D3F" w:rsidRDefault="007D7B63">
      <w:pPr>
        <w:numPr>
          <w:ilvl w:val="0"/>
          <w:numId w:val="12"/>
        </w:numPr>
        <w:ind w:right="221"/>
        <w:jc w:val="both"/>
      </w:pPr>
      <w:r>
        <w:t xml:space="preserve">Foodbev SETA learnership has been </w:t>
      </w:r>
      <w:r>
        <w:rPr>
          <w:b/>
          <w:bCs/>
        </w:rPr>
        <w:t>completed successfully</w:t>
      </w:r>
      <w:r>
        <w:t xml:space="preserve">, benefiting 68 unemployed youth and individual bakers around the district. </w:t>
      </w:r>
    </w:p>
    <w:p w14:paraId="04FCC1F9" w14:textId="77777777" w:rsidR="00B27D3F" w:rsidRDefault="007D7B63">
      <w:pPr>
        <w:numPr>
          <w:ilvl w:val="0"/>
          <w:numId w:val="12"/>
        </w:numPr>
        <w:ind w:right="221"/>
        <w:jc w:val="both"/>
      </w:pPr>
      <w:r>
        <w:t xml:space="preserve">All service SETA funded programmes have been </w:t>
      </w:r>
      <w:r>
        <w:rPr>
          <w:b/>
          <w:bCs/>
        </w:rPr>
        <w:t xml:space="preserve">successfully completed, </w:t>
      </w:r>
      <w:r>
        <w:t xml:space="preserve">which targeted clothing manufacturing, project management, business administration and NATED/Vocational internship programmes. </w:t>
      </w:r>
    </w:p>
    <w:p w14:paraId="6FAA0D73" w14:textId="77777777" w:rsidR="00B27D3F" w:rsidRDefault="007D7B63">
      <w:pPr>
        <w:pStyle w:val="Heading3"/>
        <w:keepNext w:val="0"/>
        <w:keepLines w:val="0"/>
        <w:tabs>
          <w:tab w:val="left" w:pos="860"/>
          <w:tab w:val="left" w:pos="861"/>
          <w:tab w:val="left" w:pos="8931"/>
        </w:tabs>
        <w:spacing w:before="280" w:after="80" w:line="360" w:lineRule="auto"/>
        <w:ind w:left="720" w:right="221" w:hanging="360"/>
        <w:jc w:val="both"/>
        <w:rPr>
          <w:rFonts w:ascii="Arial" w:eastAsia="Arial" w:hAnsi="Arial" w:cs="Arial"/>
          <w:b/>
          <w:bCs/>
          <w:color w:val="000000"/>
          <w:sz w:val="24"/>
          <w:szCs w:val="24"/>
        </w:rPr>
      </w:pPr>
      <w:bookmarkStart w:id="28" w:name="_Toc219233888"/>
      <w:r>
        <w:rPr>
          <w:rFonts w:ascii="Arial" w:eastAsia="Arial" w:hAnsi="Arial" w:cs="Arial"/>
          <w:b/>
          <w:bCs/>
          <w:color w:val="000000"/>
          <w:sz w:val="24"/>
          <w:szCs w:val="24"/>
        </w:rPr>
        <w:t>Challenges</w:t>
      </w:r>
      <w:bookmarkEnd w:id="28"/>
    </w:p>
    <w:p w14:paraId="69D2E41E" w14:textId="77777777" w:rsidR="00B27D3F" w:rsidRDefault="007D7B63">
      <w:pPr>
        <w:numPr>
          <w:ilvl w:val="0"/>
          <w:numId w:val="28"/>
        </w:numPr>
        <w:tabs>
          <w:tab w:val="left" w:pos="860"/>
          <w:tab w:val="left" w:pos="861"/>
          <w:tab w:val="left" w:pos="8931"/>
        </w:tabs>
        <w:spacing w:before="240" w:after="0"/>
      </w:pPr>
      <w:r>
        <w:t>Capacity constraints within the Directorate limit the Department’s ability to fully implement approved targets.</w:t>
      </w:r>
    </w:p>
    <w:p w14:paraId="5A86501A" w14:textId="77777777" w:rsidR="00B27D3F" w:rsidRDefault="007D7B63">
      <w:pPr>
        <w:numPr>
          <w:ilvl w:val="0"/>
          <w:numId w:val="28"/>
        </w:numPr>
        <w:tabs>
          <w:tab w:val="left" w:pos="860"/>
          <w:tab w:val="left" w:pos="861"/>
          <w:tab w:val="left" w:pos="8931"/>
        </w:tabs>
        <w:spacing w:after="0"/>
      </w:pPr>
      <w:r>
        <w:t>Although the Programmes Department drives the core business of the Entity, it remains under-resourced, with only three staff members responsible for a wide portfolio of programmes.</w:t>
      </w:r>
    </w:p>
    <w:p w14:paraId="6DBBE34A" w14:textId="77777777" w:rsidR="00B27D3F" w:rsidRDefault="007D7B63">
      <w:pPr>
        <w:numPr>
          <w:ilvl w:val="0"/>
          <w:numId w:val="28"/>
        </w:numPr>
        <w:tabs>
          <w:tab w:val="left" w:pos="860"/>
          <w:tab w:val="left" w:pos="861"/>
          <w:tab w:val="left" w:pos="8931"/>
        </w:tabs>
        <w:spacing w:after="0"/>
      </w:pPr>
      <w:r>
        <w:t>The non-achievement of two performance targets resulted from delays in the issuance of learner certificates by the Services SETA.</w:t>
      </w:r>
    </w:p>
    <w:p w14:paraId="5C0B72A9" w14:textId="77777777" w:rsidR="00B27D3F" w:rsidRDefault="007D7B63">
      <w:pPr>
        <w:numPr>
          <w:ilvl w:val="0"/>
          <w:numId w:val="28"/>
        </w:numPr>
        <w:tabs>
          <w:tab w:val="left" w:pos="860"/>
          <w:tab w:val="left" w:pos="861"/>
          <w:tab w:val="left" w:pos="8931"/>
        </w:tabs>
        <w:spacing w:after="0"/>
      </w:pPr>
      <w:r>
        <w:t>Sustaining high performance levels under current human and financial resource constraints continues to pose operational challenges.</w:t>
      </w:r>
    </w:p>
    <w:p w14:paraId="3E3AA313" w14:textId="77777777" w:rsidR="00B27D3F" w:rsidRDefault="007D7B63">
      <w:pPr>
        <w:numPr>
          <w:ilvl w:val="0"/>
          <w:numId w:val="28"/>
        </w:numPr>
        <w:tabs>
          <w:tab w:val="left" w:pos="860"/>
          <w:tab w:val="left" w:pos="861"/>
          <w:tab w:val="left" w:pos="8931"/>
        </w:tabs>
        <w:spacing w:after="240"/>
      </w:pPr>
      <w:r>
        <w:t>Insufficient financial capacity limits the Department’s ability to deliver catalytic projects with significant socio-economic impact.</w:t>
      </w:r>
    </w:p>
    <w:p w14:paraId="6A8ED608" w14:textId="77777777" w:rsidR="00B27D3F" w:rsidRDefault="007D7B63">
      <w:pPr>
        <w:pStyle w:val="Heading3"/>
        <w:keepNext w:val="0"/>
        <w:keepLines w:val="0"/>
        <w:tabs>
          <w:tab w:val="left" w:pos="860"/>
          <w:tab w:val="left" w:pos="861"/>
          <w:tab w:val="left" w:pos="8931"/>
        </w:tabs>
        <w:spacing w:before="280" w:after="80" w:line="360" w:lineRule="auto"/>
        <w:ind w:left="720" w:right="221" w:hanging="360"/>
        <w:jc w:val="both"/>
        <w:rPr>
          <w:rFonts w:ascii="Arial" w:eastAsia="Arial" w:hAnsi="Arial" w:cs="Arial"/>
          <w:b/>
          <w:bCs/>
          <w:color w:val="000000"/>
          <w:sz w:val="24"/>
          <w:szCs w:val="24"/>
        </w:rPr>
      </w:pPr>
      <w:bookmarkStart w:id="29" w:name="_Toc219233889"/>
      <w:r>
        <w:rPr>
          <w:rFonts w:ascii="Arial" w:eastAsia="Arial" w:hAnsi="Arial" w:cs="Arial"/>
          <w:b/>
          <w:bCs/>
          <w:color w:val="000000"/>
          <w:sz w:val="24"/>
          <w:szCs w:val="24"/>
        </w:rPr>
        <w:t>Corrective Measures</w:t>
      </w:r>
      <w:bookmarkEnd w:id="29"/>
    </w:p>
    <w:p w14:paraId="04B5F1B6" w14:textId="77777777" w:rsidR="00B27D3F" w:rsidRDefault="007D7B63">
      <w:pPr>
        <w:numPr>
          <w:ilvl w:val="0"/>
          <w:numId w:val="10"/>
        </w:numPr>
        <w:tabs>
          <w:tab w:val="left" w:pos="860"/>
          <w:tab w:val="left" w:pos="861"/>
          <w:tab w:val="left" w:pos="8931"/>
        </w:tabs>
        <w:spacing w:before="240" w:after="0"/>
      </w:pPr>
      <w:r>
        <w:t>Review and strengthen the organisational structure to incorporate additional capacity, particularly Project Coordinators and administrative support functions.</w:t>
      </w:r>
    </w:p>
    <w:p w14:paraId="3DC7D6FC" w14:textId="11E38911" w:rsidR="00B27D3F" w:rsidRDefault="007D7B63" w:rsidP="00DC3F36">
      <w:pPr>
        <w:numPr>
          <w:ilvl w:val="0"/>
          <w:numId w:val="10"/>
        </w:numPr>
        <w:tabs>
          <w:tab w:val="left" w:pos="860"/>
          <w:tab w:val="left" w:pos="861"/>
          <w:tab w:val="left" w:pos="8931"/>
        </w:tabs>
        <w:spacing w:after="240"/>
      </w:pPr>
      <w:r>
        <w:t>Secure additional budget allocations to enable the implementation of high-impact catalytic projects that contribute meaningfully to economic growth and job creation.</w:t>
      </w:r>
    </w:p>
    <w:p w14:paraId="368F52C5" w14:textId="77777777" w:rsidR="00B27D3F" w:rsidRDefault="007D7B63">
      <w:pPr>
        <w:tabs>
          <w:tab w:val="left" w:pos="8931"/>
        </w:tabs>
        <w:ind w:right="221"/>
        <w:jc w:val="both"/>
        <w:rPr>
          <w:b/>
          <w:bCs/>
        </w:rPr>
      </w:pPr>
      <w:r>
        <w:rPr>
          <w:b/>
          <w:bCs/>
        </w:rPr>
        <w:t xml:space="preserve">The reasons for not achieving 100% in the Mid year are as follows: </w:t>
      </w:r>
    </w:p>
    <w:tbl>
      <w:tblPr>
        <w:tblStyle w:val="affff5"/>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363"/>
        <w:gridCol w:w="2655"/>
      </w:tblGrid>
      <w:tr w:rsidR="00B27D3F" w14:paraId="618A356A" w14:textId="77777777">
        <w:tc>
          <w:tcPr>
            <w:tcW w:w="2263" w:type="dxa"/>
            <w:shd w:val="clear" w:color="auto" w:fill="E36C09"/>
          </w:tcPr>
          <w:p w14:paraId="33672583" w14:textId="77777777" w:rsidR="00B27D3F" w:rsidRDefault="007D7B63">
            <w:pPr>
              <w:ind w:right="221"/>
              <w:jc w:val="both"/>
              <w:rPr>
                <w:b/>
                <w:bCs/>
                <w:sz w:val="22"/>
                <w:szCs w:val="22"/>
              </w:rPr>
            </w:pPr>
            <w:r>
              <w:rPr>
                <w:b/>
                <w:bCs/>
                <w:sz w:val="22"/>
                <w:szCs w:val="22"/>
              </w:rPr>
              <w:t>Project Name</w:t>
            </w:r>
          </w:p>
        </w:tc>
        <w:tc>
          <w:tcPr>
            <w:tcW w:w="2694" w:type="dxa"/>
            <w:shd w:val="clear" w:color="auto" w:fill="E36C09"/>
          </w:tcPr>
          <w:p w14:paraId="1716D32E" w14:textId="77777777" w:rsidR="00B27D3F" w:rsidRDefault="007D7B63">
            <w:pPr>
              <w:ind w:right="221"/>
              <w:jc w:val="both"/>
              <w:rPr>
                <w:b/>
                <w:bCs/>
                <w:sz w:val="22"/>
                <w:szCs w:val="22"/>
              </w:rPr>
            </w:pPr>
            <w:r>
              <w:rPr>
                <w:b/>
                <w:bCs/>
                <w:sz w:val="22"/>
                <w:szCs w:val="22"/>
              </w:rPr>
              <w:t>Challenges/Reason for Variance</w:t>
            </w:r>
          </w:p>
        </w:tc>
        <w:tc>
          <w:tcPr>
            <w:tcW w:w="2363" w:type="dxa"/>
            <w:shd w:val="clear" w:color="auto" w:fill="E36C09"/>
          </w:tcPr>
          <w:p w14:paraId="61B05537" w14:textId="77777777" w:rsidR="00B27D3F" w:rsidRDefault="007D7B63">
            <w:pPr>
              <w:ind w:right="221"/>
              <w:jc w:val="both"/>
              <w:rPr>
                <w:b/>
                <w:bCs/>
                <w:sz w:val="22"/>
                <w:szCs w:val="22"/>
              </w:rPr>
            </w:pPr>
            <w:r>
              <w:rPr>
                <w:b/>
                <w:bCs/>
                <w:sz w:val="22"/>
                <w:szCs w:val="22"/>
              </w:rPr>
              <w:t>Service Delivery implications</w:t>
            </w:r>
          </w:p>
        </w:tc>
        <w:tc>
          <w:tcPr>
            <w:tcW w:w="2655" w:type="dxa"/>
            <w:shd w:val="clear" w:color="auto" w:fill="E36C09"/>
          </w:tcPr>
          <w:p w14:paraId="44C20016" w14:textId="77777777" w:rsidR="00B27D3F" w:rsidRDefault="007D7B63">
            <w:pPr>
              <w:ind w:right="221"/>
              <w:jc w:val="both"/>
              <w:rPr>
                <w:b/>
                <w:bCs/>
                <w:sz w:val="22"/>
                <w:szCs w:val="22"/>
              </w:rPr>
            </w:pPr>
            <w:r>
              <w:rPr>
                <w:b/>
                <w:bCs/>
                <w:sz w:val="22"/>
                <w:szCs w:val="22"/>
              </w:rPr>
              <w:t xml:space="preserve">Corrective Action </w:t>
            </w:r>
          </w:p>
        </w:tc>
      </w:tr>
      <w:tr w:rsidR="00B27D3F" w14:paraId="5592EA2C" w14:textId="77777777">
        <w:tc>
          <w:tcPr>
            <w:tcW w:w="2263" w:type="dxa"/>
          </w:tcPr>
          <w:p w14:paraId="0E301328" w14:textId="77777777" w:rsidR="00B27D3F" w:rsidRDefault="007D7B63">
            <w:pPr>
              <w:ind w:right="221"/>
              <w:jc w:val="both"/>
              <w:rPr>
                <w:sz w:val="22"/>
                <w:szCs w:val="22"/>
              </w:rPr>
            </w:pPr>
            <w:r>
              <w:rPr>
                <w:sz w:val="22"/>
                <w:szCs w:val="22"/>
              </w:rPr>
              <w:t>Services SETA: Learnership (Generic Management)</w:t>
            </w:r>
            <w:r>
              <w:rPr>
                <w:sz w:val="22"/>
                <w:szCs w:val="22"/>
              </w:rPr>
              <w:tab/>
            </w:r>
            <w:r>
              <w:rPr>
                <w:sz w:val="22"/>
                <w:szCs w:val="22"/>
              </w:rPr>
              <w:tab/>
            </w:r>
            <w:r>
              <w:rPr>
                <w:sz w:val="22"/>
                <w:szCs w:val="22"/>
              </w:rPr>
              <w:tab/>
            </w:r>
            <w:r>
              <w:rPr>
                <w:sz w:val="22"/>
                <w:szCs w:val="22"/>
              </w:rPr>
              <w:tab/>
            </w:r>
            <w:r>
              <w:rPr>
                <w:sz w:val="22"/>
                <w:szCs w:val="22"/>
              </w:rPr>
              <w:tab/>
            </w:r>
          </w:p>
          <w:p w14:paraId="655B8B5E" w14:textId="77777777" w:rsidR="00B27D3F" w:rsidRDefault="00B27D3F">
            <w:pPr>
              <w:ind w:right="221"/>
              <w:jc w:val="both"/>
              <w:rPr>
                <w:sz w:val="22"/>
                <w:szCs w:val="22"/>
              </w:rPr>
            </w:pPr>
          </w:p>
        </w:tc>
        <w:tc>
          <w:tcPr>
            <w:tcW w:w="2694" w:type="dxa"/>
          </w:tcPr>
          <w:p w14:paraId="03FE8AF1" w14:textId="77777777" w:rsidR="00B27D3F" w:rsidRDefault="007D7B63">
            <w:pPr>
              <w:ind w:right="221"/>
              <w:jc w:val="both"/>
              <w:rPr>
                <w:sz w:val="22"/>
                <w:szCs w:val="22"/>
              </w:rPr>
            </w:pPr>
            <w:r>
              <w:rPr>
                <w:sz w:val="22"/>
                <w:szCs w:val="22"/>
              </w:rPr>
              <w:t>Certificates could not be received due to the backlog that Service Seta is experiencing. As a result of non-receipt of certificates, payment of the last tranche was not processed.</w:t>
            </w:r>
          </w:p>
        </w:tc>
        <w:tc>
          <w:tcPr>
            <w:tcW w:w="2363" w:type="dxa"/>
          </w:tcPr>
          <w:p w14:paraId="5724E158" w14:textId="77777777" w:rsidR="00B27D3F" w:rsidRDefault="007D7B63">
            <w:pPr>
              <w:ind w:right="221"/>
              <w:jc w:val="both"/>
              <w:rPr>
                <w:sz w:val="22"/>
                <w:szCs w:val="22"/>
              </w:rPr>
            </w:pPr>
            <w:r>
              <w:rPr>
                <w:sz w:val="22"/>
                <w:szCs w:val="22"/>
              </w:rPr>
              <w:t>Delays in issuing of certificates will affect learners in securing job opportunities.</w:t>
            </w:r>
          </w:p>
        </w:tc>
        <w:tc>
          <w:tcPr>
            <w:tcW w:w="2655" w:type="dxa"/>
          </w:tcPr>
          <w:p w14:paraId="3CE5C3BC" w14:textId="77777777" w:rsidR="00B27D3F" w:rsidRDefault="007D7B63">
            <w:pPr>
              <w:ind w:right="221"/>
              <w:jc w:val="both"/>
              <w:rPr>
                <w:sz w:val="22"/>
                <w:szCs w:val="22"/>
              </w:rPr>
            </w:pPr>
            <w:r>
              <w:rPr>
                <w:sz w:val="22"/>
                <w:szCs w:val="22"/>
              </w:rPr>
              <w:t>Certificates will be received in the 3rd quarter of 2025/26 financial year. Payment to the SDP will then be facilitated thereafter.</w:t>
            </w:r>
          </w:p>
        </w:tc>
      </w:tr>
      <w:tr w:rsidR="00B27D3F" w14:paraId="592B0B59" w14:textId="77777777">
        <w:tc>
          <w:tcPr>
            <w:tcW w:w="2263" w:type="dxa"/>
          </w:tcPr>
          <w:p w14:paraId="002E82E3" w14:textId="77777777" w:rsidR="00B27D3F" w:rsidRDefault="007D7B63">
            <w:pPr>
              <w:ind w:right="221"/>
              <w:jc w:val="both"/>
              <w:rPr>
                <w:sz w:val="22"/>
                <w:szCs w:val="22"/>
              </w:rPr>
            </w:pPr>
            <w:r>
              <w:rPr>
                <w:sz w:val="22"/>
                <w:szCs w:val="22"/>
              </w:rPr>
              <w:t>Services SETA: Learnership Programme (Business Administration Services)</w:t>
            </w:r>
          </w:p>
        </w:tc>
        <w:tc>
          <w:tcPr>
            <w:tcW w:w="2694" w:type="dxa"/>
          </w:tcPr>
          <w:p w14:paraId="135FFD55" w14:textId="77777777" w:rsidR="00B27D3F" w:rsidRDefault="007D7B63">
            <w:pPr>
              <w:ind w:right="221"/>
              <w:jc w:val="both"/>
              <w:rPr>
                <w:sz w:val="22"/>
                <w:szCs w:val="22"/>
              </w:rPr>
            </w:pPr>
            <w:r>
              <w:rPr>
                <w:sz w:val="22"/>
                <w:szCs w:val="22"/>
              </w:rPr>
              <w:t xml:space="preserve">Certificates could not be received due to the backlog that Service Seta is experiencing. As a result of non-receipt of certificates, payment of the last tranche was not processed. </w:t>
            </w:r>
          </w:p>
        </w:tc>
        <w:tc>
          <w:tcPr>
            <w:tcW w:w="2363" w:type="dxa"/>
          </w:tcPr>
          <w:p w14:paraId="64866891" w14:textId="77777777" w:rsidR="00B27D3F" w:rsidRDefault="007D7B63">
            <w:pPr>
              <w:ind w:right="221"/>
              <w:jc w:val="both"/>
              <w:rPr>
                <w:sz w:val="22"/>
                <w:szCs w:val="22"/>
              </w:rPr>
            </w:pPr>
            <w:r>
              <w:rPr>
                <w:sz w:val="22"/>
                <w:szCs w:val="22"/>
              </w:rPr>
              <w:t>Delays in issuing of certificates will affect learners in securing job opportunities.</w:t>
            </w:r>
          </w:p>
        </w:tc>
        <w:tc>
          <w:tcPr>
            <w:tcW w:w="2655" w:type="dxa"/>
          </w:tcPr>
          <w:p w14:paraId="13665DD9" w14:textId="77777777" w:rsidR="00B27D3F" w:rsidRDefault="007D7B63">
            <w:pPr>
              <w:ind w:right="221"/>
              <w:jc w:val="both"/>
              <w:rPr>
                <w:sz w:val="22"/>
                <w:szCs w:val="22"/>
              </w:rPr>
            </w:pPr>
            <w:r>
              <w:rPr>
                <w:sz w:val="22"/>
                <w:szCs w:val="22"/>
              </w:rPr>
              <w:t xml:space="preserve">Certificates will be received in the 3rd quarter of 2025/26 financial year. Payment to the SDP will then be facilitated thereafter. </w:t>
            </w:r>
          </w:p>
        </w:tc>
      </w:tr>
    </w:tbl>
    <w:p w14:paraId="565C5440" w14:textId="77777777" w:rsidR="00B27D3F" w:rsidRDefault="00B27D3F">
      <w:pPr>
        <w:tabs>
          <w:tab w:val="left" w:pos="8931"/>
        </w:tabs>
        <w:ind w:right="221"/>
        <w:jc w:val="both"/>
        <w:rPr>
          <w:sz w:val="22"/>
          <w:szCs w:val="22"/>
        </w:rPr>
      </w:pPr>
    </w:p>
    <w:p w14:paraId="2F18F551" w14:textId="7508877B" w:rsidR="00B27D3F" w:rsidRDefault="007D7B63">
      <w:pPr>
        <w:tabs>
          <w:tab w:val="left" w:pos="8931"/>
        </w:tabs>
        <w:ind w:right="221"/>
        <w:jc w:val="both"/>
        <w:rPr>
          <w:b/>
          <w:bCs/>
        </w:rPr>
      </w:pPr>
      <w:r>
        <w:rPr>
          <w:b/>
          <w:bCs/>
        </w:rPr>
        <w:t xml:space="preserve">The reasons for variance for the actual expenditure in the </w:t>
      </w:r>
      <w:r w:rsidR="00DC3F36">
        <w:rPr>
          <w:b/>
          <w:bCs/>
        </w:rPr>
        <w:t>Mid-year</w:t>
      </w:r>
      <w:r>
        <w:rPr>
          <w:b/>
          <w:bCs/>
        </w:rPr>
        <w:t xml:space="preserve"> are as follows: </w:t>
      </w:r>
    </w:p>
    <w:tbl>
      <w:tblPr>
        <w:tblStyle w:val="affff6"/>
        <w:tblW w:w="9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3510"/>
        <w:gridCol w:w="3630"/>
      </w:tblGrid>
      <w:tr w:rsidR="00B27D3F" w14:paraId="08932D96" w14:textId="77777777">
        <w:tc>
          <w:tcPr>
            <w:tcW w:w="2265" w:type="dxa"/>
            <w:shd w:val="clear" w:color="auto" w:fill="E36C09"/>
          </w:tcPr>
          <w:p w14:paraId="6B87E4A3" w14:textId="77777777" w:rsidR="00B27D3F" w:rsidRDefault="007D7B63">
            <w:pPr>
              <w:ind w:right="221"/>
              <w:jc w:val="both"/>
              <w:rPr>
                <w:b/>
                <w:bCs/>
                <w:sz w:val="22"/>
                <w:szCs w:val="22"/>
              </w:rPr>
            </w:pPr>
            <w:r>
              <w:rPr>
                <w:b/>
                <w:bCs/>
                <w:sz w:val="22"/>
                <w:szCs w:val="22"/>
              </w:rPr>
              <w:t>Project Name</w:t>
            </w:r>
          </w:p>
        </w:tc>
        <w:tc>
          <w:tcPr>
            <w:tcW w:w="3510" w:type="dxa"/>
            <w:shd w:val="clear" w:color="auto" w:fill="E36C09"/>
          </w:tcPr>
          <w:p w14:paraId="575B349A" w14:textId="77777777" w:rsidR="00B27D3F" w:rsidRDefault="007D7B63">
            <w:pPr>
              <w:ind w:right="221"/>
              <w:jc w:val="both"/>
              <w:rPr>
                <w:b/>
                <w:bCs/>
                <w:sz w:val="22"/>
                <w:szCs w:val="22"/>
              </w:rPr>
            </w:pPr>
            <w:r>
              <w:rPr>
                <w:b/>
                <w:bCs/>
                <w:sz w:val="22"/>
                <w:szCs w:val="22"/>
              </w:rPr>
              <w:t>Challenges/Reason for Variance</w:t>
            </w:r>
          </w:p>
        </w:tc>
        <w:tc>
          <w:tcPr>
            <w:tcW w:w="3630" w:type="dxa"/>
            <w:shd w:val="clear" w:color="auto" w:fill="E36C09"/>
          </w:tcPr>
          <w:p w14:paraId="60FDEDA8" w14:textId="77777777" w:rsidR="00B27D3F" w:rsidRDefault="007D7B63">
            <w:pPr>
              <w:ind w:right="221"/>
              <w:jc w:val="both"/>
              <w:rPr>
                <w:b/>
                <w:bCs/>
                <w:sz w:val="22"/>
                <w:szCs w:val="22"/>
              </w:rPr>
            </w:pPr>
            <w:r>
              <w:rPr>
                <w:b/>
                <w:bCs/>
                <w:sz w:val="22"/>
                <w:szCs w:val="22"/>
              </w:rPr>
              <w:t xml:space="preserve">Corrective Action </w:t>
            </w:r>
          </w:p>
        </w:tc>
      </w:tr>
      <w:tr w:rsidR="00B27D3F" w14:paraId="629E0148" w14:textId="77777777">
        <w:tc>
          <w:tcPr>
            <w:tcW w:w="2265" w:type="dxa"/>
          </w:tcPr>
          <w:p w14:paraId="11488805" w14:textId="77777777" w:rsidR="00B27D3F" w:rsidRDefault="007D7B63">
            <w:pPr>
              <w:ind w:right="221"/>
              <w:jc w:val="both"/>
              <w:rPr>
                <w:sz w:val="22"/>
                <w:szCs w:val="22"/>
              </w:rPr>
            </w:pPr>
            <w:r>
              <w:rPr>
                <w:sz w:val="22"/>
                <w:szCs w:val="22"/>
              </w:rPr>
              <w:t>Emfundisweni Skills Development Centre: Business Support</w:t>
            </w:r>
          </w:p>
        </w:tc>
        <w:tc>
          <w:tcPr>
            <w:tcW w:w="3510" w:type="dxa"/>
          </w:tcPr>
          <w:p w14:paraId="2696E7F5" w14:textId="721ACFF1" w:rsidR="00B27D3F" w:rsidRDefault="007D7B63">
            <w:pPr>
              <w:ind w:right="221"/>
              <w:jc w:val="both"/>
              <w:rPr>
                <w:sz w:val="22"/>
                <w:szCs w:val="22"/>
              </w:rPr>
            </w:pPr>
            <w:r>
              <w:rPr>
                <w:sz w:val="22"/>
                <w:szCs w:val="22"/>
              </w:rPr>
              <w:t xml:space="preserve">The over-expenditure resulted from the payment of casual workers providing cleaning services at the centre. These workers were </w:t>
            </w:r>
            <w:r w:rsidR="00DC3F36">
              <w:rPr>
                <w:sz w:val="22"/>
                <w:szCs w:val="22"/>
              </w:rPr>
              <w:t>back paid</w:t>
            </w:r>
            <w:r>
              <w:rPr>
                <w:sz w:val="22"/>
                <w:szCs w:val="22"/>
              </w:rPr>
              <w:t xml:space="preserve"> for services rendered in the previous quarters, which led to the over-expenditure recorded in the current quarter.</w:t>
            </w:r>
          </w:p>
        </w:tc>
        <w:tc>
          <w:tcPr>
            <w:tcW w:w="3630" w:type="dxa"/>
          </w:tcPr>
          <w:p w14:paraId="064D6811" w14:textId="7518FA56" w:rsidR="00B27D3F" w:rsidRDefault="007D7B63">
            <w:pPr>
              <w:ind w:right="221"/>
              <w:jc w:val="both"/>
              <w:rPr>
                <w:sz w:val="22"/>
                <w:szCs w:val="22"/>
              </w:rPr>
            </w:pPr>
            <w:r>
              <w:rPr>
                <w:sz w:val="22"/>
                <w:szCs w:val="22"/>
              </w:rPr>
              <w:t xml:space="preserve">None, because the annual budget has not been exceeded. The </w:t>
            </w:r>
            <w:r w:rsidR="00D63E3E">
              <w:rPr>
                <w:sz w:val="22"/>
                <w:szCs w:val="22"/>
              </w:rPr>
              <w:t>over-expenditure</w:t>
            </w:r>
            <w:r>
              <w:rPr>
                <w:sz w:val="22"/>
                <w:szCs w:val="22"/>
              </w:rPr>
              <w:t xml:space="preserve"> will be cancelled by a positive annual budget that has not been exceeded. </w:t>
            </w:r>
          </w:p>
        </w:tc>
      </w:tr>
      <w:tr w:rsidR="00B27D3F" w14:paraId="75653CAC" w14:textId="77777777">
        <w:tc>
          <w:tcPr>
            <w:tcW w:w="2265" w:type="dxa"/>
          </w:tcPr>
          <w:p w14:paraId="62A40E55" w14:textId="77777777" w:rsidR="00B27D3F" w:rsidRDefault="007D7B63">
            <w:pPr>
              <w:ind w:right="221"/>
              <w:jc w:val="both"/>
              <w:rPr>
                <w:sz w:val="22"/>
                <w:szCs w:val="22"/>
              </w:rPr>
            </w:pPr>
            <w:r>
              <w:rPr>
                <w:sz w:val="22"/>
                <w:szCs w:val="22"/>
              </w:rPr>
              <w:t>Fresh Produce Industry Development</w:t>
            </w:r>
          </w:p>
        </w:tc>
        <w:tc>
          <w:tcPr>
            <w:tcW w:w="3510" w:type="dxa"/>
          </w:tcPr>
          <w:p w14:paraId="4AC6B14A" w14:textId="77777777" w:rsidR="00B27D3F" w:rsidRDefault="007D7B63">
            <w:pPr>
              <w:ind w:right="221"/>
              <w:jc w:val="both"/>
              <w:rPr>
                <w:sz w:val="22"/>
                <w:szCs w:val="22"/>
              </w:rPr>
            </w:pPr>
            <w:r>
              <w:rPr>
                <w:sz w:val="22"/>
                <w:szCs w:val="22"/>
              </w:rPr>
              <w:t>The over-expenditure resulted from the payment of activities that were completed in the previous quarter but were only paid in the current quarter following the completion of the verification process</w:t>
            </w:r>
          </w:p>
        </w:tc>
        <w:tc>
          <w:tcPr>
            <w:tcW w:w="3630" w:type="dxa"/>
          </w:tcPr>
          <w:p w14:paraId="438C38A0" w14:textId="47FDB5E7" w:rsidR="00B27D3F" w:rsidRDefault="007D7B63">
            <w:pPr>
              <w:ind w:right="221"/>
              <w:jc w:val="both"/>
              <w:rPr>
                <w:sz w:val="22"/>
                <w:szCs w:val="22"/>
              </w:rPr>
            </w:pPr>
            <w:r>
              <w:rPr>
                <w:sz w:val="22"/>
                <w:szCs w:val="22"/>
              </w:rPr>
              <w:t xml:space="preserve">None, </w:t>
            </w:r>
            <w:r w:rsidR="00D63E3E">
              <w:rPr>
                <w:sz w:val="22"/>
                <w:szCs w:val="22"/>
              </w:rPr>
              <w:t>because</w:t>
            </w:r>
            <w:r>
              <w:rPr>
                <w:sz w:val="22"/>
                <w:szCs w:val="22"/>
              </w:rPr>
              <w:t xml:space="preserve"> annual budget has not been exceeded. The </w:t>
            </w:r>
            <w:r w:rsidR="00D63E3E">
              <w:rPr>
                <w:sz w:val="22"/>
                <w:szCs w:val="22"/>
              </w:rPr>
              <w:t>over-expenditure</w:t>
            </w:r>
            <w:r>
              <w:rPr>
                <w:sz w:val="22"/>
                <w:szCs w:val="22"/>
              </w:rPr>
              <w:t xml:space="preserve"> will be cancelled by a positive annual budget that has not been exceeded.</w:t>
            </w:r>
          </w:p>
        </w:tc>
      </w:tr>
      <w:tr w:rsidR="00B27D3F" w14:paraId="035F9988" w14:textId="77777777">
        <w:tc>
          <w:tcPr>
            <w:tcW w:w="2265" w:type="dxa"/>
          </w:tcPr>
          <w:p w14:paraId="47D57790" w14:textId="77777777" w:rsidR="00B27D3F" w:rsidRDefault="007D7B63">
            <w:pPr>
              <w:ind w:right="221"/>
              <w:jc w:val="both"/>
              <w:rPr>
                <w:sz w:val="22"/>
                <w:szCs w:val="22"/>
              </w:rPr>
            </w:pPr>
            <w:r>
              <w:rPr>
                <w:sz w:val="22"/>
                <w:szCs w:val="22"/>
              </w:rPr>
              <w:t>SETA Accreditation</w:t>
            </w:r>
          </w:p>
        </w:tc>
        <w:tc>
          <w:tcPr>
            <w:tcW w:w="3510" w:type="dxa"/>
          </w:tcPr>
          <w:p w14:paraId="6358AA80" w14:textId="77777777" w:rsidR="00B27D3F" w:rsidRDefault="007D7B63">
            <w:pPr>
              <w:ind w:right="221"/>
              <w:jc w:val="both"/>
              <w:rPr>
                <w:sz w:val="22"/>
                <w:szCs w:val="22"/>
              </w:rPr>
            </w:pPr>
            <w:r>
              <w:rPr>
                <w:sz w:val="22"/>
                <w:szCs w:val="22"/>
              </w:rPr>
              <w:t xml:space="preserve">The under-expenditure resulted from delays in the implementation of the project, which led to certain activities not being fully completed by the end of Quarter 2. Consequently, the entity incurred expenditure only for activities that could be verified in accordance with the Service Level Agreement (SLA). </w:t>
            </w:r>
          </w:p>
        </w:tc>
        <w:tc>
          <w:tcPr>
            <w:tcW w:w="3630" w:type="dxa"/>
          </w:tcPr>
          <w:p w14:paraId="5B91CC83" w14:textId="53BE29CC" w:rsidR="00B27D3F" w:rsidRDefault="007D7B63">
            <w:pPr>
              <w:ind w:right="221"/>
              <w:jc w:val="both"/>
              <w:rPr>
                <w:sz w:val="22"/>
                <w:szCs w:val="22"/>
              </w:rPr>
            </w:pPr>
            <w:r>
              <w:rPr>
                <w:sz w:val="22"/>
                <w:szCs w:val="22"/>
              </w:rPr>
              <w:t xml:space="preserve">The variance will be carried forward to the third quarter and will be </w:t>
            </w:r>
            <w:r w:rsidR="00DC3F36">
              <w:rPr>
                <w:sz w:val="22"/>
                <w:szCs w:val="22"/>
              </w:rPr>
              <w:t>paid for</w:t>
            </w:r>
            <w:r>
              <w:rPr>
                <w:sz w:val="22"/>
                <w:szCs w:val="22"/>
              </w:rPr>
              <w:t xml:space="preserve"> once all activities have been completed and verified in accordance with the Service Level Agreement (SLA).</w:t>
            </w:r>
          </w:p>
        </w:tc>
      </w:tr>
      <w:tr w:rsidR="00B27D3F" w14:paraId="05A3BFD7" w14:textId="77777777">
        <w:tc>
          <w:tcPr>
            <w:tcW w:w="2265" w:type="dxa"/>
          </w:tcPr>
          <w:p w14:paraId="0591A504" w14:textId="77777777" w:rsidR="00B27D3F" w:rsidRDefault="007D7B63">
            <w:pPr>
              <w:ind w:right="221"/>
              <w:jc w:val="both"/>
              <w:rPr>
                <w:sz w:val="22"/>
                <w:szCs w:val="22"/>
              </w:rPr>
            </w:pPr>
            <w:r>
              <w:rPr>
                <w:sz w:val="22"/>
                <w:szCs w:val="22"/>
              </w:rPr>
              <w:t>Services SETA: Learnership (Generic Management)</w:t>
            </w:r>
          </w:p>
        </w:tc>
        <w:tc>
          <w:tcPr>
            <w:tcW w:w="3510" w:type="dxa"/>
          </w:tcPr>
          <w:p w14:paraId="3F743D2E" w14:textId="41565D89" w:rsidR="00B27D3F" w:rsidRDefault="00D63E3E">
            <w:pPr>
              <w:ind w:right="221"/>
              <w:jc w:val="both"/>
              <w:rPr>
                <w:sz w:val="22"/>
                <w:szCs w:val="22"/>
              </w:rPr>
            </w:pPr>
            <w:r>
              <w:rPr>
                <w:sz w:val="22"/>
                <w:szCs w:val="22"/>
              </w:rPr>
              <w:t>Certificates could not be received due to the backlog that Service Seta is experiencing. Due to non-receipt of certificates payment of last tranch</w:t>
            </w:r>
            <w:r w:rsidR="00DC3F36">
              <w:rPr>
                <w:sz w:val="22"/>
                <w:szCs w:val="22"/>
              </w:rPr>
              <w:t>e</w:t>
            </w:r>
            <w:r>
              <w:rPr>
                <w:sz w:val="22"/>
                <w:szCs w:val="22"/>
              </w:rPr>
              <w:t xml:space="preserve"> was not processed.   </w:t>
            </w:r>
          </w:p>
        </w:tc>
        <w:tc>
          <w:tcPr>
            <w:tcW w:w="3630" w:type="dxa"/>
          </w:tcPr>
          <w:p w14:paraId="695BE66D" w14:textId="61413E1E" w:rsidR="00B27D3F" w:rsidRDefault="007D7B63">
            <w:pPr>
              <w:ind w:right="221"/>
              <w:jc w:val="both"/>
              <w:rPr>
                <w:sz w:val="22"/>
                <w:szCs w:val="22"/>
              </w:rPr>
            </w:pPr>
            <w:r>
              <w:rPr>
                <w:sz w:val="22"/>
                <w:szCs w:val="22"/>
              </w:rPr>
              <w:t>Certificates will be received in the 3</w:t>
            </w:r>
            <w:r w:rsidR="00D63E3E">
              <w:rPr>
                <w:sz w:val="22"/>
                <w:szCs w:val="22"/>
              </w:rPr>
              <w:t>rd quarter</w:t>
            </w:r>
            <w:r>
              <w:rPr>
                <w:sz w:val="22"/>
                <w:szCs w:val="22"/>
              </w:rPr>
              <w:t xml:space="preserve"> of 2025/26 financial year. Payment of last tranche will be facilitated in Q3 of 2025/26/FY.</w:t>
            </w:r>
          </w:p>
        </w:tc>
      </w:tr>
      <w:tr w:rsidR="00B27D3F" w14:paraId="5657D2E3" w14:textId="77777777">
        <w:tc>
          <w:tcPr>
            <w:tcW w:w="2265" w:type="dxa"/>
          </w:tcPr>
          <w:p w14:paraId="76033F38" w14:textId="03277303" w:rsidR="00B27D3F" w:rsidRDefault="007D7B63">
            <w:pPr>
              <w:ind w:right="221"/>
              <w:jc w:val="both"/>
              <w:rPr>
                <w:sz w:val="22"/>
                <w:szCs w:val="22"/>
              </w:rPr>
            </w:pPr>
            <w:r>
              <w:rPr>
                <w:sz w:val="22"/>
                <w:szCs w:val="22"/>
              </w:rPr>
              <w:t xml:space="preserve">Services SETA : </w:t>
            </w:r>
            <w:r w:rsidR="00D63E3E">
              <w:rPr>
                <w:sz w:val="22"/>
                <w:szCs w:val="22"/>
              </w:rPr>
              <w:t>Learnership</w:t>
            </w:r>
            <w:r>
              <w:rPr>
                <w:sz w:val="22"/>
                <w:szCs w:val="22"/>
              </w:rPr>
              <w:t xml:space="preserve"> Programme</w:t>
            </w:r>
            <w:r w:rsidR="00D63E3E">
              <w:rPr>
                <w:sz w:val="22"/>
                <w:szCs w:val="22"/>
              </w:rPr>
              <w:t xml:space="preserve"> </w:t>
            </w:r>
            <w:r>
              <w:rPr>
                <w:sz w:val="22"/>
                <w:szCs w:val="22"/>
              </w:rPr>
              <w:t>(Business Administration Services)</w:t>
            </w:r>
          </w:p>
        </w:tc>
        <w:tc>
          <w:tcPr>
            <w:tcW w:w="3510" w:type="dxa"/>
          </w:tcPr>
          <w:p w14:paraId="759D364F" w14:textId="62553BD0" w:rsidR="00B27D3F" w:rsidRDefault="00D63E3E">
            <w:pPr>
              <w:ind w:right="221"/>
              <w:jc w:val="both"/>
              <w:rPr>
                <w:sz w:val="22"/>
                <w:szCs w:val="22"/>
              </w:rPr>
            </w:pPr>
            <w:r>
              <w:rPr>
                <w:sz w:val="22"/>
                <w:szCs w:val="22"/>
              </w:rPr>
              <w:t>Certificates could not be received due to the backlog that Service Seta is experiencing. Due to non-receipt of certificates payment of last tranche was not processed.</w:t>
            </w:r>
          </w:p>
        </w:tc>
        <w:tc>
          <w:tcPr>
            <w:tcW w:w="3630" w:type="dxa"/>
          </w:tcPr>
          <w:p w14:paraId="2B39755A" w14:textId="1AE1C527" w:rsidR="00B27D3F" w:rsidRDefault="007D7B63">
            <w:pPr>
              <w:ind w:right="221"/>
              <w:jc w:val="both"/>
              <w:rPr>
                <w:sz w:val="22"/>
                <w:szCs w:val="22"/>
              </w:rPr>
            </w:pPr>
            <w:r>
              <w:rPr>
                <w:sz w:val="22"/>
                <w:szCs w:val="22"/>
              </w:rPr>
              <w:t xml:space="preserve">Certificates will be received </w:t>
            </w:r>
            <w:r w:rsidR="00D63E3E">
              <w:rPr>
                <w:sz w:val="22"/>
                <w:szCs w:val="22"/>
              </w:rPr>
              <w:t>in the</w:t>
            </w:r>
            <w:r>
              <w:rPr>
                <w:sz w:val="22"/>
                <w:szCs w:val="22"/>
              </w:rPr>
              <w:t xml:space="preserve"> 2nd quarter of 2025/26 financial year. Payment of last tranche will be facilitated in Q2 of 2025/26/FY.</w:t>
            </w:r>
          </w:p>
        </w:tc>
      </w:tr>
      <w:tr w:rsidR="00B27D3F" w14:paraId="686F52AB" w14:textId="77777777">
        <w:tc>
          <w:tcPr>
            <w:tcW w:w="2265" w:type="dxa"/>
          </w:tcPr>
          <w:p w14:paraId="02423C77" w14:textId="58C9C8BA" w:rsidR="00B27D3F" w:rsidRDefault="007D7B63">
            <w:pPr>
              <w:ind w:right="221"/>
              <w:jc w:val="both"/>
              <w:rPr>
                <w:sz w:val="22"/>
                <w:szCs w:val="22"/>
              </w:rPr>
            </w:pPr>
            <w:r>
              <w:rPr>
                <w:sz w:val="22"/>
                <w:szCs w:val="22"/>
              </w:rPr>
              <w:t xml:space="preserve">Services </w:t>
            </w:r>
            <w:r w:rsidR="00D63E3E">
              <w:rPr>
                <w:sz w:val="22"/>
                <w:szCs w:val="22"/>
              </w:rPr>
              <w:t>SETA:</w:t>
            </w:r>
            <w:r>
              <w:rPr>
                <w:sz w:val="22"/>
                <w:szCs w:val="22"/>
              </w:rPr>
              <w:t xml:space="preserve"> </w:t>
            </w:r>
            <w:r w:rsidR="00D63E3E">
              <w:rPr>
                <w:sz w:val="22"/>
                <w:szCs w:val="22"/>
              </w:rPr>
              <w:t>Learnership</w:t>
            </w:r>
            <w:r>
              <w:rPr>
                <w:sz w:val="22"/>
                <w:szCs w:val="22"/>
              </w:rPr>
              <w:t xml:space="preserve"> Programme (Clothing Manufacturing processes)</w:t>
            </w:r>
          </w:p>
        </w:tc>
        <w:tc>
          <w:tcPr>
            <w:tcW w:w="3510" w:type="dxa"/>
          </w:tcPr>
          <w:p w14:paraId="42164738" w14:textId="77777777" w:rsidR="00B27D3F" w:rsidRDefault="007D7B63">
            <w:pPr>
              <w:ind w:right="221"/>
              <w:jc w:val="both"/>
              <w:rPr>
                <w:sz w:val="22"/>
                <w:szCs w:val="22"/>
              </w:rPr>
            </w:pPr>
            <w:r>
              <w:rPr>
                <w:sz w:val="22"/>
                <w:szCs w:val="22"/>
              </w:rPr>
              <w:t>The under-expenditure resulted from the closure report not yet being submitted, which delayed the processing of the final payment</w:t>
            </w:r>
          </w:p>
        </w:tc>
        <w:tc>
          <w:tcPr>
            <w:tcW w:w="3630" w:type="dxa"/>
          </w:tcPr>
          <w:p w14:paraId="6BB70CB4" w14:textId="77777777" w:rsidR="00B27D3F" w:rsidRDefault="007D7B63">
            <w:pPr>
              <w:ind w:right="221"/>
              <w:jc w:val="both"/>
              <w:rPr>
                <w:sz w:val="22"/>
                <w:szCs w:val="22"/>
              </w:rPr>
            </w:pPr>
            <w:r>
              <w:rPr>
                <w:sz w:val="22"/>
                <w:szCs w:val="22"/>
              </w:rPr>
              <w:t xml:space="preserve">The variance will be carried forward to the third quarter and will be paid once the closure report has been submitted and verified. </w:t>
            </w:r>
          </w:p>
        </w:tc>
      </w:tr>
      <w:tr w:rsidR="00B27D3F" w14:paraId="6B288866" w14:textId="77777777">
        <w:tc>
          <w:tcPr>
            <w:tcW w:w="2265" w:type="dxa"/>
          </w:tcPr>
          <w:p w14:paraId="11C35EF0" w14:textId="6575AEFF" w:rsidR="00B27D3F" w:rsidRDefault="007D7B63">
            <w:pPr>
              <w:ind w:right="221"/>
              <w:jc w:val="both"/>
              <w:rPr>
                <w:sz w:val="22"/>
                <w:szCs w:val="22"/>
              </w:rPr>
            </w:pPr>
            <w:r>
              <w:rPr>
                <w:sz w:val="22"/>
                <w:szCs w:val="22"/>
              </w:rPr>
              <w:t xml:space="preserve">Foodbev: </w:t>
            </w:r>
            <w:r w:rsidR="00D63E3E">
              <w:rPr>
                <w:sz w:val="22"/>
                <w:szCs w:val="22"/>
              </w:rPr>
              <w:t>Learnership</w:t>
            </w:r>
            <w:r>
              <w:rPr>
                <w:sz w:val="22"/>
                <w:szCs w:val="22"/>
              </w:rPr>
              <w:t xml:space="preserve"> Programme</w:t>
            </w:r>
          </w:p>
        </w:tc>
        <w:tc>
          <w:tcPr>
            <w:tcW w:w="3510" w:type="dxa"/>
          </w:tcPr>
          <w:p w14:paraId="0F1DD77C" w14:textId="77777777" w:rsidR="00B27D3F" w:rsidRDefault="007D7B63">
            <w:pPr>
              <w:ind w:right="221"/>
              <w:jc w:val="both"/>
              <w:rPr>
                <w:sz w:val="22"/>
                <w:szCs w:val="22"/>
              </w:rPr>
            </w:pPr>
            <w:r>
              <w:rPr>
                <w:sz w:val="22"/>
                <w:szCs w:val="22"/>
              </w:rPr>
              <w:t>The under-expenditure is due to the non-payment of the service provider, following delays in the receipt of certificates.</w:t>
            </w:r>
          </w:p>
        </w:tc>
        <w:tc>
          <w:tcPr>
            <w:tcW w:w="3630" w:type="dxa"/>
          </w:tcPr>
          <w:p w14:paraId="06E06FAA" w14:textId="77777777" w:rsidR="00B27D3F" w:rsidRDefault="007D7B63">
            <w:pPr>
              <w:ind w:right="221"/>
              <w:jc w:val="both"/>
              <w:rPr>
                <w:sz w:val="22"/>
                <w:szCs w:val="22"/>
              </w:rPr>
            </w:pPr>
            <w:r>
              <w:rPr>
                <w:sz w:val="22"/>
                <w:szCs w:val="22"/>
              </w:rPr>
              <w:t>The variance will be paid in the third quarter once the outstanding certificates have been received.</w:t>
            </w:r>
          </w:p>
        </w:tc>
      </w:tr>
      <w:tr w:rsidR="00B27D3F" w14:paraId="6E3F40CA" w14:textId="77777777">
        <w:tc>
          <w:tcPr>
            <w:tcW w:w="2265" w:type="dxa"/>
          </w:tcPr>
          <w:p w14:paraId="0D05A160" w14:textId="5E40F021" w:rsidR="00B27D3F" w:rsidRDefault="007D7B63">
            <w:pPr>
              <w:ind w:right="221"/>
              <w:jc w:val="both"/>
              <w:rPr>
                <w:sz w:val="22"/>
                <w:szCs w:val="22"/>
              </w:rPr>
            </w:pPr>
            <w:r>
              <w:rPr>
                <w:sz w:val="22"/>
                <w:szCs w:val="22"/>
              </w:rPr>
              <w:t xml:space="preserve">LGSETA: </w:t>
            </w:r>
            <w:r w:rsidR="00D63E3E">
              <w:rPr>
                <w:sz w:val="22"/>
                <w:szCs w:val="22"/>
              </w:rPr>
              <w:t>Learnership</w:t>
            </w:r>
            <w:r>
              <w:rPr>
                <w:sz w:val="22"/>
                <w:szCs w:val="22"/>
              </w:rPr>
              <w:t xml:space="preserve"> Programme Local Economic Development</w:t>
            </w:r>
          </w:p>
        </w:tc>
        <w:tc>
          <w:tcPr>
            <w:tcW w:w="3510" w:type="dxa"/>
          </w:tcPr>
          <w:p w14:paraId="2C0C9E24" w14:textId="77777777" w:rsidR="00B27D3F" w:rsidRDefault="007D7B63">
            <w:pPr>
              <w:ind w:right="221"/>
              <w:jc w:val="both"/>
              <w:rPr>
                <w:sz w:val="22"/>
                <w:szCs w:val="22"/>
              </w:rPr>
            </w:pPr>
            <w:r>
              <w:rPr>
                <w:sz w:val="22"/>
                <w:szCs w:val="22"/>
              </w:rPr>
              <w:t>The over-expenditure is due to payments for last quarter's activities, which were only fully completed in the current quarter and therefore had to be charged to the current quarter's budget.</w:t>
            </w:r>
          </w:p>
        </w:tc>
        <w:tc>
          <w:tcPr>
            <w:tcW w:w="3630" w:type="dxa"/>
          </w:tcPr>
          <w:p w14:paraId="7B1BA2BE" w14:textId="77777777" w:rsidR="00B27D3F" w:rsidRDefault="007D7B63">
            <w:pPr>
              <w:ind w:right="221"/>
              <w:jc w:val="both"/>
              <w:rPr>
                <w:sz w:val="22"/>
                <w:szCs w:val="22"/>
              </w:rPr>
            </w:pPr>
            <w:r>
              <w:rPr>
                <w:sz w:val="22"/>
                <w:szCs w:val="22"/>
              </w:rPr>
              <w:t>The over-expenditure will be addressed in the mid-year budget adjustment.</w:t>
            </w:r>
          </w:p>
        </w:tc>
      </w:tr>
      <w:tr w:rsidR="00B27D3F" w14:paraId="23C75C5F" w14:textId="77777777">
        <w:tc>
          <w:tcPr>
            <w:tcW w:w="2265" w:type="dxa"/>
          </w:tcPr>
          <w:p w14:paraId="0BA589A3" w14:textId="5EE0004C" w:rsidR="00B27D3F" w:rsidRDefault="00DC3F36">
            <w:pPr>
              <w:ind w:right="221"/>
              <w:jc w:val="both"/>
              <w:rPr>
                <w:sz w:val="22"/>
                <w:szCs w:val="22"/>
              </w:rPr>
            </w:pPr>
            <w:r>
              <w:rPr>
                <w:sz w:val="22"/>
                <w:szCs w:val="22"/>
              </w:rPr>
              <w:t xml:space="preserve">LGSETA: </w:t>
            </w:r>
            <w:r w:rsidR="00D63E3E">
              <w:rPr>
                <w:sz w:val="22"/>
                <w:szCs w:val="22"/>
              </w:rPr>
              <w:t>Learnership</w:t>
            </w:r>
            <w:r>
              <w:rPr>
                <w:sz w:val="22"/>
                <w:szCs w:val="22"/>
              </w:rPr>
              <w:t xml:space="preserve"> Programme enviromental practice</w:t>
            </w:r>
          </w:p>
        </w:tc>
        <w:tc>
          <w:tcPr>
            <w:tcW w:w="3510" w:type="dxa"/>
          </w:tcPr>
          <w:p w14:paraId="689DD641" w14:textId="77777777" w:rsidR="00B27D3F" w:rsidRDefault="007D7B63">
            <w:pPr>
              <w:ind w:right="221"/>
              <w:jc w:val="both"/>
              <w:rPr>
                <w:sz w:val="22"/>
                <w:szCs w:val="22"/>
              </w:rPr>
            </w:pPr>
            <w:r>
              <w:rPr>
                <w:sz w:val="22"/>
                <w:szCs w:val="22"/>
              </w:rPr>
              <w:t>The over-expenditure is due to payments for last quarter's activities, which were only fully completed in the current quarter and therefore had to be charged to the current quarter's budget.</w:t>
            </w:r>
          </w:p>
        </w:tc>
        <w:tc>
          <w:tcPr>
            <w:tcW w:w="3630" w:type="dxa"/>
          </w:tcPr>
          <w:p w14:paraId="0A31639E" w14:textId="77777777" w:rsidR="00B27D3F" w:rsidRDefault="007D7B63">
            <w:pPr>
              <w:ind w:right="221"/>
              <w:jc w:val="both"/>
              <w:rPr>
                <w:sz w:val="22"/>
                <w:szCs w:val="22"/>
              </w:rPr>
            </w:pPr>
            <w:r>
              <w:rPr>
                <w:sz w:val="22"/>
                <w:szCs w:val="22"/>
              </w:rPr>
              <w:t>The over-expenditure will be addressed during the mid-year budget adjustment.</w:t>
            </w:r>
          </w:p>
        </w:tc>
      </w:tr>
      <w:tr w:rsidR="00B27D3F" w14:paraId="0420A6B7" w14:textId="77777777">
        <w:tc>
          <w:tcPr>
            <w:tcW w:w="2265" w:type="dxa"/>
          </w:tcPr>
          <w:p w14:paraId="322F764A" w14:textId="6BCB8013" w:rsidR="00B27D3F" w:rsidRDefault="007D7B63">
            <w:pPr>
              <w:ind w:right="221"/>
              <w:jc w:val="both"/>
              <w:rPr>
                <w:sz w:val="22"/>
                <w:szCs w:val="22"/>
              </w:rPr>
            </w:pPr>
            <w:r>
              <w:rPr>
                <w:sz w:val="22"/>
                <w:szCs w:val="22"/>
              </w:rPr>
              <w:t xml:space="preserve">LGSETA: Artisan Recognition of Prior </w:t>
            </w:r>
            <w:r w:rsidR="00D63E3E">
              <w:rPr>
                <w:sz w:val="22"/>
                <w:szCs w:val="22"/>
              </w:rPr>
              <w:t>Learning (</w:t>
            </w:r>
            <w:r w:rsidR="00DC3F36">
              <w:rPr>
                <w:sz w:val="22"/>
                <w:szCs w:val="22"/>
              </w:rPr>
              <w:t>ARPL) on</w:t>
            </w:r>
            <w:r>
              <w:rPr>
                <w:sz w:val="22"/>
                <w:szCs w:val="22"/>
              </w:rPr>
              <w:t xml:space="preserve"> Plumbing</w:t>
            </w:r>
          </w:p>
        </w:tc>
        <w:tc>
          <w:tcPr>
            <w:tcW w:w="3510" w:type="dxa"/>
          </w:tcPr>
          <w:p w14:paraId="61D9BD30" w14:textId="77777777" w:rsidR="00B27D3F" w:rsidRDefault="007D7B63">
            <w:pPr>
              <w:ind w:right="221"/>
              <w:jc w:val="both"/>
              <w:rPr>
                <w:sz w:val="22"/>
                <w:szCs w:val="22"/>
              </w:rPr>
            </w:pPr>
            <w:r>
              <w:rPr>
                <w:sz w:val="22"/>
                <w:szCs w:val="22"/>
              </w:rPr>
              <w:t>The under-expenditure is due to the non-payment of the service provider. Twenty-four learners have completed trade testing; however, an additional 22 learners were supposed to undergo gap training by December, which was rescheduled to January 2026.</w:t>
            </w:r>
          </w:p>
        </w:tc>
        <w:tc>
          <w:tcPr>
            <w:tcW w:w="3630" w:type="dxa"/>
          </w:tcPr>
          <w:p w14:paraId="793BBF23" w14:textId="77777777" w:rsidR="00B27D3F" w:rsidRDefault="007D7B63">
            <w:pPr>
              <w:ind w:right="221"/>
              <w:jc w:val="both"/>
              <w:rPr>
                <w:sz w:val="22"/>
                <w:szCs w:val="22"/>
              </w:rPr>
            </w:pPr>
            <w:r>
              <w:rPr>
                <w:sz w:val="22"/>
                <w:szCs w:val="22"/>
              </w:rPr>
              <w:t>Expenditure will be incurred once the additional 22 learners undergo gap training in the third quarter.</w:t>
            </w:r>
          </w:p>
        </w:tc>
      </w:tr>
      <w:tr w:rsidR="00B27D3F" w14:paraId="0685F41E" w14:textId="77777777">
        <w:tc>
          <w:tcPr>
            <w:tcW w:w="2265" w:type="dxa"/>
          </w:tcPr>
          <w:p w14:paraId="73A87DD7" w14:textId="5F9348D8" w:rsidR="00B27D3F" w:rsidRDefault="007D7B63">
            <w:pPr>
              <w:ind w:right="221"/>
              <w:jc w:val="both"/>
              <w:rPr>
                <w:sz w:val="22"/>
                <w:szCs w:val="22"/>
              </w:rPr>
            </w:pPr>
            <w:r>
              <w:rPr>
                <w:sz w:val="22"/>
                <w:szCs w:val="22"/>
              </w:rPr>
              <w:t xml:space="preserve">LGSETA: Artisan Recognition of Prior </w:t>
            </w:r>
            <w:r w:rsidR="00D63E3E">
              <w:rPr>
                <w:sz w:val="22"/>
                <w:szCs w:val="22"/>
              </w:rPr>
              <w:t>Learning (</w:t>
            </w:r>
            <w:r>
              <w:rPr>
                <w:sz w:val="22"/>
                <w:szCs w:val="22"/>
              </w:rPr>
              <w:t>ARPL) Programme (bricklaying)</w:t>
            </w:r>
          </w:p>
        </w:tc>
        <w:tc>
          <w:tcPr>
            <w:tcW w:w="3510" w:type="dxa"/>
          </w:tcPr>
          <w:p w14:paraId="21F08643" w14:textId="77777777" w:rsidR="00B27D3F" w:rsidRDefault="007D7B63">
            <w:pPr>
              <w:ind w:right="221"/>
              <w:jc w:val="both"/>
              <w:rPr>
                <w:sz w:val="22"/>
                <w:szCs w:val="22"/>
              </w:rPr>
            </w:pPr>
            <w:r>
              <w:rPr>
                <w:sz w:val="22"/>
                <w:szCs w:val="22"/>
              </w:rPr>
              <w:t>The under-expenditure is due to the non-payment of the service provider following delays in the commencement of the project. The entity only makes payments for activities that have been verified in terms of the Service Level Agreement (SLA).</w:t>
            </w:r>
          </w:p>
        </w:tc>
        <w:tc>
          <w:tcPr>
            <w:tcW w:w="3630" w:type="dxa"/>
          </w:tcPr>
          <w:p w14:paraId="235B7436" w14:textId="77777777" w:rsidR="00B27D3F" w:rsidRDefault="007D7B63">
            <w:pPr>
              <w:ind w:right="221"/>
              <w:jc w:val="both"/>
              <w:rPr>
                <w:sz w:val="22"/>
                <w:szCs w:val="22"/>
              </w:rPr>
            </w:pPr>
            <w:r>
              <w:rPr>
                <w:sz w:val="22"/>
                <w:szCs w:val="22"/>
              </w:rPr>
              <w:t>The funds will be paid in Quarter 3 once all necessary activities have been completed in accordance with the SLA.</w:t>
            </w:r>
          </w:p>
        </w:tc>
      </w:tr>
      <w:tr w:rsidR="00B27D3F" w14:paraId="41F78704" w14:textId="77777777">
        <w:tc>
          <w:tcPr>
            <w:tcW w:w="2265" w:type="dxa"/>
          </w:tcPr>
          <w:p w14:paraId="5BF2D4B9" w14:textId="77777777" w:rsidR="00B27D3F" w:rsidRDefault="007D7B63">
            <w:pPr>
              <w:ind w:right="221"/>
              <w:jc w:val="both"/>
              <w:rPr>
                <w:sz w:val="22"/>
                <w:szCs w:val="22"/>
              </w:rPr>
            </w:pPr>
            <w:r>
              <w:rPr>
                <w:sz w:val="22"/>
                <w:szCs w:val="22"/>
              </w:rPr>
              <w:t>LGSETA: Apprenticeship Programme (Plumbing)</w:t>
            </w:r>
          </w:p>
        </w:tc>
        <w:tc>
          <w:tcPr>
            <w:tcW w:w="3510" w:type="dxa"/>
          </w:tcPr>
          <w:p w14:paraId="0DD7B565" w14:textId="77777777" w:rsidR="00B27D3F" w:rsidRDefault="007D7B63">
            <w:pPr>
              <w:ind w:right="221"/>
              <w:jc w:val="both"/>
              <w:rPr>
                <w:sz w:val="22"/>
                <w:szCs w:val="22"/>
              </w:rPr>
            </w:pPr>
            <w:r>
              <w:rPr>
                <w:sz w:val="22"/>
                <w:szCs w:val="22"/>
              </w:rPr>
              <w:t>The under-expenditure is due to the non-payment of the service provider following delays in the completion of certain activities that were scheduled for the second quarter. The entity only makes payments for activities that have been verified in accordance with the SLA.</w:t>
            </w:r>
          </w:p>
        </w:tc>
        <w:tc>
          <w:tcPr>
            <w:tcW w:w="3630" w:type="dxa"/>
          </w:tcPr>
          <w:p w14:paraId="2756A4A8" w14:textId="77777777" w:rsidR="00B27D3F" w:rsidRDefault="007D7B63">
            <w:pPr>
              <w:ind w:right="221"/>
              <w:jc w:val="both"/>
              <w:rPr>
                <w:sz w:val="22"/>
                <w:szCs w:val="22"/>
              </w:rPr>
            </w:pPr>
            <w:r>
              <w:rPr>
                <w:sz w:val="22"/>
                <w:szCs w:val="22"/>
              </w:rPr>
              <w:t>The funds will be paid in Quarter 3 once all necessary activities have been completed in accordance with the SLA.</w:t>
            </w:r>
          </w:p>
        </w:tc>
      </w:tr>
      <w:tr w:rsidR="00B27D3F" w14:paraId="71AA86F8" w14:textId="77777777">
        <w:tc>
          <w:tcPr>
            <w:tcW w:w="2265" w:type="dxa"/>
          </w:tcPr>
          <w:p w14:paraId="500370F4" w14:textId="77777777" w:rsidR="00B27D3F" w:rsidRDefault="007D7B63">
            <w:pPr>
              <w:ind w:right="221"/>
              <w:jc w:val="both"/>
              <w:rPr>
                <w:sz w:val="22"/>
                <w:szCs w:val="22"/>
              </w:rPr>
            </w:pPr>
            <w:r>
              <w:rPr>
                <w:sz w:val="22"/>
                <w:szCs w:val="22"/>
              </w:rPr>
              <w:t>Services SETA:  NATED internship programme</w:t>
            </w:r>
          </w:p>
        </w:tc>
        <w:tc>
          <w:tcPr>
            <w:tcW w:w="3510" w:type="dxa"/>
          </w:tcPr>
          <w:p w14:paraId="2F112BF0" w14:textId="77777777" w:rsidR="00B27D3F" w:rsidRDefault="007D7B63">
            <w:pPr>
              <w:ind w:right="221"/>
              <w:jc w:val="both"/>
              <w:rPr>
                <w:sz w:val="22"/>
                <w:szCs w:val="22"/>
              </w:rPr>
            </w:pPr>
            <w:r>
              <w:rPr>
                <w:sz w:val="22"/>
                <w:szCs w:val="22"/>
              </w:rPr>
              <w:t>The under-expenditure is due to the project having been closed and completed</w:t>
            </w:r>
          </w:p>
        </w:tc>
        <w:tc>
          <w:tcPr>
            <w:tcW w:w="3630" w:type="dxa"/>
          </w:tcPr>
          <w:p w14:paraId="40CF7439" w14:textId="77777777" w:rsidR="00B27D3F" w:rsidRDefault="007D7B63">
            <w:pPr>
              <w:ind w:right="221"/>
              <w:jc w:val="both"/>
              <w:rPr>
                <w:sz w:val="22"/>
                <w:szCs w:val="22"/>
              </w:rPr>
            </w:pPr>
            <w:r>
              <w:rPr>
                <w:sz w:val="22"/>
                <w:szCs w:val="22"/>
              </w:rPr>
              <w:t>The variance will be addressed in the mid-year adjustment.</w:t>
            </w:r>
          </w:p>
        </w:tc>
      </w:tr>
      <w:tr w:rsidR="00B27D3F" w14:paraId="6412DC22" w14:textId="77777777">
        <w:tc>
          <w:tcPr>
            <w:tcW w:w="2265" w:type="dxa"/>
          </w:tcPr>
          <w:p w14:paraId="3608D73F" w14:textId="77777777" w:rsidR="00B27D3F" w:rsidRDefault="007D7B63">
            <w:pPr>
              <w:ind w:right="221"/>
              <w:jc w:val="both"/>
              <w:rPr>
                <w:sz w:val="22"/>
                <w:szCs w:val="22"/>
              </w:rPr>
            </w:pPr>
            <w:r>
              <w:rPr>
                <w:sz w:val="22"/>
                <w:szCs w:val="22"/>
              </w:rPr>
              <w:t>Construction Seta: Internship Programme</w:t>
            </w:r>
          </w:p>
        </w:tc>
        <w:tc>
          <w:tcPr>
            <w:tcW w:w="3510" w:type="dxa"/>
          </w:tcPr>
          <w:p w14:paraId="0C366F2C" w14:textId="77777777" w:rsidR="00B27D3F" w:rsidRDefault="007D7B63">
            <w:pPr>
              <w:ind w:right="221"/>
              <w:jc w:val="both"/>
              <w:rPr>
                <w:sz w:val="22"/>
                <w:szCs w:val="22"/>
              </w:rPr>
            </w:pPr>
            <w:r>
              <w:rPr>
                <w:sz w:val="22"/>
                <w:szCs w:val="22"/>
              </w:rPr>
              <w:t>The over-expenditure is due to payments for learners who were incorrectly reported as having withdrawn from the training but subsequently returned to continue with the programme.</w:t>
            </w:r>
          </w:p>
        </w:tc>
        <w:tc>
          <w:tcPr>
            <w:tcW w:w="3630" w:type="dxa"/>
          </w:tcPr>
          <w:p w14:paraId="1F5391F3" w14:textId="33B7D94C" w:rsidR="00B27D3F" w:rsidRDefault="007D7B63">
            <w:pPr>
              <w:ind w:right="221"/>
              <w:jc w:val="both"/>
              <w:rPr>
                <w:sz w:val="22"/>
                <w:szCs w:val="22"/>
              </w:rPr>
            </w:pPr>
            <w:r>
              <w:rPr>
                <w:sz w:val="22"/>
                <w:szCs w:val="22"/>
              </w:rPr>
              <w:t xml:space="preserve">The over expenditure will be addressed in the 3rd Quarter during the </w:t>
            </w:r>
            <w:r w:rsidR="00D63E3E">
              <w:rPr>
                <w:sz w:val="22"/>
                <w:szCs w:val="22"/>
              </w:rPr>
              <w:t>midyear</w:t>
            </w:r>
            <w:r>
              <w:rPr>
                <w:sz w:val="22"/>
                <w:szCs w:val="22"/>
              </w:rPr>
              <w:t xml:space="preserve"> budget adjustment process </w:t>
            </w:r>
          </w:p>
        </w:tc>
      </w:tr>
    </w:tbl>
    <w:p w14:paraId="72EA3B35" w14:textId="77777777" w:rsidR="00B27D3F" w:rsidRDefault="00B27D3F">
      <w:pPr>
        <w:tabs>
          <w:tab w:val="left" w:pos="8931"/>
        </w:tabs>
        <w:ind w:right="221"/>
        <w:jc w:val="both"/>
        <w:rPr>
          <w:sz w:val="22"/>
          <w:szCs w:val="22"/>
        </w:rPr>
      </w:pPr>
    </w:p>
    <w:p w14:paraId="1EEE506D" w14:textId="77777777" w:rsidR="00B27D3F" w:rsidRDefault="007D7B63">
      <w:pPr>
        <w:tabs>
          <w:tab w:val="left" w:pos="8931"/>
        </w:tabs>
        <w:ind w:right="221"/>
        <w:jc w:val="both"/>
        <w:rPr>
          <w:b/>
          <w:bCs/>
          <w:color w:val="000000"/>
          <w:sz w:val="22"/>
          <w:szCs w:val="22"/>
        </w:rPr>
      </w:pPr>
      <w:r>
        <w:rPr>
          <w:b/>
          <w:bCs/>
          <w:sz w:val="22"/>
          <w:szCs w:val="22"/>
        </w:rPr>
        <w:t>3.4.2.</w:t>
      </w:r>
      <w:r>
        <w:rPr>
          <w:b/>
          <w:bCs/>
          <w:color w:val="000000"/>
          <w:sz w:val="22"/>
          <w:szCs w:val="22"/>
        </w:rPr>
        <w:t xml:space="preserve"> Directorate: Trade and Investment </w:t>
      </w:r>
    </w:p>
    <w:tbl>
      <w:tblPr>
        <w:tblStyle w:val="affff7"/>
        <w:tblW w:w="10485" w:type="dxa"/>
        <w:jc w:val="center"/>
        <w:tblLayout w:type="fixed"/>
        <w:tblLook w:val="0400" w:firstRow="0" w:lastRow="0" w:firstColumn="0" w:lastColumn="0" w:noHBand="0" w:noVBand="1"/>
      </w:tblPr>
      <w:tblGrid>
        <w:gridCol w:w="2775"/>
        <w:gridCol w:w="1815"/>
        <w:gridCol w:w="1575"/>
        <w:gridCol w:w="1260"/>
        <w:gridCol w:w="1530"/>
        <w:gridCol w:w="1530"/>
      </w:tblGrid>
      <w:tr w:rsidR="00B27D3F" w14:paraId="2DA60502" w14:textId="77777777">
        <w:trPr>
          <w:trHeight w:val="203"/>
          <w:jc w:val="center"/>
        </w:trPr>
        <w:tc>
          <w:tcPr>
            <w:tcW w:w="10485" w:type="dxa"/>
            <w:gridSpan w:val="6"/>
            <w:tcBorders>
              <w:top w:val="single" w:sz="8" w:space="0" w:color="000000"/>
              <w:left w:val="single" w:sz="8" w:space="0" w:color="000000"/>
              <w:bottom w:val="single" w:sz="4" w:space="0" w:color="000000"/>
              <w:right w:val="single" w:sz="8" w:space="0" w:color="000000"/>
            </w:tcBorders>
            <w:shd w:val="clear" w:color="auto" w:fill="E26B0A"/>
            <w:vAlign w:val="center"/>
          </w:tcPr>
          <w:p w14:paraId="379015ED" w14:textId="77777777" w:rsidR="00B27D3F" w:rsidRDefault="007D7B63">
            <w:pPr>
              <w:ind w:right="221"/>
              <w:jc w:val="both"/>
              <w:rPr>
                <w:b/>
                <w:bCs/>
                <w:color w:val="000000"/>
                <w:sz w:val="22"/>
                <w:szCs w:val="22"/>
              </w:rPr>
            </w:pPr>
            <w:r>
              <w:rPr>
                <w:b/>
                <w:bCs/>
                <w:color w:val="000000"/>
                <w:sz w:val="22"/>
                <w:szCs w:val="22"/>
              </w:rPr>
              <w:t>TRADE &amp; INVESTMENT</w:t>
            </w:r>
          </w:p>
        </w:tc>
      </w:tr>
      <w:tr w:rsidR="00B27D3F" w14:paraId="03B86876" w14:textId="77777777">
        <w:trPr>
          <w:trHeight w:val="252"/>
          <w:jc w:val="center"/>
        </w:trPr>
        <w:tc>
          <w:tcPr>
            <w:tcW w:w="10485" w:type="dxa"/>
            <w:gridSpan w:val="6"/>
            <w:tcBorders>
              <w:top w:val="single" w:sz="8" w:space="0" w:color="000000"/>
              <w:left w:val="single" w:sz="8" w:space="0" w:color="000000"/>
              <w:bottom w:val="single" w:sz="4" w:space="0" w:color="000000"/>
              <w:right w:val="single" w:sz="8" w:space="0" w:color="000000"/>
            </w:tcBorders>
            <w:shd w:val="clear" w:color="auto" w:fill="E26B0A"/>
            <w:vAlign w:val="center"/>
          </w:tcPr>
          <w:p w14:paraId="551AE462" w14:textId="77777777" w:rsidR="00B27D3F" w:rsidRDefault="007D7B63">
            <w:pPr>
              <w:ind w:right="221"/>
              <w:jc w:val="both"/>
              <w:rPr>
                <w:b/>
                <w:bCs/>
                <w:color w:val="000000"/>
                <w:sz w:val="22"/>
                <w:szCs w:val="22"/>
              </w:rPr>
            </w:pPr>
            <w:r>
              <w:rPr>
                <w:b/>
                <w:bCs/>
                <w:color w:val="000000"/>
                <w:sz w:val="22"/>
                <w:szCs w:val="22"/>
              </w:rPr>
              <w:t>ACHIEVED TARGETS VS NOT ACHIEVED BY PROJECT</w:t>
            </w:r>
          </w:p>
        </w:tc>
      </w:tr>
      <w:tr w:rsidR="00B27D3F" w14:paraId="7866025E" w14:textId="77777777">
        <w:trPr>
          <w:trHeight w:val="300"/>
          <w:jc w:val="center"/>
        </w:trPr>
        <w:tc>
          <w:tcPr>
            <w:tcW w:w="2775" w:type="dxa"/>
            <w:tcBorders>
              <w:top w:val="nil"/>
              <w:left w:val="single" w:sz="8" w:space="0" w:color="000000"/>
              <w:bottom w:val="single" w:sz="4" w:space="0" w:color="000000"/>
              <w:right w:val="single" w:sz="4" w:space="0" w:color="000000"/>
            </w:tcBorders>
          </w:tcPr>
          <w:p w14:paraId="548C16B6" w14:textId="77777777" w:rsidR="00B27D3F" w:rsidRDefault="007D7B63">
            <w:pPr>
              <w:ind w:right="221"/>
              <w:jc w:val="both"/>
              <w:rPr>
                <w:b/>
                <w:bCs/>
                <w:color w:val="000000"/>
                <w:sz w:val="22"/>
                <w:szCs w:val="22"/>
              </w:rPr>
            </w:pPr>
            <w:r>
              <w:rPr>
                <w:b/>
                <w:bCs/>
                <w:color w:val="000000"/>
                <w:sz w:val="22"/>
                <w:szCs w:val="22"/>
              </w:rPr>
              <w:t>Project Name</w:t>
            </w:r>
          </w:p>
        </w:tc>
        <w:tc>
          <w:tcPr>
            <w:tcW w:w="1815" w:type="dxa"/>
            <w:tcBorders>
              <w:top w:val="nil"/>
              <w:left w:val="nil"/>
              <w:bottom w:val="single" w:sz="4" w:space="0" w:color="000000"/>
              <w:right w:val="single" w:sz="4" w:space="0" w:color="000000"/>
            </w:tcBorders>
            <w:vAlign w:val="center"/>
          </w:tcPr>
          <w:p w14:paraId="1D502587" w14:textId="77777777" w:rsidR="00B27D3F" w:rsidRDefault="007D7B63">
            <w:pPr>
              <w:ind w:right="221"/>
              <w:jc w:val="both"/>
              <w:rPr>
                <w:b/>
                <w:bCs/>
                <w:color w:val="000000"/>
                <w:sz w:val="22"/>
                <w:szCs w:val="22"/>
              </w:rPr>
            </w:pPr>
            <w:r>
              <w:rPr>
                <w:b/>
                <w:bCs/>
                <w:color w:val="000000"/>
                <w:sz w:val="22"/>
                <w:szCs w:val="22"/>
              </w:rPr>
              <w:t>Total No. of targets</w:t>
            </w:r>
          </w:p>
        </w:tc>
        <w:tc>
          <w:tcPr>
            <w:tcW w:w="1575" w:type="dxa"/>
            <w:tcBorders>
              <w:top w:val="nil"/>
              <w:left w:val="nil"/>
              <w:bottom w:val="single" w:sz="4" w:space="0" w:color="000000"/>
              <w:right w:val="single" w:sz="4" w:space="0" w:color="000000"/>
            </w:tcBorders>
            <w:vAlign w:val="center"/>
          </w:tcPr>
          <w:p w14:paraId="26BC649E" w14:textId="77777777" w:rsidR="00B27D3F" w:rsidRDefault="007D7B63">
            <w:pPr>
              <w:ind w:right="221"/>
              <w:jc w:val="both"/>
              <w:rPr>
                <w:b/>
                <w:bCs/>
                <w:color w:val="000000"/>
                <w:sz w:val="22"/>
                <w:szCs w:val="22"/>
              </w:rPr>
            </w:pPr>
            <w:r>
              <w:rPr>
                <w:b/>
                <w:bCs/>
                <w:color w:val="000000"/>
                <w:sz w:val="22"/>
                <w:szCs w:val="22"/>
              </w:rPr>
              <w:t>Achieved</w:t>
            </w:r>
          </w:p>
        </w:tc>
        <w:tc>
          <w:tcPr>
            <w:tcW w:w="1260" w:type="dxa"/>
            <w:tcBorders>
              <w:top w:val="nil"/>
              <w:left w:val="nil"/>
              <w:bottom w:val="single" w:sz="4" w:space="0" w:color="000000"/>
              <w:right w:val="single" w:sz="4" w:space="0" w:color="000000"/>
            </w:tcBorders>
            <w:vAlign w:val="center"/>
          </w:tcPr>
          <w:p w14:paraId="246CBA32" w14:textId="77777777" w:rsidR="00B27D3F" w:rsidRDefault="007D7B63">
            <w:pPr>
              <w:ind w:right="221"/>
              <w:jc w:val="both"/>
              <w:rPr>
                <w:b/>
                <w:bCs/>
                <w:color w:val="000000"/>
                <w:sz w:val="22"/>
                <w:szCs w:val="22"/>
              </w:rPr>
            </w:pPr>
            <w:r>
              <w:rPr>
                <w:b/>
                <w:bCs/>
                <w:color w:val="000000"/>
                <w:sz w:val="22"/>
                <w:szCs w:val="22"/>
              </w:rPr>
              <w:t>Not Achieved</w:t>
            </w:r>
          </w:p>
        </w:tc>
        <w:tc>
          <w:tcPr>
            <w:tcW w:w="1530" w:type="dxa"/>
            <w:tcBorders>
              <w:top w:val="nil"/>
              <w:left w:val="nil"/>
              <w:bottom w:val="single" w:sz="4" w:space="0" w:color="000000"/>
              <w:right w:val="single" w:sz="4" w:space="0" w:color="000000"/>
            </w:tcBorders>
            <w:vAlign w:val="center"/>
          </w:tcPr>
          <w:p w14:paraId="7A2FDDDD" w14:textId="77777777" w:rsidR="00B27D3F" w:rsidRDefault="007D7B63">
            <w:pPr>
              <w:ind w:right="221"/>
              <w:jc w:val="both"/>
              <w:rPr>
                <w:b/>
                <w:bCs/>
                <w:color w:val="000000"/>
                <w:sz w:val="22"/>
                <w:szCs w:val="22"/>
              </w:rPr>
            </w:pPr>
            <w:r>
              <w:rPr>
                <w:b/>
                <w:bCs/>
                <w:color w:val="000000"/>
                <w:sz w:val="22"/>
                <w:szCs w:val="22"/>
              </w:rPr>
              <w:t>% Achieved</w:t>
            </w:r>
          </w:p>
        </w:tc>
        <w:tc>
          <w:tcPr>
            <w:tcW w:w="1530" w:type="dxa"/>
            <w:tcBorders>
              <w:top w:val="nil"/>
              <w:left w:val="nil"/>
              <w:bottom w:val="single" w:sz="4" w:space="0" w:color="000000"/>
              <w:right w:val="single" w:sz="8" w:space="0" w:color="000000"/>
            </w:tcBorders>
            <w:vAlign w:val="center"/>
          </w:tcPr>
          <w:p w14:paraId="195F4EFD" w14:textId="77777777" w:rsidR="00B27D3F" w:rsidRDefault="007D7B63">
            <w:pPr>
              <w:ind w:right="221"/>
              <w:jc w:val="both"/>
              <w:rPr>
                <w:b/>
                <w:bCs/>
                <w:color w:val="000000"/>
                <w:sz w:val="22"/>
                <w:szCs w:val="22"/>
              </w:rPr>
            </w:pPr>
            <w:r>
              <w:rPr>
                <w:b/>
                <w:bCs/>
                <w:color w:val="000000"/>
                <w:sz w:val="22"/>
                <w:szCs w:val="22"/>
              </w:rPr>
              <w:t>% Not Achieved</w:t>
            </w:r>
          </w:p>
        </w:tc>
      </w:tr>
      <w:tr w:rsidR="00B27D3F" w14:paraId="78952754" w14:textId="77777777">
        <w:trPr>
          <w:trHeight w:val="330"/>
          <w:jc w:val="center"/>
        </w:trPr>
        <w:tc>
          <w:tcPr>
            <w:tcW w:w="2775" w:type="dxa"/>
            <w:tcBorders>
              <w:top w:val="nil"/>
              <w:left w:val="single" w:sz="8" w:space="0" w:color="000000"/>
              <w:bottom w:val="single" w:sz="4" w:space="0" w:color="000000"/>
              <w:right w:val="single" w:sz="4" w:space="0" w:color="000000"/>
            </w:tcBorders>
          </w:tcPr>
          <w:p w14:paraId="7C75D4C5" w14:textId="77777777" w:rsidR="00B27D3F" w:rsidRDefault="007D7B63">
            <w:pPr>
              <w:ind w:right="221"/>
              <w:jc w:val="both"/>
              <w:rPr>
                <w:color w:val="000000"/>
                <w:sz w:val="22"/>
                <w:szCs w:val="22"/>
              </w:rPr>
            </w:pPr>
            <w:r>
              <w:rPr>
                <w:color w:val="000000"/>
                <w:sz w:val="22"/>
                <w:szCs w:val="22"/>
              </w:rPr>
              <w:t>Cannabis and Hemp production</w:t>
            </w:r>
          </w:p>
        </w:tc>
        <w:tc>
          <w:tcPr>
            <w:tcW w:w="1815" w:type="dxa"/>
            <w:tcBorders>
              <w:top w:val="nil"/>
              <w:left w:val="nil"/>
              <w:bottom w:val="single" w:sz="4" w:space="0" w:color="000000"/>
              <w:right w:val="single" w:sz="4" w:space="0" w:color="000000"/>
            </w:tcBorders>
          </w:tcPr>
          <w:p w14:paraId="4F7076E3" w14:textId="77777777" w:rsidR="00B27D3F" w:rsidRDefault="007D7B63">
            <w:pPr>
              <w:ind w:right="221"/>
              <w:jc w:val="both"/>
              <w:rPr>
                <w:color w:val="000000"/>
                <w:sz w:val="22"/>
                <w:szCs w:val="22"/>
              </w:rPr>
            </w:pPr>
            <w:r>
              <w:t>1</w:t>
            </w:r>
          </w:p>
        </w:tc>
        <w:tc>
          <w:tcPr>
            <w:tcW w:w="1575" w:type="dxa"/>
            <w:tcBorders>
              <w:top w:val="nil"/>
              <w:left w:val="nil"/>
              <w:bottom w:val="single" w:sz="4" w:space="0" w:color="000000"/>
              <w:right w:val="single" w:sz="4" w:space="0" w:color="000000"/>
            </w:tcBorders>
            <w:shd w:val="clear" w:color="auto" w:fill="FFFFFF"/>
            <w:vAlign w:val="center"/>
          </w:tcPr>
          <w:p w14:paraId="288DBCE8" w14:textId="77777777" w:rsidR="00B27D3F" w:rsidRDefault="007D7B63">
            <w:pPr>
              <w:ind w:right="221"/>
              <w:jc w:val="both"/>
              <w:rPr>
                <w:color w:val="000000"/>
                <w:sz w:val="22"/>
                <w:szCs w:val="22"/>
              </w:rPr>
            </w:pPr>
            <w:r>
              <w:rPr>
                <w:color w:val="000000"/>
                <w:sz w:val="22"/>
                <w:szCs w:val="22"/>
              </w:rPr>
              <w:t>0</w:t>
            </w:r>
          </w:p>
        </w:tc>
        <w:tc>
          <w:tcPr>
            <w:tcW w:w="1260" w:type="dxa"/>
            <w:tcBorders>
              <w:top w:val="nil"/>
              <w:left w:val="nil"/>
              <w:bottom w:val="single" w:sz="4" w:space="0" w:color="000000"/>
              <w:right w:val="single" w:sz="4" w:space="0" w:color="000000"/>
            </w:tcBorders>
            <w:shd w:val="clear" w:color="auto" w:fill="FFFFFF"/>
            <w:vAlign w:val="center"/>
          </w:tcPr>
          <w:p w14:paraId="6094CCF9" w14:textId="77777777" w:rsidR="00B27D3F" w:rsidRDefault="007D7B63">
            <w:pPr>
              <w:ind w:right="221"/>
              <w:jc w:val="both"/>
              <w:rPr>
                <w:color w:val="000000"/>
                <w:sz w:val="22"/>
                <w:szCs w:val="22"/>
              </w:rPr>
            </w:pPr>
            <w:r>
              <w:rPr>
                <w:sz w:val="22"/>
                <w:szCs w:val="22"/>
              </w:rPr>
              <w:t>1</w:t>
            </w:r>
          </w:p>
        </w:tc>
        <w:tc>
          <w:tcPr>
            <w:tcW w:w="1530" w:type="dxa"/>
            <w:tcBorders>
              <w:top w:val="nil"/>
              <w:left w:val="nil"/>
              <w:bottom w:val="single" w:sz="4" w:space="0" w:color="000000"/>
              <w:right w:val="single" w:sz="4" w:space="0" w:color="000000"/>
            </w:tcBorders>
            <w:vAlign w:val="center"/>
          </w:tcPr>
          <w:p w14:paraId="47884B3E" w14:textId="77777777" w:rsidR="00B27D3F" w:rsidRDefault="007D7B63">
            <w:pPr>
              <w:ind w:right="221"/>
              <w:jc w:val="both"/>
              <w:rPr>
                <w:color w:val="000000"/>
                <w:sz w:val="22"/>
                <w:szCs w:val="22"/>
              </w:rPr>
            </w:pPr>
            <w:r>
              <w:rPr>
                <w:color w:val="000000"/>
                <w:sz w:val="22"/>
                <w:szCs w:val="22"/>
              </w:rPr>
              <w:t>0</w:t>
            </w:r>
          </w:p>
        </w:tc>
        <w:tc>
          <w:tcPr>
            <w:tcW w:w="1530" w:type="dxa"/>
            <w:tcBorders>
              <w:top w:val="nil"/>
              <w:left w:val="nil"/>
              <w:bottom w:val="single" w:sz="4" w:space="0" w:color="000000"/>
              <w:right w:val="single" w:sz="8" w:space="0" w:color="000000"/>
            </w:tcBorders>
            <w:vAlign w:val="center"/>
          </w:tcPr>
          <w:p w14:paraId="52BB5ABF" w14:textId="77777777" w:rsidR="00B27D3F" w:rsidRDefault="007D7B63">
            <w:pPr>
              <w:ind w:right="221"/>
              <w:rPr>
                <w:color w:val="000000"/>
                <w:sz w:val="22"/>
                <w:szCs w:val="22"/>
              </w:rPr>
            </w:pPr>
            <w:r>
              <w:rPr>
                <w:color w:val="000000"/>
                <w:sz w:val="22"/>
                <w:szCs w:val="22"/>
              </w:rPr>
              <w:t>100</w:t>
            </w:r>
          </w:p>
        </w:tc>
      </w:tr>
      <w:tr w:rsidR="00B27D3F" w14:paraId="7F21050C" w14:textId="77777777">
        <w:trPr>
          <w:trHeight w:val="330"/>
          <w:jc w:val="center"/>
        </w:trPr>
        <w:tc>
          <w:tcPr>
            <w:tcW w:w="2775" w:type="dxa"/>
            <w:tcBorders>
              <w:top w:val="nil"/>
              <w:left w:val="single" w:sz="8" w:space="0" w:color="000000"/>
              <w:bottom w:val="single" w:sz="4" w:space="0" w:color="000000"/>
              <w:right w:val="single" w:sz="4" w:space="0" w:color="000000"/>
            </w:tcBorders>
          </w:tcPr>
          <w:p w14:paraId="0D12A878" w14:textId="77777777" w:rsidR="00B27D3F" w:rsidRDefault="007D7B63">
            <w:pPr>
              <w:ind w:right="221"/>
              <w:jc w:val="both"/>
              <w:rPr>
                <w:color w:val="000000"/>
                <w:sz w:val="22"/>
                <w:szCs w:val="22"/>
              </w:rPr>
            </w:pPr>
            <w:r>
              <w:rPr>
                <w:color w:val="000000"/>
                <w:sz w:val="22"/>
                <w:szCs w:val="22"/>
              </w:rPr>
              <w:t>Macadamia Nuts Plantation</w:t>
            </w:r>
          </w:p>
        </w:tc>
        <w:tc>
          <w:tcPr>
            <w:tcW w:w="1815" w:type="dxa"/>
            <w:tcBorders>
              <w:top w:val="nil"/>
              <w:left w:val="nil"/>
              <w:bottom w:val="single" w:sz="4" w:space="0" w:color="000000"/>
              <w:right w:val="single" w:sz="4" w:space="0" w:color="000000"/>
            </w:tcBorders>
          </w:tcPr>
          <w:p w14:paraId="1FD5CD40" w14:textId="77777777" w:rsidR="00B27D3F" w:rsidRDefault="007D7B63">
            <w:pPr>
              <w:ind w:right="221"/>
              <w:jc w:val="both"/>
              <w:rPr>
                <w:color w:val="000000"/>
                <w:sz w:val="22"/>
                <w:szCs w:val="22"/>
              </w:rPr>
            </w:pPr>
            <w:r>
              <w:t>1</w:t>
            </w:r>
          </w:p>
        </w:tc>
        <w:tc>
          <w:tcPr>
            <w:tcW w:w="1575" w:type="dxa"/>
            <w:tcBorders>
              <w:top w:val="nil"/>
              <w:left w:val="nil"/>
              <w:bottom w:val="single" w:sz="4" w:space="0" w:color="000000"/>
              <w:right w:val="single" w:sz="4" w:space="0" w:color="000000"/>
            </w:tcBorders>
            <w:shd w:val="clear" w:color="auto" w:fill="FFFFFF"/>
          </w:tcPr>
          <w:p w14:paraId="682FD8EE" w14:textId="77777777" w:rsidR="00B27D3F" w:rsidRDefault="007D7B63">
            <w:pPr>
              <w:ind w:right="221"/>
              <w:jc w:val="both"/>
              <w:rPr>
                <w:color w:val="000000"/>
                <w:sz w:val="22"/>
                <w:szCs w:val="22"/>
              </w:rPr>
            </w:pPr>
            <w:r>
              <w:t>1</w:t>
            </w:r>
          </w:p>
        </w:tc>
        <w:tc>
          <w:tcPr>
            <w:tcW w:w="1260" w:type="dxa"/>
            <w:tcBorders>
              <w:top w:val="nil"/>
              <w:left w:val="nil"/>
              <w:bottom w:val="single" w:sz="4" w:space="0" w:color="000000"/>
              <w:right w:val="single" w:sz="4" w:space="0" w:color="000000"/>
            </w:tcBorders>
            <w:shd w:val="clear" w:color="auto" w:fill="FFFFFF"/>
            <w:vAlign w:val="center"/>
          </w:tcPr>
          <w:p w14:paraId="0EA203A5" w14:textId="77777777" w:rsidR="00B27D3F" w:rsidRDefault="007D7B63">
            <w:pPr>
              <w:ind w:right="221"/>
              <w:jc w:val="both"/>
              <w:rPr>
                <w:color w:val="000000"/>
                <w:sz w:val="22"/>
                <w:szCs w:val="22"/>
              </w:rPr>
            </w:pPr>
            <w:r>
              <w:rPr>
                <w:sz w:val="22"/>
                <w:szCs w:val="22"/>
              </w:rPr>
              <w:t>0</w:t>
            </w:r>
          </w:p>
        </w:tc>
        <w:tc>
          <w:tcPr>
            <w:tcW w:w="1530" w:type="dxa"/>
            <w:tcBorders>
              <w:top w:val="nil"/>
              <w:left w:val="nil"/>
              <w:bottom w:val="single" w:sz="4" w:space="0" w:color="000000"/>
              <w:right w:val="single" w:sz="4" w:space="0" w:color="000000"/>
            </w:tcBorders>
            <w:vAlign w:val="center"/>
          </w:tcPr>
          <w:p w14:paraId="78729AF8" w14:textId="77777777" w:rsidR="00B27D3F" w:rsidRDefault="007D7B63">
            <w:pPr>
              <w:ind w:right="221"/>
              <w:jc w:val="both"/>
              <w:rPr>
                <w:color w:val="000000"/>
                <w:sz w:val="22"/>
                <w:szCs w:val="22"/>
              </w:rPr>
            </w:pPr>
            <w:r>
              <w:rPr>
                <w:sz w:val="22"/>
                <w:szCs w:val="22"/>
              </w:rPr>
              <w:t>10</w:t>
            </w:r>
            <w:r>
              <w:rPr>
                <w:color w:val="000000"/>
                <w:sz w:val="22"/>
                <w:szCs w:val="22"/>
              </w:rPr>
              <w:t>0</w:t>
            </w:r>
          </w:p>
        </w:tc>
        <w:tc>
          <w:tcPr>
            <w:tcW w:w="1530" w:type="dxa"/>
            <w:tcBorders>
              <w:top w:val="nil"/>
              <w:left w:val="nil"/>
              <w:bottom w:val="single" w:sz="4" w:space="0" w:color="000000"/>
              <w:right w:val="single" w:sz="8" w:space="0" w:color="000000"/>
            </w:tcBorders>
            <w:vAlign w:val="center"/>
          </w:tcPr>
          <w:p w14:paraId="5FB0079D" w14:textId="77777777" w:rsidR="00B27D3F" w:rsidRDefault="007D7B63">
            <w:pPr>
              <w:ind w:right="221"/>
              <w:jc w:val="both"/>
              <w:rPr>
                <w:color w:val="000000"/>
                <w:sz w:val="22"/>
                <w:szCs w:val="22"/>
              </w:rPr>
            </w:pPr>
            <w:r>
              <w:rPr>
                <w:color w:val="000000"/>
                <w:sz w:val="22"/>
                <w:szCs w:val="22"/>
              </w:rPr>
              <w:t>0</w:t>
            </w:r>
          </w:p>
        </w:tc>
      </w:tr>
      <w:tr w:rsidR="00B27D3F" w14:paraId="55CD22D5" w14:textId="77777777">
        <w:trPr>
          <w:trHeight w:val="330"/>
          <w:jc w:val="center"/>
        </w:trPr>
        <w:tc>
          <w:tcPr>
            <w:tcW w:w="2775" w:type="dxa"/>
            <w:tcBorders>
              <w:top w:val="nil"/>
              <w:left w:val="single" w:sz="8" w:space="0" w:color="000000"/>
              <w:bottom w:val="single" w:sz="4" w:space="0" w:color="000000"/>
              <w:right w:val="single" w:sz="4" w:space="0" w:color="000000"/>
            </w:tcBorders>
          </w:tcPr>
          <w:p w14:paraId="30CB9698" w14:textId="77777777" w:rsidR="00B27D3F" w:rsidRDefault="007D7B63">
            <w:pPr>
              <w:ind w:right="221"/>
              <w:jc w:val="both"/>
              <w:rPr>
                <w:color w:val="000000"/>
                <w:sz w:val="22"/>
                <w:szCs w:val="22"/>
              </w:rPr>
            </w:pPr>
            <w:r>
              <w:rPr>
                <w:color w:val="000000"/>
                <w:sz w:val="22"/>
                <w:szCs w:val="22"/>
              </w:rPr>
              <w:t>Agri-Voltaic - Sun farming</w:t>
            </w:r>
          </w:p>
        </w:tc>
        <w:tc>
          <w:tcPr>
            <w:tcW w:w="1815" w:type="dxa"/>
            <w:tcBorders>
              <w:top w:val="nil"/>
              <w:left w:val="nil"/>
              <w:bottom w:val="single" w:sz="4" w:space="0" w:color="000000"/>
              <w:right w:val="single" w:sz="4" w:space="0" w:color="000000"/>
            </w:tcBorders>
          </w:tcPr>
          <w:p w14:paraId="0D5D1B2A" w14:textId="77777777" w:rsidR="00B27D3F" w:rsidRDefault="007D7B63">
            <w:pPr>
              <w:ind w:right="221"/>
              <w:jc w:val="both"/>
              <w:rPr>
                <w:color w:val="000000"/>
                <w:sz w:val="22"/>
                <w:szCs w:val="22"/>
              </w:rPr>
            </w:pPr>
            <w:r>
              <w:t>1</w:t>
            </w:r>
          </w:p>
        </w:tc>
        <w:tc>
          <w:tcPr>
            <w:tcW w:w="1575" w:type="dxa"/>
            <w:tcBorders>
              <w:top w:val="nil"/>
              <w:left w:val="nil"/>
              <w:bottom w:val="single" w:sz="4" w:space="0" w:color="000000"/>
              <w:right w:val="single" w:sz="4" w:space="0" w:color="000000"/>
            </w:tcBorders>
            <w:shd w:val="clear" w:color="auto" w:fill="FFFFFF"/>
          </w:tcPr>
          <w:p w14:paraId="47E7DAD9" w14:textId="77777777" w:rsidR="00B27D3F" w:rsidRDefault="007D7B63">
            <w:pPr>
              <w:ind w:right="221"/>
              <w:jc w:val="both"/>
              <w:rPr>
                <w:color w:val="000000"/>
                <w:sz w:val="22"/>
                <w:szCs w:val="22"/>
              </w:rPr>
            </w:pPr>
            <w:r>
              <w:t>1</w:t>
            </w:r>
          </w:p>
        </w:tc>
        <w:tc>
          <w:tcPr>
            <w:tcW w:w="1260" w:type="dxa"/>
            <w:tcBorders>
              <w:top w:val="nil"/>
              <w:left w:val="nil"/>
              <w:bottom w:val="single" w:sz="4" w:space="0" w:color="000000"/>
              <w:right w:val="single" w:sz="4" w:space="0" w:color="000000"/>
            </w:tcBorders>
            <w:shd w:val="clear" w:color="auto" w:fill="FFFFFF"/>
            <w:vAlign w:val="center"/>
          </w:tcPr>
          <w:p w14:paraId="24C38057" w14:textId="77777777" w:rsidR="00B27D3F" w:rsidRDefault="007D7B63">
            <w:pPr>
              <w:ind w:right="221"/>
              <w:jc w:val="both"/>
              <w:rPr>
                <w:color w:val="000000"/>
                <w:sz w:val="22"/>
                <w:szCs w:val="22"/>
              </w:rPr>
            </w:pPr>
            <w:r>
              <w:rPr>
                <w:color w:val="000000"/>
                <w:sz w:val="22"/>
                <w:szCs w:val="22"/>
              </w:rPr>
              <w:t>0</w:t>
            </w:r>
          </w:p>
        </w:tc>
        <w:tc>
          <w:tcPr>
            <w:tcW w:w="1530" w:type="dxa"/>
            <w:tcBorders>
              <w:top w:val="nil"/>
              <w:left w:val="nil"/>
              <w:bottom w:val="single" w:sz="4" w:space="0" w:color="000000"/>
              <w:right w:val="single" w:sz="4" w:space="0" w:color="000000"/>
            </w:tcBorders>
            <w:vAlign w:val="center"/>
          </w:tcPr>
          <w:p w14:paraId="7B1F4459" w14:textId="77777777" w:rsidR="00B27D3F" w:rsidRDefault="007D7B63">
            <w:pPr>
              <w:ind w:right="221"/>
              <w:jc w:val="both"/>
              <w:rPr>
                <w:color w:val="000000"/>
                <w:sz w:val="22"/>
                <w:szCs w:val="22"/>
              </w:rPr>
            </w:pPr>
            <w:r>
              <w:rPr>
                <w:color w:val="000000"/>
                <w:sz w:val="22"/>
                <w:szCs w:val="22"/>
              </w:rPr>
              <w:t>100</w:t>
            </w:r>
          </w:p>
        </w:tc>
        <w:tc>
          <w:tcPr>
            <w:tcW w:w="1530" w:type="dxa"/>
            <w:tcBorders>
              <w:top w:val="nil"/>
              <w:left w:val="nil"/>
              <w:bottom w:val="single" w:sz="4" w:space="0" w:color="000000"/>
              <w:right w:val="single" w:sz="8" w:space="0" w:color="000000"/>
            </w:tcBorders>
            <w:vAlign w:val="center"/>
          </w:tcPr>
          <w:p w14:paraId="798DF3C1" w14:textId="77777777" w:rsidR="00B27D3F" w:rsidRDefault="007D7B63">
            <w:pPr>
              <w:ind w:right="221"/>
              <w:jc w:val="both"/>
              <w:rPr>
                <w:color w:val="000000"/>
                <w:sz w:val="22"/>
                <w:szCs w:val="22"/>
              </w:rPr>
            </w:pPr>
            <w:r>
              <w:rPr>
                <w:color w:val="000000"/>
                <w:sz w:val="22"/>
                <w:szCs w:val="22"/>
              </w:rPr>
              <w:t>0</w:t>
            </w:r>
          </w:p>
        </w:tc>
      </w:tr>
      <w:tr w:rsidR="00B27D3F" w14:paraId="51B7871F" w14:textId="77777777">
        <w:trPr>
          <w:trHeight w:val="70"/>
          <w:jc w:val="center"/>
        </w:trPr>
        <w:tc>
          <w:tcPr>
            <w:tcW w:w="2775" w:type="dxa"/>
            <w:tcBorders>
              <w:top w:val="nil"/>
              <w:left w:val="single" w:sz="8" w:space="0" w:color="000000"/>
              <w:bottom w:val="single" w:sz="4" w:space="0" w:color="000000"/>
              <w:right w:val="single" w:sz="4" w:space="0" w:color="000000"/>
            </w:tcBorders>
          </w:tcPr>
          <w:p w14:paraId="39BE18A0" w14:textId="77777777" w:rsidR="00B27D3F" w:rsidRDefault="007D7B63">
            <w:pPr>
              <w:ind w:right="221"/>
              <w:jc w:val="both"/>
              <w:rPr>
                <w:color w:val="000000"/>
                <w:sz w:val="22"/>
                <w:szCs w:val="22"/>
              </w:rPr>
            </w:pPr>
            <w:r>
              <w:rPr>
                <w:color w:val="000000"/>
                <w:sz w:val="22"/>
                <w:szCs w:val="22"/>
              </w:rPr>
              <w:t>Alfred Nzo Industrial Park</w:t>
            </w:r>
          </w:p>
        </w:tc>
        <w:tc>
          <w:tcPr>
            <w:tcW w:w="1815" w:type="dxa"/>
            <w:tcBorders>
              <w:top w:val="nil"/>
              <w:left w:val="nil"/>
              <w:bottom w:val="single" w:sz="4" w:space="0" w:color="000000"/>
              <w:right w:val="single" w:sz="4" w:space="0" w:color="000000"/>
            </w:tcBorders>
          </w:tcPr>
          <w:p w14:paraId="4CC38465" w14:textId="77777777" w:rsidR="00B27D3F" w:rsidRDefault="007D7B63">
            <w:pPr>
              <w:ind w:right="221"/>
              <w:jc w:val="both"/>
              <w:rPr>
                <w:color w:val="000000"/>
                <w:sz w:val="22"/>
                <w:szCs w:val="22"/>
              </w:rPr>
            </w:pPr>
            <w:r>
              <w:t>1</w:t>
            </w:r>
          </w:p>
        </w:tc>
        <w:tc>
          <w:tcPr>
            <w:tcW w:w="1575" w:type="dxa"/>
            <w:tcBorders>
              <w:top w:val="nil"/>
              <w:left w:val="nil"/>
              <w:bottom w:val="single" w:sz="4" w:space="0" w:color="000000"/>
              <w:right w:val="single" w:sz="4" w:space="0" w:color="000000"/>
            </w:tcBorders>
            <w:shd w:val="clear" w:color="auto" w:fill="FFFFFF"/>
          </w:tcPr>
          <w:p w14:paraId="03BB0178" w14:textId="77777777" w:rsidR="00B27D3F" w:rsidRDefault="007D7B63">
            <w:pPr>
              <w:ind w:right="221"/>
              <w:jc w:val="both"/>
              <w:rPr>
                <w:color w:val="000000"/>
                <w:sz w:val="22"/>
                <w:szCs w:val="22"/>
              </w:rPr>
            </w:pPr>
            <w:r>
              <w:t>1</w:t>
            </w:r>
          </w:p>
        </w:tc>
        <w:tc>
          <w:tcPr>
            <w:tcW w:w="1260" w:type="dxa"/>
            <w:tcBorders>
              <w:top w:val="nil"/>
              <w:left w:val="nil"/>
              <w:bottom w:val="single" w:sz="4" w:space="0" w:color="000000"/>
              <w:right w:val="single" w:sz="4" w:space="0" w:color="000000"/>
            </w:tcBorders>
            <w:shd w:val="clear" w:color="auto" w:fill="FFFFFF"/>
            <w:vAlign w:val="center"/>
          </w:tcPr>
          <w:p w14:paraId="383405DA" w14:textId="77777777" w:rsidR="00B27D3F" w:rsidRDefault="007D7B63">
            <w:pPr>
              <w:ind w:right="221"/>
              <w:jc w:val="both"/>
              <w:rPr>
                <w:color w:val="000000"/>
                <w:sz w:val="22"/>
                <w:szCs w:val="22"/>
              </w:rPr>
            </w:pPr>
            <w:r>
              <w:rPr>
                <w:color w:val="000000"/>
                <w:sz w:val="22"/>
                <w:szCs w:val="22"/>
              </w:rPr>
              <w:t>0</w:t>
            </w:r>
          </w:p>
        </w:tc>
        <w:tc>
          <w:tcPr>
            <w:tcW w:w="1530" w:type="dxa"/>
            <w:tcBorders>
              <w:top w:val="nil"/>
              <w:left w:val="nil"/>
              <w:bottom w:val="single" w:sz="4" w:space="0" w:color="000000"/>
              <w:right w:val="single" w:sz="4" w:space="0" w:color="000000"/>
            </w:tcBorders>
            <w:vAlign w:val="center"/>
          </w:tcPr>
          <w:p w14:paraId="3ED14AF2" w14:textId="77777777" w:rsidR="00B27D3F" w:rsidRDefault="007D7B63">
            <w:pPr>
              <w:ind w:right="221"/>
              <w:jc w:val="both"/>
              <w:rPr>
                <w:color w:val="000000"/>
                <w:sz w:val="22"/>
                <w:szCs w:val="22"/>
              </w:rPr>
            </w:pPr>
            <w:r>
              <w:rPr>
                <w:color w:val="000000"/>
                <w:sz w:val="22"/>
                <w:szCs w:val="22"/>
              </w:rPr>
              <w:t>100</w:t>
            </w:r>
          </w:p>
        </w:tc>
        <w:tc>
          <w:tcPr>
            <w:tcW w:w="1530" w:type="dxa"/>
            <w:tcBorders>
              <w:top w:val="nil"/>
              <w:left w:val="nil"/>
              <w:bottom w:val="single" w:sz="4" w:space="0" w:color="000000"/>
              <w:right w:val="single" w:sz="8" w:space="0" w:color="000000"/>
            </w:tcBorders>
            <w:vAlign w:val="center"/>
          </w:tcPr>
          <w:p w14:paraId="7E34FC14" w14:textId="77777777" w:rsidR="00B27D3F" w:rsidRDefault="007D7B63">
            <w:pPr>
              <w:ind w:right="221"/>
              <w:jc w:val="both"/>
              <w:rPr>
                <w:color w:val="000000"/>
                <w:sz w:val="22"/>
                <w:szCs w:val="22"/>
              </w:rPr>
            </w:pPr>
            <w:r>
              <w:rPr>
                <w:color w:val="000000"/>
                <w:sz w:val="22"/>
                <w:szCs w:val="22"/>
              </w:rPr>
              <w:t>0</w:t>
            </w:r>
          </w:p>
        </w:tc>
      </w:tr>
      <w:tr w:rsidR="00B27D3F" w14:paraId="22DC8912" w14:textId="77777777">
        <w:trPr>
          <w:trHeight w:val="70"/>
          <w:jc w:val="center"/>
        </w:trPr>
        <w:tc>
          <w:tcPr>
            <w:tcW w:w="2775" w:type="dxa"/>
            <w:tcBorders>
              <w:top w:val="nil"/>
              <w:left w:val="single" w:sz="8" w:space="0" w:color="000000"/>
              <w:bottom w:val="single" w:sz="4" w:space="0" w:color="000000"/>
              <w:right w:val="single" w:sz="4" w:space="0" w:color="000000"/>
            </w:tcBorders>
          </w:tcPr>
          <w:p w14:paraId="08C793D8" w14:textId="77777777" w:rsidR="00B27D3F" w:rsidRDefault="007D7B63">
            <w:pPr>
              <w:ind w:right="221"/>
              <w:jc w:val="both"/>
              <w:rPr>
                <w:color w:val="000000"/>
                <w:sz w:val="22"/>
                <w:szCs w:val="22"/>
              </w:rPr>
            </w:pPr>
            <w:r>
              <w:rPr>
                <w:color w:val="000000"/>
                <w:sz w:val="22"/>
                <w:szCs w:val="22"/>
              </w:rPr>
              <w:t>Resource Mobilization</w:t>
            </w:r>
          </w:p>
        </w:tc>
        <w:tc>
          <w:tcPr>
            <w:tcW w:w="1815" w:type="dxa"/>
            <w:tcBorders>
              <w:top w:val="nil"/>
              <w:left w:val="nil"/>
              <w:bottom w:val="single" w:sz="4" w:space="0" w:color="000000"/>
              <w:right w:val="single" w:sz="4" w:space="0" w:color="000000"/>
            </w:tcBorders>
          </w:tcPr>
          <w:p w14:paraId="6B7F884D" w14:textId="77777777" w:rsidR="00B27D3F" w:rsidRDefault="007D7B63">
            <w:pPr>
              <w:ind w:right="221"/>
              <w:jc w:val="both"/>
              <w:rPr>
                <w:color w:val="000000"/>
                <w:sz w:val="22"/>
                <w:szCs w:val="22"/>
              </w:rPr>
            </w:pPr>
            <w:r>
              <w:t>1</w:t>
            </w:r>
          </w:p>
        </w:tc>
        <w:tc>
          <w:tcPr>
            <w:tcW w:w="1575" w:type="dxa"/>
            <w:tcBorders>
              <w:top w:val="nil"/>
              <w:left w:val="nil"/>
              <w:bottom w:val="single" w:sz="4" w:space="0" w:color="000000"/>
              <w:right w:val="single" w:sz="4" w:space="0" w:color="000000"/>
            </w:tcBorders>
            <w:shd w:val="clear" w:color="auto" w:fill="FFFFFF"/>
          </w:tcPr>
          <w:p w14:paraId="169CF314" w14:textId="77777777" w:rsidR="00B27D3F" w:rsidRDefault="007D7B63">
            <w:pPr>
              <w:ind w:right="221"/>
              <w:jc w:val="both"/>
              <w:rPr>
                <w:color w:val="000000"/>
                <w:sz w:val="22"/>
                <w:szCs w:val="22"/>
              </w:rPr>
            </w:pPr>
            <w:r>
              <w:t>1</w:t>
            </w:r>
          </w:p>
        </w:tc>
        <w:tc>
          <w:tcPr>
            <w:tcW w:w="1260" w:type="dxa"/>
            <w:tcBorders>
              <w:top w:val="nil"/>
              <w:left w:val="nil"/>
              <w:bottom w:val="single" w:sz="4" w:space="0" w:color="000000"/>
              <w:right w:val="single" w:sz="4" w:space="0" w:color="000000"/>
            </w:tcBorders>
            <w:shd w:val="clear" w:color="auto" w:fill="FFFFFF"/>
            <w:vAlign w:val="center"/>
          </w:tcPr>
          <w:p w14:paraId="1E25F88B" w14:textId="77777777" w:rsidR="00B27D3F" w:rsidRDefault="007D7B63">
            <w:pPr>
              <w:ind w:right="221"/>
              <w:jc w:val="both"/>
              <w:rPr>
                <w:color w:val="000000"/>
                <w:sz w:val="22"/>
                <w:szCs w:val="22"/>
              </w:rPr>
            </w:pPr>
            <w:r>
              <w:rPr>
                <w:color w:val="000000"/>
                <w:sz w:val="22"/>
                <w:szCs w:val="22"/>
              </w:rPr>
              <w:t>0</w:t>
            </w:r>
          </w:p>
        </w:tc>
        <w:tc>
          <w:tcPr>
            <w:tcW w:w="1530" w:type="dxa"/>
            <w:tcBorders>
              <w:top w:val="nil"/>
              <w:left w:val="nil"/>
              <w:bottom w:val="single" w:sz="4" w:space="0" w:color="000000"/>
              <w:right w:val="single" w:sz="4" w:space="0" w:color="000000"/>
            </w:tcBorders>
            <w:vAlign w:val="center"/>
          </w:tcPr>
          <w:p w14:paraId="31BCC1C4" w14:textId="77777777" w:rsidR="00B27D3F" w:rsidRDefault="007D7B63">
            <w:pPr>
              <w:ind w:right="221"/>
              <w:jc w:val="both"/>
              <w:rPr>
                <w:color w:val="000000"/>
                <w:sz w:val="22"/>
                <w:szCs w:val="22"/>
              </w:rPr>
            </w:pPr>
            <w:r>
              <w:rPr>
                <w:color w:val="000000"/>
                <w:sz w:val="22"/>
                <w:szCs w:val="22"/>
              </w:rPr>
              <w:t>100</w:t>
            </w:r>
          </w:p>
        </w:tc>
        <w:tc>
          <w:tcPr>
            <w:tcW w:w="1530" w:type="dxa"/>
            <w:tcBorders>
              <w:top w:val="nil"/>
              <w:left w:val="nil"/>
              <w:bottom w:val="single" w:sz="4" w:space="0" w:color="000000"/>
              <w:right w:val="single" w:sz="8" w:space="0" w:color="000000"/>
            </w:tcBorders>
            <w:vAlign w:val="center"/>
          </w:tcPr>
          <w:p w14:paraId="31624ACE" w14:textId="77777777" w:rsidR="00B27D3F" w:rsidRDefault="007D7B63">
            <w:pPr>
              <w:ind w:right="221"/>
              <w:jc w:val="both"/>
              <w:rPr>
                <w:color w:val="000000"/>
                <w:sz w:val="22"/>
                <w:szCs w:val="22"/>
              </w:rPr>
            </w:pPr>
            <w:r>
              <w:rPr>
                <w:color w:val="000000"/>
                <w:sz w:val="22"/>
                <w:szCs w:val="22"/>
              </w:rPr>
              <w:t>0</w:t>
            </w:r>
          </w:p>
        </w:tc>
      </w:tr>
      <w:tr w:rsidR="00B27D3F" w14:paraId="143F5BFB" w14:textId="77777777">
        <w:trPr>
          <w:trHeight w:val="330"/>
          <w:jc w:val="center"/>
        </w:trPr>
        <w:tc>
          <w:tcPr>
            <w:tcW w:w="2775" w:type="dxa"/>
            <w:tcBorders>
              <w:top w:val="nil"/>
              <w:left w:val="single" w:sz="8" w:space="0" w:color="000000"/>
              <w:bottom w:val="single" w:sz="4" w:space="0" w:color="000000"/>
              <w:right w:val="single" w:sz="4" w:space="0" w:color="000000"/>
            </w:tcBorders>
          </w:tcPr>
          <w:p w14:paraId="01832EEA" w14:textId="77777777" w:rsidR="00B27D3F" w:rsidRDefault="007D7B63">
            <w:pPr>
              <w:ind w:right="221"/>
              <w:jc w:val="both"/>
              <w:rPr>
                <w:color w:val="000000"/>
                <w:sz w:val="22"/>
                <w:szCs w:val="22"/>
              </w:rPr>
            </w:pPr>
            <w:r>
              <w:rPr>
                <w:color w:val="000000"/>
                <w:sz w:val="22"/>
                <w:szCs w:val="22"/>
              </w:rPr>
              <w:t>Partnerships</w:t>
            </w:r>
          </w:p>
          <w:p w14:paraId="20AB8367" w14:textId="77777777" w:rsidR="00B27D3F" w:rsidRDefault="00B27D3F">
            <w:pPr>
              <w:ind w:right="221"/>
              <w:jc w:val="both"/>
              <w:rPr>
                <w:color w:val="000000"/>
                <w:sz w:val="22"/>
                <w:szCs w:val="22"/>
              </w:rPr>
            </w:pPr>
          </w:p>
        </w:tc>
        <w:tc>
          <w:tcPr>
            <w:tcW w:w="1815" w:type="dxa"/>
            <w:tcBorders>
              <w:top w:val="nil"/>
              <w:left w:val="nil"/>
              <w:bottom w:val="single" w:sz="4" w:space="0" w:color="000000"/>
              <w:right w:val="single" w:sz="4" w:space="0" w:color="000000"/>
            </w:tcBorders>
          </w:tcPr>
          <w:p w14:paraId="6EDCC954" w14:textId="77777777" w:rsidR="00B27D3F" w:rsidRDefault="007D7B63">
            <w:pPr>
              <w:ind w:right="221"/>
              <w:jc w:val="both"/>
              <w:rPr>
                <w:color w:val="000000"/>
                <w:sz w:val="22"/>
                <w:szCs w:val="22"/>
              </w:rPr>
            </w:pPr>
            <w:r>
              <w:t>1</w:t>
            </w:r>
          </w:p>
        </w:tc>
        <w:tc>
          <w:tcPr>
            <w:tcW w:w="1575" w:type="dxa"/>
            <w:tcBorders>
              <w:top w:val="nil"/>
              <w:left w:val="nil"/>
              <w:bottom w:val="single" w:sz="4" w:space="0" w:color="000000"/>
              <w:right w:val="single" w:sz="4" w:space="0" w:color="000000"/>
            </w:tcBorders>
            <w:shd w:val="clear" w:color="auto" w:fill="FFFFFF"/>
          </w:tcPr>
          <w:p w14:paraId="272488BA" w14:textId="77777777" w:rsidR="00B27D3F" w:rsidRDefault="007D7B63">
            <w:pPr>
              <w:ind w:right="221"/>
              <w:jc w:val="both"/>
              <w:rPr>
                <w:color w:val="000000"/>
                <w:sz w:val="22"/>
                <w:szCs w:val="22"/>
              </w:rPr>
            </w:pPr>
            <w:r>
              <w:t>1</w:t>
            </w:r>
          </w:p>
        </w:tc>
        <w:tc>
          <w:tcPr>
            <w:tcW w:w="1260" w:type="dxa"/>
            <w:tcBorders>
              <w:top w:val="nil"/>
              <w:left w:val="nil"/>
              <w:bottom w:val="single" w:sz="4" w:space="0" w:color="000000"/>
              <w:right w:val="single" w:sz="4" w:space="0" w:color="000000"/>
            </w:tcBorders>
            <w:shd w:val="clear" w:color="auto" w:fill="FFFFFF"/>
            <w:vAlign w:val="center"/>
          </w:tcPr>
          <w:p w14:paraId="3F9E0456" w14:textId="77777777" w:rsidR="00B27D3F" w:rsidRDefault="007D7B63">
            <w:pPr>
              <w:ind w:right="221"/>
              <w:jc w:val="both"/>
              <w:rPr>
                <w:color w:val="000000"/>
                <w:sz w:val="22"/>
                <w:szCs w:val="22"/>
              </w:rPr>
            </w:pPr>
            <w:r>
              <w:rPr>
                <w:color w:val="000000"/>
                <w:sz w:val="22"/>
                <w:szCs w:val="22"/>
              </w:rPr>
              <w:t>0</w:t>
            </w:r>
          </w:p>
        </w:tc>
        <w:tc>
          <w:tcPr>
            <w:tcW w:w="1530" w:type="dxa"/>
            <w:tcBorders>
              <w:top w:val="nil"/>
              <w:left w:val="nil"/>
              <w:bottom w:val="single" w:sz="4" w:space="0" w:color="000000"/>
              <w:right w:val="single" w:sz="4" w:space="0" w:color="000000"/>
            </w:tcBorders>
            <w:vAlign w:val="center"/>
          </w:tcPr>
          <w:p w14:paraId="2C193CFF" w14:textId="77777777" w:rsidR="00B27D3F" w:rsidRDefault="007D7B63">
            <w:pPr>
              <w:ind w:right="221"/>
              <w:jc w:val="both"/>
              <w:rPr>
                <w:color w:val="000000"/>
                <w:sz w:val="22"/>
                <w:szCs w:val="22"/>
              </w:rPr>
            </w:pPr>
            <w:r>
              <w:rPr>
                <w:color w:val="000000"/>
                <w:sz w:val="22"/>
                <w:szCs w:val="22"/>
              </w:rPr>
              <w:t>100</w:t>
            </w:r>
          </w:p>
        </w:tc>
        <w:tc>
          <w:tcPr>
            <w:tcW w:w="1530" w:type="dxa"/>
            <w:tcBorders>
              <w:top w:val="nil"/>
              <w:left w:val="nil"/>
              <w:bottom w:val="single" w:sz="4" w:space="0" w:color="000000"/>
              <w:right w:val="single" w:sz="8" w:space="0" w:color="000000"/>
            </w:tcBorders>
            <w:vAlign w:val="center"/>
          </w:tcPr>
          <w:p w14:paraId="5F45CFBD" w14:textId="77777777" w:rsidR="00B27D3F" w:rsidRDefault="007D7B63">
            <w:pPr>
              <w:ind w:right="221"/>
              <w:jc w:val="both"/>
              <w:rPr>
                <w:color w:val="000000"/>
                <w:sz w:val="22"/>
                <w:szCs w:val="22"/>
              </w:rPr>
            </w:pPr>
            <w:r>
              <w:rPr>
                <w:color w:val="000000"/>
                <w:sz w:val="22"/>
                <w:szCs w:val="22"/>
              </w:rPr>
              <w:t>0</w:t>
            </w:r>
          </w:p>
        </w:tc>
      </w:tr>
      <w:tr w:rsidR="00B27D3F" w14:paraId="09BAC386" w14:textId="77777777">
        <w:trPr>
          <w:trHeight w:val="315"/>
          <w:jc w:val="center"/>
        </w:trPr>
        <w:tc>
          <w:tcPr>
            <w:tcW w:w="2775" w:type="dxa"/>
            <w:tcBorders>
              <w:top w:val="single" w:sz="4" w:space="0" w:color="000000"/>
              <w:left w:val="single" w:sz="8" w:space="0" w:color="000000"/>
              <w:bottom w:val="single" w:sz="8" w:space="0" w:color="000000"/>
              <w:right w:val="single" w:sz="4" w:space="0" w:color="000000"/>
            </w:tcBorders>
          </w:tcPr>
          <w:p w14:paraId="5DB86940" w14:textId="77777777" w:rsidR="00B27D3F" w:rsidRDefault="007D7B63">
            <w:pPr>
              <w:ind w:right="221"/>
              <w:jc w:val="both"/>
              <w:rPr>
                <w:b/>
                <w:bCs/>
                <w:color w:val="000000"/>
                <w:sz w:val="22"/>
                <w:szCs w:val="22"/>
              </w:rPr>
            </w:pPr>
            <w:r>
              <w:rPr>
                <w:b/>
                <w:bCs/>
                <w:color w:val="000000"/>
                <w:sz w:val="22"/>
                <w:szCs w:val="22"/>
              </w:rPr>
              <w:t>Total</w:t>
            </w:r>
          </w:p>
        </w:tc>
        <w:tc>
          <w:tcPr>
            <w:tcW w:w="1815" w:type="dxa"/>
            <w:tcBorders>
              <w:top w:val="nil"/>
              <w:left w:val="nil"/>
              <w:bottom w:val="single" w:sz="4" w:space="0" w:color="000000"/>
              <w:right w:val="single" w:sz="4" w:space="0" w:color="000000"/>
            </w:tcBorders>
            <w:vAlign w:val="center"/>
          </w:tcPr>
          <w:p w14:paraId="06AA9784" w14:textId="77777777" w:rsidR="00B27D3F" w:rsidRDefault="007D7B63">
            <w:pPr>
              <w:ind w:right="221"/>
              <w:jc w:val="both"/>
              <w:rPr>
                <w:b/>
                <w:bCs/>
                <w:color w:val="000000"/>
                <w:sz w:val="22"/>
                <w:szCs w:val="22"/>
              </w:rPr>
            </w:pPr>
            <w:r>
              <w:rPr>
                <w:b/>
                <w:bCs/>
                <w:color w:val="000000"/>
                <w:sz w:val="22"/>
                <w:szCs w:val="22"/>
              </w:rPr>
              <w:t>6</w:t>
            </w:r>
          </w:p>
        </w:tc>
        <w:tc>
          <w:tcPr>
            <w:tcW w:w="1575" w:type="dxa"/>
            <w:tcBorders>
              <w:top w:val="nil"/>
              <w:left w:val="nil"/>
              <w:bottom w:val="single" w:sz="4" w:space="0" w:color="000000"/>
              <w:right w:val="single" w:sz="4" w:space="0" w:color="000000"/>
            </w:tcBorders>
            <w:vAlign w:val="center"/>
          </w:tcPr>
          <w:p w14:paraId="59835F92" w14:textId="77777777" w:rsidR="00B27D3F" w:rsidRDefault="007D7B63">
            <w:pPr>
              <w:ind w:right="221"/>
              <w:jc w:val="both"/>
              <w:rPr>
                <w:b/>
                <w:bCs/>
                <w:color w:val="000000"/>
                <w:sz w:val="22"/>
                <w:szCs w:val="22"/>
              </w:rPr>
            </w:pPr>
            <w:r>
              <w:rPr>
                <w:b/>
                <w:bCs/>
                <w:color w:val="000000"/>
                <w:sz w:val="22"/>
                <w:szCs w:val="22"/>
              </w:rPr>
              <w:t>5</w:t>
            </w:r>
          </w:p>
        </w:tc>
        <w:tc>
          <w:tcPr>
            <w:tcW w:w="1260" w:type="dxa"/>
            <w:tcBorders>
              <w:top w:val="nil"/>
              <w:left w:val="nil"/>
              <w:bottom w:val="single" w:sz="4" w:space="0" w:color="000000"/>
              <w:right w:val="single" w:sz="4" w:space="0" w:color="000000"/>
            </w:tcBorders>
            <w:vAlign w:val="center"/>
          </w:tcPr>
          <w:p w14:paraId="1FF63BDB" w14:textId="77777777" w:rsidR="00B27D3F" w:rsidRDefault="007D7B63">
            <w:pPr>
              <w:ind w:right="221"/>
              <w:jc w:val="both"/>
              <w:rPr>
                <w:b/>
                <w:bCs/>
                <w:color w:val="000000"/>
                <w:sz w:val="22"/>
                <w:szCs w:val="22"/>
              </w:rPr>
            </w:pPr>
            <w:r>
              <w:rPr>
                <w:b/>
                <w:bCs/>
                <w:color w:val="000000"/>
                <w:sz w:val="22"/>
                <w:szCs w:val="22"/>
              </w:rPr>
              <w:t>1</w:t>
            </w:r>
          </w:p>
        </w:tc>
        <w:tc>
          <w:tcPr>
            <w:tcW w:w="1530" w:type="dxa"/>
            <w:tcBorders>
              <w:top w:val="nil"/>
              <w:left w:val="nil"/>
              <w:bottom w:val="single" w:sz="4" w:space="0" w:color="000000"/>
              <w:right w:val="single" w:sz="4" w:space="0" w:color="000000"/>
            </w:tcBorders>
            <w:shd w:val="clear" w:color="auto" w:fill="00B050"/>
            <w:vAlign w:val="center"/>
          </w:tcPr>
          <w:p w14:paraId="446315E7" w14:textId="77777777" w:rsidR="00B27D3F" w:rsidRDefault="007D7B63">
            <w:pPr>
              <w:ind w:right="221"/>
              <w:jc w:val="both"/>
              <w:rPr>
                <w:b/>
                <w:bCs/>
                <w:color w:val="000000"/>
                <w:sz w:val="22"/>
                <w:szCs w:val="22"/>
              </w:rPr>
            </w:pPr>
            <w:r>
              <w:rPr>
                <w:b/>
                <w:bCs/>
                <w:color w:val="000000"/>
                <w:sz w:val="22"/>
                <w:szCs w:val="22"/>
              </w:rPr>
              <w:t xml:space="preserve">       </w:t>
            </w:r>
            <w:r>
              <w:rPr>
                <w:b/>
                <w:bCs/>
                <w:sz w:val="22"/>
                <w:szCs w:val="22"/>
              </w:rPr>
              <w:t>83</w:t>
            </w:r>
            <w:r>
              <w:rPr>
                <w:b/>
                <w:bCs/>
                <w:color w:val="000000"/>
                <w:sz w:val="22"/>
                <w:szCs w:val="22"/>
              </w:rPr>
              <w:t>%</w:t>
            </w:r>
          </w:p>
        </w:tc>
        <w:tc>
          <w:tcPr>
            <w:tcW w:w="1530" w:type="dxa"/>
            <w:tcBorders>
              <w:top w:val="nil"/>
              <w:left w:val="nil"/>
              <w:bottom w:val="single" w:sz="4" w:space="0" w:color="000000"/>
              <w:right w:val="single" w:sz="4" w:space="0" w:color="000000"/>
            </w:tcBorders>
            <w:shd w:val="clear" w:color="auto" w:fill="FF0000"/>
            <w:vAlign w:val="center"/>
          </w:tcPr>
          <w:p w14:paraId="284C147D" w14:textId="77777777" w:rsidR="00B27D3F" w:rsidRDefault="007D7B63">
            <w:pPr>
              <w:ind w:right="221"/>
              <w:jc w:val="both"/>
              <w:rPr>
                <w:b/>
                <w:bCs/>
                <w:color w:val="000000"/>
                <w:sz w:val="22"/>
                <w:szCs w:val="22"/>
              </w:rPr>
            </w:pPr>
            <w:r>
              <w:rPr>
                <w:b/>
                <w:bCs/>
                <w:color w:val="000000"/>
                <w:sz w:val="22"/>
                <w:szCs w:val="22"/>
              </w:rPr>
              <w:t>1</w:t>
            </w:r>
            <w:r>
              <w:rPr>
                <w:b/>
                <w:bCs/>
                <w:sz w:val="22"/>
                <w:szCs w:val="22"/>
              </w:rPr>
              <w:t>7</w:t>
            </w:r>
            <w:r>
              <w:rPr>
                <w:b/>
                <w:bCs/>
                <w:color w:val="000000"/>
                <w:sz w:val="22"/>
                <w:szCs w:val="22"/>
              </w:rPr>
              <w:t>%</w:t>
            </w:r>
          </w:p>
        </w:tc>
      </w:tr>
    </w:tbl>
    <w:p w14:paraId="5CEBA36D" w14:textId="77777777" w:rsidR="00B27D3F" w:rsidRDefault="00B27D3F">
      <w:pPr>
        <w:ind w:right="221"/>
        <w:jc w:val="both"/>
        <w:rPr>
          <w:b/>
          <w:bCs/>
          <w:sz w:val="22"/>
          <w:szCs w:val="22"/>
        </w:rPr>
      </w:pPr>
    </w:p>
    <w:p w14:paraId="26E37A14" w14:textId="77777777" w:rsidR="00DC3F36" w:rsidRDefault="00DC3F36">
      <w:pPr>
        <w:ind w:right="221"/>
        <w:jc w:val="both"/>
        <w:rPr>
          <w:b/>
          <w:bCs/>
          <w:sz w:val="22"/>
          <w:szCs w:val="22"/>
        </w:rPr>
      </w:pPr>
    </w:p>
    <w:p w14:paraId="44A236F0" w14:textId="77777777" w:rsidR="00DC3F36" w:rsidRDefault="00DC3F36">
      <w:pPr>
        <w:ind w:right="221"/>
        <w:jc w:val="both"/>
        <w:rPr>
          <w:b/>
          <w:bCs/>
          <w:sz w:val="22"/>
          <w:szCs w:val="22"/>
        </w:rPr>
      </w:pPr>
    </w:p>
    <w:p w14:paraId="56E96BD5" w14:textId="48E1DEF3" w:rsidR="00B27D3F" w:rsidRDefault="007D7B63">
      <w:pPr>
        <w:ind w:right="221"/>
        <w:jc w:val="both"/>
        <w:rPr>
          <w:b/>
          <w:bCs/>
        </w:rPr>
      </w:pPr>
      <w:r>
        <w:rPr>
          <w:b/>
          <w:bCs/>
        </w:rPr>
        <w:t xml:space="preserve">Departmental Overview, </w:t>
      </w:r>
      <w:r w:rsidR="00D63E3E">
        <w:rPr>
          <w:b/>
          <w:bCs/>
        </w:rPr>
        <w:t>S</w:t>
      </w:r>
      <w:r>
        <w:rPr>
          <w:b/>
          <w:bCs/>
        </w:rPr>
        <w:t>uccesses and Challenges</w:t>
      </w:r>
    </w:p>
    <w:p w14:paraId="53DA9F0C" w14:textId="77777777" w:rsidR="00B27D3F" w:rsidRDefault="007D7B63">
      <w:pPr>
        <w:ind w:right="221"/>
        <w:jc w:val="both"/>
      </w:pPr>
      <w:r>
        <w:t xml:space="preserve">The Trade and Investment Department is responsible for promoting the Alfred Nzo District as a destination for investment and tourism. The Department facilitates and promotes investment into the local economy through strategic partnerships with relevant stakeholders, mobilises resources for the implementation of regional catalytic projects, and implements business retention and expansion programmes in collaboration with local enterprises to support sustainable economic growth and job creation. </w:t>
      </w:r>
    </w:p>
    <w:p w14:paraId="051472F1" w14:textId="77777777" w:rsidR="00B27D3F" w:rsidRDefault="007D7B63">
      <w:pPr>
        <w:ind w:right="221"/>
        <w:jc w:val="both"/>
      </w:pPr>
      <w:r>
        <w:t xml:space="preserve">During the reporting period, the Directorate set a total of six performance targets, of which five were achieved, resulting in an </w:t>
      </w:r>
      <w:r>
        <w:rPr>
          <w:b/>
          <w:bCs/>
        </w:rPr>
        <w:t>83% achievement rate</w:t>
      </w:r>
      <w:r>
        <w:t xml:space="preserve"> and </w:t>
      </w:r>
      <w:r>
        <w:rPr>
          <w:b/>
          <w:bCs/>
        </w:rPr>
        <w:t>17% non-achievement</w:t>
      </w:r>
      <w:r>
        <w:t xml:space="preserve">. This performance reflects strong overall delivery, effective implementation of planned activities, and a sustained commitment to service delivery excellence. </w:t>
      </w:r>
    </w:p>
    <w:p w14:paraId="7C8A4A62" w14:textId="77777777" w:rsidR="00B27D3F" w:rsidRDefault="007D7B63">
      <w:pPr>
        <w:spacing w:before="240" w:after="240"/>
        <w:jc w:val="both"/>
        <w:rPr>
          <w:b/>
          <w:bCs/>
        </w:rPr>
      </w:pPr>
      <w:r>
        <w:rPr>
          <w:b/>
          <w:bCs/>
        </w:rPr>
        <w:t>Key Successes</w:t>
      </w:r>
    </w:p>
    <w:p w14:paraId="605492B4" w14:textId="77777777" w:rsidR="00B27D3F" w:rsidRDefault="007D7B63">
      <w:pPr>
        <w:numPr>
          <w:ilvl w:val="0"/>
          <w:numId w:val="31"/>
        </w:numPr>
        <w:spacing w:before="240" w:after="0"/>
      </w:pPr>
      <w:r>
        <w:t xml:space="preserve">The Entity has secured a partnership with COEGA for the development of a full feasibility study for the Alfred Nzo Industrial Park. </w:t>
      </w:r>
    </w:p>
    <w:p w14:paraId="278CDC08" w14:textId="77777777" w:rsidR="00B27D3F" w:rsidRDefault="007D7B63">
      <w:pPr>
        <w:numPr>
          <w:ilvl w:val="0"/>
          <w:numId w:val="31"/>
        </w:numPr>
        <w:spacing w:after="0"/>
      </w:pPr>
      <w:r>
        <w:t>ANDA is advancing the development of a Master Plan to guide all cannabis-related programmes in the district, ensuring alignment with the regulatory framework.</w:t>
      </w:r>
    </w:p>
    <w:p w14:paraId="61E1F42C" w14:textId="77777777" w:rsidR="00B27D3F" w:rsidRDefault="007D7B63">
      <w:pPr>
        <w:numPr>
          <w:ilvl w:val="0"/>
          <w:numId w:val="31"/>
        </w:numPr>
        <w:spacing w:after="240"/>
      </w:pPr>
      <w:r>
        <w:t>Funding proposals have been successfully submitted to WRSETA, Services SETA, and BankSeta.</w:t>
      </w:r>
    </w:p>
    <w:p w14:paraId="346130F3" w14:textId="77777777" w:rsidR="00B27D3F" w:rsidRDefault="007D7B63">
      <w:pPr>
        <w:spacing w:before="240" w:after="240"/>
        <w:rPr>
          <w:b/>
          <w:bCs/>
        </w:rPr>
      </w:pPr>
      <w:r>
        <w:rPr>
          <w:b/>
          <w:bCs/>
        </w:rPr>
        <w:t>Challenges</w:t>
      </w:r>
    </w:p>
    <w:p w14:paraId="0F9FA283" w14:textId="77777777" w:rsidR="00B27D3F" w:rsidRDefault="007D7B63">
      <w:pPr>
        <w:numPr>
          <w:ilvl w:val="0"/>
          <w:numId w:val="2"/>
        </w:numPr>
        <w:spacing w:before="240" w:after="0"/>
      </w:pPr>
      <w:r>
        <w:t>The department is critically understaffed, operating with only one personnel member.</w:t>
      </w:r>
    </w:p>
    <w:p w14:paraId="7A2A32F5" w14:textId="77777777" w:rsidR="00B27D3F" w:rsidRDefault="007D7B63">
      <w:pPr>
        <w:numPr>
          <w:ilvl w:val="0"/>
          <w:numId w:val="2"/>
        </w:numPr>
        <w:spacing w:after="240"/>
      </w:pPr>
      <w:r>
        <w:t>Limited financial capacity restricts the department’s ability to deliver catalytic projects with significant socio-economic impact.</w:t>
      </w:r>
    </w:p>
    <w:p w14:paraId="3FF1EA1F" w14:textId="77777777" w:rsidR="00B27D3F" w:rsidRDefault="007D7B63">
      <w:pPr>
        <w:spacing w:before="240" w:after="240"/>
        <w:rPr>
          <w:b/>
          <w:bCs/>
        </w:rPr>
      </w:pPr>
      <w:r>
        <w:rPr>
          <w:b/>
          <w:bCs/>
        </w:rPr>
        <w:t>Corrective Measures</w:t>
      </w:r>
    </w:p>
    <w:p w14:paraId="3EAF90B0" w14:textId="77777777" w:rsidR="00B27D3F" w:rsidRDefault="007D7B63">
      <w:pPr>
        <w:numPr>
          <w:ilvl w:val="0"/>
          <w:numId w:val="17"/>
        </w:numPr>
        <w:spacing w:before="240" w:after="0"/>
      </w:pPr>
      <w:r>
        <w:t xml:space="preserve">Strengthen the organisational structure by incorporating additional capacity, particularly Project Coordinators and administrative support staff. </w:t>
      </w:r>
    </w:p>
    <w:p w14:paraId="704E7937" w14:textId="77777777" w:rsidR="00B27D3F" w:rsidRPr="00DC3F36" w:rsidRDefault="007D7B63">
      <w:pPr>
        <w:numPr>
          <w:ilvl w:val="0"/>
          <w:numId w:val="17"/>
        </w:numPr>
        <w:spacing w:after="240"/>
        <w:rPr>
          <w:sz w:val="22"/>
          <w:szCs w:val="22"/>
        </w:rPr>
      </w:pPr>
      <w:r>
        <w:t>Recruit additional human resources to enhance departmental performance and delivery.</w:t>
      </w:r>
    </w:p>
    <w:p w14:paraId="276F4F38" w14:textId="77777777" w:rsidR="00DC3F36" w:rsidRDefault="00DC3F36" w:rsidP="00DC3F36">
      <w:pPr>
        <w:spacing w:after="240"/>
      </w:pPr>
    </w:p>
    <w:p w14:paraId="2D332FB2" w14:textId="77777777" w:rsidR="00DC3F36" w:rsidRDefault="00DC3F36" w:rsidP="00DC3F36">
      <w:pPr>
        <w:spacing w:after="240"/>
        <w:rPr>
          <w:sz w:val="22"/>
          <w:szCs w:val="22"/>
        </w:rPr>
      </w:pPr>
    </w:p>
    <w:p w14:paraId="0D8D258D" w14:textId="77777777" w:rsidR="00B27D3F" w:rsidRDefault="007D7B63">
      <w:pPr>
        <w:tabs>
          <w:tab w:val="left" w:pos="8931"/>
        </w:tabs>
        <w:ind w:right="221"/>
        <w:jc w:val="both"/>
        <w:rPr>
          <w:b/>
          <w:bCs/>
          <w:color w:val="000000"/>
          <w:sz w:val="22"/>
          <w:szCs w:val="22"/>
        </w:rPr>
      </w:pPr>
      <w:bookmarkStart w:id="30" w:name="_heading=h.r5zhzz9a2avk" w:colFirst="0" w:colLast="0"/>
      <w:bookmarkEnd w:id="30"/>
      <w:r>
        <w:rPr>
          <w:b/>
          <w:bCs/>
          <w:sz w:val="22"/>
          <w:szCs w:val="22"/>
        </w:rPr>
        <w:t xml:space="preserve">The reasons for not achieving 100% in Midyear are as follows: </w:t>
      </w:r>
    </w:p>
    <w:tbl>
      <w:tblPr>
        <w:tblStyle w:val="affff8"/>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363"/>
        <w:gridCol w:w="2655"/>
      </w:tblGrid>
      <w:tr w:rsidR="00B27D3F" w14:paraId="618D01C8" w14:textId="77777777">
        <w:tc>
          <w:tcPr>
            <w:tcW w:w="2263" w:type="dxa"/>
            <w:shd w:val="clear" w:color="auto" w:fill="E36C09"/>
          </w:tcPr>
          <w:p w14:paraId="7AE63B5B" w14:textId="77777777" w:rsidR="00B27D3F" w:rsidRDefault="007D7B63">
            <w:pPr>
              <w:ind w:right="221"/>
              <w:jc w:val="both"/>
              <w:rPr>
                <w:b/>
                <w:bCs/>
                <w:color w:val="000000"/>
                <w:sz w:val="22"/>
                <w:szCs w:val="22"/>
              </w:rPr>
            </w:pPr>
            <w:r>
              <w:rPr>
                <w:b/>
                <w:bCs/>
                <w:color w:val="000000"/>
                <w:sz w:val="22"/>
                <w:szCs w:val="22"/>
              </w:rPr>
              <w:t>Project Name</w:t>
            </w:r>
          </w:p>
        </w:tc>
        <w:tc>
          <w:tcPr>
            <w:tcW w:w="2694" w:type="dxa"/>
            <w:shd w:val="clear" w:color="auto" w:fill="E36C09"/>
          </w:tcPr>
          <w:p w14:paraId="6D80078B" w14:textId="77777777" w:rsidR="00B27D3F" w:rsidRDefault="007D7B63">
            <w:pPr>
              <w:ind w:right="221"/>
              <w:jc w:val="both"/>
              <w:rPr>
                <w:b/>
                <w:bCs/>
                <w:color w:val="000000"/>
                <w:sz w:val="22"/>
                <w:szCs w:val="22"/>
              </w:rPr>
            </w:pPr>
            <w:r>
              <w:rPr>
                <w:b/>
                <w:bCs/>
                <w:color w:val="000000"/>
                <w:sz w:val="22"/>
                <w:szCs w:val="22"/>
              </w:rPr>
              <w:t>Challenges/Reason for Variance</w:t>
            </w:r>
          </w:p>
        </w:tc>
        <w:tc>
          <w:tcPr>
            <w:tcW w:w="2363" w:type="dxa"/>
            <w:shd w:val="clear" w:color="auto" w:fill="E36C09"/>
          </w:tcPr>
          <w:p w14:paraId="63AE5881" w14:textId="77777777" w:rsidR="00B27D3F" w:rsidRDefault="007D7B63">
            <w:pPr>
              <w:ind w:right="221"/>
              <w:jc w:val="both"/>
              <w:rPr>
                <w:b/>
                <w:bCs/>
                <w:color w:val="000000"/>
                <w:sz w:val="22"/>
                <w:szCs w:val="22"/>
              </w:rPr>
            </w:pPr>
            <w:r>
              <w:rPr>
                <w:b/>
                <w:bCs/>
                <w:color w:val="000000"/>
                <w:sz w:val="22"/>
                <w:szCs w:val="22"/>
              </w:rPr>
              <w:t>Service Delivery implications</w:t>
            </w:r>
          </w:p>
        </w:tc>
        <w:tc>
          <w:tcPr>
            <w:tcW w:w="2655" w:type="dxa"/>
            <w:shd w:val="clear" w:color="auto" w:fill="E36C09"/>
          </w:tcPr>
          <w:p w14:paraId="32863431" w14:textId="77777777" w:rsidR="00B27D3F" w:rsidRDefault="007D7B63">
            <w:pPr>
              <w:ind w:right="221"/>
              <w:jc w:val="both"/>
              <w:rPr>
                <w:b/>
                <w:bCs/>
                <w:color w:val="000000"/>
                <w:sz w:val="22"/>
                <w:szCs w:val="22"/>
              </w:rPr>
            </w:pPr>
            <w:r>
              <w:rPr>
                <w:b/>
                <w:bCs/>
                <w:color w:val="000000"/>
                <w:sz w:val="22"/>
                <w:szCs w:val="22"/>
              </w:rPr>
              <w:t xml:space="preserve">Corrective Action </w:t>
            </w:r>
          </w:p>
        </w:tc>
      </w:tr>
      <w:tr w:rsidR="00B27D3F" w14:paraId="307A2BA1" w14:textId="77777777">
        <w:tc>
          <w:tcPr>
            <w:tcW w:w="2263" w:type="dxa"/>
            <w:tcBorders>
              <w:top w:val="nil"/>
              <w:left w:val="single" w:sz="8" w:space="0" w:color="000000"/>
              <w:bottom w:val="single" w:sz="4" w:space="0" w:color="000000"/>
              <w:right w:val="single" w:sz="4" w:space="0" w:color="000000"/>
            </w:tcBorders>
          </w:tcPr>
          <w:p w14:paraId="798A4885" w14:textId="77777777" w:rsidR="00B27D3F" w:rsidRDefault="007D7B63">
            <w:pPr>
              <w:ind w:right="221"/>
              <w:jc w:val="both"/>
              <w:rPr>
                <w:color w:val="000000"/>
                <w:sz w:val="22"/>
                <w:szCs w:val="22"/>
              </w:rPr>
            </w:pPr>
            <w:r>
              <w:rPr>
                <w:color w:val="000000"/>
                <w:sz w:val="22"/>
                <w:szCs w:val="22"/>
              </w:rPr>
              <w:t>Cannabis production</w:t>
            </w:r>
          </w:p>
        </w:tc>
        <w:tc>
          <w:tcPr>
            <w:tcW w:w="2694" w:type="dxa"/>
          </w:tcPr>
          <w:p w14:paraId="490D019D" w14:textId="77777777" w:rsidR="00B27D3F" w:rsidRDefault="007D7B63">
            <w:pPr>
              <w:ind w:right="221"/>
              <w:jc w:val="both"/>
              <w:rPr>
                <w:color w:val="000000"/>
                <w:sz w:val="22"/>
                <w:szCs w:val="22"/>
              </w:rPr>
            </w:pPr>
            <w:r>
              <w:rPr>
                <w:sz w:val="22"/>
                <w:szCs w:val="22"/>
              </w:rPr>
              <w:t>The appointment of the service provider could not be finalised  due delays emanating from  absence of responsive bidders in the first attempt of recruitment. The first Bid advert was closed on 08 September 2025.</w:t>
            </w:r>
          </w:p>
        </w:tc>
        <w:tc>
          <w:tcPr>
            <w:tcW w:w="2363" w:type="dxa"/>
          </w:tcPr>
          <w:p w14:paraId="1303C213" w14:textId="77777777" w:rsidR="00B27D3F" w:rsidRDefault="007D7B63">
            <w:pPr>
              <w:ind w:right="221"/>
              <w:jc w:val="both"/>
              <w:rPr>
                <w:sz w:val="22"/>
                <w:szCs w:val="22"/>
              </w:rPr>
            </w:pPr>
            <w:r>
              <w:rPr>
                <w:sz w:val="22"/>
                <w:szCs w:val="22"/>
              </w:rPr>
              <w:t xml:space="preserve">Lack of an integrated efforts towards development of cannabis industry in Alfred Nzo </w:t>
            </w:r>
          </w:p>
        </w:tc>
        <w:tc>
          <w:tcPr>
            <w:tcW w:w="2655" w:type="dxa"/>
          </w:tcPr>
          <w:p w14:paraId="123904CF" w14:textId="77777777" w:rsidR="00B27D3F" w:rsidRDefault="007D7B63">
            <w:pPr>
              <w:ind w:right="221"/>
              <w:jc w:val="both"/>
              <w:rPr>
                <w:color w:val="000000"/>
                <w:sz w:val="22"/>
                <w:szCs w:val="22"/>
              </w:rPr>
            </w:pPr>
            <w:r>
              <w:rPr>
                <w:sz w:val="22"/>
                <w:szCs w:val="22"/>
              </w:rPr>
              <w:t xml:space="preserve">Readvert was issued in the 2nd quarter of the 2025/2026 financial year as part of sourcing responsive bidders.  Appointment of responsive Bidders will be  undertaken in the 3rd quarter </w:t>
            </w:r>
          </w:p>
        </w:tc>
      </w:tr>
    </w:tbl>
    <w:p w14:paraId="59E87C54" w14:textId="77777777" w:rsidR="00B27D3F" w:rsidRDefault="00B27D3F">
      <w:pPr>
        <w:pBdr>
          <w:top w:val="nil"/>
          <w:left w:val="nil"/>
          <w:bottom w:val="nil"/>
          <w:right w:val="nil"/>
          <w:between w:val="nil"/>
        </w:pBdr>
        <w:ind w:right="221"/>
        <w:jc w:val="both"/>
        <w:rPr>
          <w:sz w:val="22"/>
          <w:szCs w:val="22"/>
          <w:shd w:val="clear" w:color="auto" w:fill="FF9900"/>
        </w:rPr>
      </w:pPr>
    </w:p>
    <w:p w14:paraId="46F68F3D" w14:textId="77777777" w:rsidR="00B27D3F" w:rsidRDefault="007D7B63">
      <w:pPr>
        <w:tabs>
          <w:tab w:val="left" w:pos="8931"/>
        </w:tabs>
        <w:ind w:right="221"/>
        <w:jc w:val="both"/>
        <w:rPr>
          <w:b/>
          <w:bCs/>
        </w:rPr>
      </w:pPr>
      <w:r>
        <w:rPr>
          <w:b/>
          <w:bCs/>
        </w:rPr>
        <w:t xml:space="preserve">The reasons for variance for the actual expenditure in the Mid year are as follows: </w:t>
      </w:r>
    </w:p>
    <w:sdt>
      <w:sdtPr>
        <w:tag w:val="goog_rdk_0"/>
        <w:id w:val="1934092557"/>
        <w:lock w:val="contentLocked"/>
      </w:sdtPr>
      <w:sdtEndPr/>
      <w:sdtContent>
        <w:tbl>
          <w:tblPr>
            <w:tblStyle w:val="affff9"/>
            <w:tblW w:w="9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3510"/>
            <w:gridCol w:w="3630"/>
          </w:tblGrid>
          <w:tr w:rsidR="00B27D3F" w14:paraId="02CF52DA" w14:textId="77777777">
            <w:tc>
              <w:tcPr>
                <w:tcW w:w="2265" w:type="dxa"/>
                <w:shd w:val="clear" w:color="auto" w:fill="E36C09"/>
              </w:tcPr>
              <w:p w14:paraId="7BE1E023" w14:textId="77777777" w:rsidR="00B27D3F" w:rsidRDefault="007D7B63">
                <w:pPr>
                  <w:ind w:right="221"/>
                  <w:jc w:val="both"/>
                  <w:rPr>
                    <w:b/>
                    <w:bCs/>
                    <w:sz w:val="22"/>
                    <w:szCs w:val="22"/>
                  </w:rPr>
                </w:pPr>
                <w:r>
                  <w:rPr>
                    <w:b/>
                    <w:bCs/>
                    <w:sz w:val="22"/>
                    <w:szCs w:val="22"/>
                  </w:rPr>
                  <w:t>Project Name</w:t>
                </w:r>
              </w:p>
            </w:tc>
            <w:tc>
              <w:tcPr>
                <w:tcW w:w="3510" w:type="dxa"/>
                <w:shd w:val="clear" w:color="auto" w:fill="E36C09"/>
              </w:tcPr>
              <w:p w14:paraId="23609BC6" w14:textId="77777777" w:rsidR="00B27D3F" w:rsidRDefault="007D7B63">
                <w:pPr>
                  <w:ind w:right="221"/>
                  <w:jc w:val="both"/>
                  <w:rPr>
                    <w:b/>
                    <w:bCs/>
                    <w:sz w:val="22"/>
                    <w:szCs w:val="22"/>
                  </w:rPr>
                </w:pPr>
                <w:r>
                  <w:rPr>
                    <w:b/>
                    <w:bCs/>
                    <w:sz w:val="22"/>
                    <w:szCs w:val="22"/>
                  </w:rPr>
                  <w:t>Challenges/Reason for Variance</w:t>
                </w:r>
              </w:p>
            </w:tc>
            <w:tc>
              <w:tcPr>
                <w:tcW w:w="3630" w:type="dxa"/>
                <w:shd w:val="clear" w:color="auto" w:fill="E36C09"/>
              </w:tcPr>
              <w:p w14:paraId="4C44B48D" w14:textId="77777777" w:rsidR="00B27D3F" w:rsidRDefault="007D7B63">
                <w:pPr>
                  <w:ind w:right="221"/>
                  <w:jc w:val="both"/>
                  <w:rPr>
                    <w:b/>
                    <w:bCs/>
                    <w:sz w:val="22"/>
                    <w:szCs w:val="22"/>
                  </w:rPr>
                </w:pPr>
                <w:r>
                  <w:rPr>
                    <w:b/>
                    <w:bCs/>
                    <w:sz w:val="22"/>
                    <w:szCs w:val="22"/>
                  </w:rPr>
                  <w:t xml:space="preserve">Corrective Action </w:t>
                </w:r>
              </w:p>
            </w:tc>
          </w:tr>
          <w:tr w:rsidR="00B27D3F" w14:paraId="0FE9B1EA" w14:textId="77777777">
            <w:tc>
              <w:tcPr>
                <w:tcW w:w="2265" w:type="dxa"/>
              </w:tcPr>
              <w:p w14:paraId="66AA2F90" w14:textId="77777777" w:rsidR="00B27D3F" w:rsidRDefault="007D7B63">
                <w:pPr>
                  <w:ind w:right="221"/>
                  <w:jc w:val="both"/>
                  <w:rPr>
                    <w:sz w:val="22"/>
                    <w:szCs w:val="22"/>
                  </w:rPr>
                </w:pPr>
                <w:r>
                  <w:rPr>
                    <w:sz w:val="22"/>
                    <w:szCs w:val="22"/>
                  </w:rPr>
                  <w:t xml:space="preserve">Macadamia Nuts Plantation </w:t>
                </w:r>
              </w:p>
            </w:tc>
            <w:tc>
              <w:tcPr>
                <w:tcW w:w="3510" w:type="dxa"/>
              </w:tcPr>
              <w:p w14:paraId="29EF9443" w14:textId="77777777" w:rsidR="00B27D3F" w:rsidRDefault="007D7B63">
                <w:pPr>
                  <w:ind w:right="221"/>
                  <w:jc w:val="both"/>
                  <w:rPr>
                    <w:sz w:val="22"/>
                    <w:szCs w:val="22"/>
                  </w:rPr>
                </w:pPr>
                <w:r>
                  <w:rPr>
                    <w:sz w:val="22"/>
                    <w:szCs w:val="22"/>
                  </w:rPr>
                  <w:t>The under-expenditure is due to the non-payment of the service provider following delays in the completion of certain activities that were scheduled for the second quarter. The entity only makes payments for activities that have been verified in accordance with the SLA.</w:t>
                </w:r>
              </w:p>
            </w:tc>
            <w:tc>
              <w:tcPr>
                <w:tcW w:w="3630" w:type="dxa"/>
              </w:tcPr>
              <w:p w14:paraId="67179CDD" w14:textId="77777777" w:rsidR="00B27D3F" w:rsidRDefault="007D7B63">
                <w:pPr>
                  <w:ind w:right="221"/>
                  <w:jc w:val="both"/>
                  <w:rPr>
                    <w:sz w:val="22"/>
                    <w:szCs w:val="22"/>
                  </w:rPr>
                </w:pPr>
                <w:r>
                  <w:rPr>
                    <w:sz w:val="22"/>
                    <w:szCs w:val="22"/>
                  </w:rPr>
                  <w:t>The funds will be paid in Quarter 3 once all necessary activities have been completed in accordance with the SLA.</w:t>
                </w:r>
              </w:p>
            </w:tc>
          </w:tr>
          <w:tr w:rsidR="00B27D3F" w14:paraId="76B6F8B7" w14:textId="77777777">
            <w:tc>
              <w:tcPr>
                <w:tcW w:w="2265" w:type="dxa"/>
              </w:tcPr>
              <w:p w14:paraId="135B1981" w14:textId="77777777" w:rsidR="00B27D3F" w:rsidRDefault="007D7B63">
                <w:pPr>
                  <w:ind w:right="221"/>
                  <w:jc w:val="both"/>
                  <w:rPr>
                    <w:sz w:val="22"/>
                    <w:szCs w:val="22"/>
                  </w:rPr>
                </w:pPr>
                <w:r>
                  <w:rPr>
                    <w:sz w:val="22"/>
                    <w:szCs w:val="22"/>
                  </w:rPr>
                  <w:t xml:space="preserve">Agri Voltaic – SunFarming </w:t>
                </w:r>
              </w:p>
            </w:tc>
            <w:tc>
              <w:tcPr>
                <w:tcW w:w="3510" w:type="dxa"/>
              </w:tcPr>
              <w:p w14:paraId="28EE25E2" w14:textId="77777777" w:rsidR="00B27D3F" w:rsidRDefault="007D7B63">
                <w:pPr>
                  <w:ind w:right="221"/>
                  <w:jc w:val="both"/>
                  <w:rPr>
                    <w:sz w:val="22"/>
                    <w:szCs w:val="22"/>
                  </w:rPr>
                </w:pPr>
                <w:r>
                  <w:rPr>
                    <w:sz w:val="22"/>
                    <w:szCs w:val="22"/>
                  </w:rPr>
                  <w:t>The under-expenditure is due to the non-payment of the service provider following delays in the completion of certain activities that were scheduled for the second quarter. The entity only makes payments for activities that have been verified in accordance with the SLA. The funds will be paid in Quarter 3 once all necessary activities have been completed.</w:t>
                </w:r>
              </w:p>
            </w:tc>
            <w:tc>
              <w:tcPr>
                <w:tcW w:w="3630" w:type="dxa"/>
              </w:tcPr>
              <w:p w14:paraId="53301589" w14:textId="77777777" w:rsidR="00B27D3F" w:rsidRDefault="007D7B63">
                <w:pPr>
                  <w:ind w:right="221"/>
                  <w:jc w:val="both"/>
                  <w:rPr>
                    <w:sz w:val="22"/>
                    <w:szCs w:val="22"/>
                  </w:rPr>
                </w:pPr>
                <w:r>
                  <w:rPr>
                    <w:sz w:val="22"/>
                    <w:szCs w:val="22"/>
                  </w:rPr>
                  <w:t>The funds will be paid in Quarter 3 once all necessary activities have been completed in accordance with the SLA.</w:t>
                </w:r>
              </w:p>
            </w:tc>
          </w:tr>
          <w:tr w:rsidR="00B27D3F" w14:paraId="60E7FB21" w14:textId="77777777">
            <w:tc>
              <w:tcPr>
                <w:tcW w:w="2265" w:type="dxa"/>
              </w:tcPr>
              <w:p w14:paraId="64707D6A" w14:textId="77777777" w:rsidR="00B27D3F" w:rsidRDefault="007D7B63">
                <w:pPr>
                  <w:ind w:right="221"/>
                  <w:jc w:val="both"/>
                  <w:rPr>
                    <w:sz w:val="22"/>
                    <w:szCs w:val="22"/>
                  </w:rPr>
                </w:pPr>
                <w:r>
                  <w:rPr>
                    <w:sz w:val="22"/>
                    <w:szCs w:val="22"/>
                  </w:rPr>
                  <w:t xml:space="preserve">Alfred Nzo Industrial Park </w:t>
                </w:r>
              </w:p>
            </w:tc>
            <w:tc>
              <w:tcPr>
                <w:tcW w:w="3510" w:type="dxa"/>
              </w:tcPr>
              <w:p w14:paraId="4A882BF1" w14:textId="77777777" w:rsidR="00B27D3F" w:rsidRDefault="007D7B63">
                <w:pPr>
                  <w:ind w:right="221"/>
                  <w:jc w:val="both"/>
                  <w:rPr>
                    <w:sz w:val="22"/>
                    <w:szCs w:val="22"/>
                  </w:rPr>
                </w:pPr>
                <w:r>
                  <w:rPr>
                    <w:sz w:val="22"/>
                    <w:szCs w:val="22"/>
                  </w:rPr>
                  <w:t>The under-expenditure is due to the non-payment of the service provider following delays in the completion of certain activities that were scheduled for the second quarter. The entity only makes payments for activities that have been verified in accordance with the SLA. The funds will be paid in Quarter 3 once all necessary activities have been completed.</w:t>
                </w:r>
              </w:p>
            </w:tc>
            <w:tc>
              <w:tcPr>
                <w:tcW w:w="3630" w:type="dxa"/>
              </w:tcPr>
              <w:p w14:paraId="650A8D9F" w14:textId="77777777" w:rsidR="00B27D3F" w:rsidRDefault="007D7B63">
                <w:pPr>
                  <w:ind w:right="221"/>
                  <w:jc w:val="both"/>
                  <w:rPr>
                    <w:sz w:val="22"/>
                    <w:szCs w:val="22"/>
                  </w:rPr>
                </w:pPr>
                <w:r>
                  <w:rPr>
                    <w:sz w:val="22"/>
                    <w:szCs w:val="22"/>
                  </w:rPr>
                  <w:t>The funds will be paid in Quarter 3 once all necessary activities have been completed in accordance with the SLA.</w:t>
                </w:r>
              </w:p>
            </w:tc>
          </w:tr>
        </w:tbl>
      </w:sdtContent>
    </w:sdt>
    <w:p w14:paraId="33D60B88" w14:textId="77777777" w:rsidR="00B27D3F" w:rsidRDefault="00B27D3F">
      <w:pPr>
        <w:pBdr>
          <w:top w:val="nil"/>
          <w:left w:val="nil"/>
          <w:bottom w:val="nil"/>
          <w:right w:val="nil"/>
          <w:between w:val="nil"/>
        </w:pBdr>
        <w:ind w:right="221"/>
        <w:jc w:val="both"/>
        <w:rPr>
          <w:sz w:val="22"/>
          <w:szCs w:val="22"/>
          <w:shd w:val="clear" w:color="auto" w:fill="FF9900"/>
        </w:rPr>
      </w:pPr>
    </w:p>
    <w:p w14:paraId="358525F1" w14:textId="77777777" w:rsidR="00B27D3F" w:rsidRDefault="007D7B63">
      <w:pPr>
        <w:tabs>
          <w:tab w:val="left" w:pos="1314"/>
          <w:tab w:val="left" w:pos="8931"/>
        </w:tabs>
        <w:spacing w:before="71"/>
        <w:ind w:right="221"/>
        <w:jc w:val="both"/>
        <w:rPr>
          <w:b/>
          <w:bCs/>
          <w:sz w:val="22"/>
          <w:szCs w:val="22"/>
        </w:rPr>
      </w:pPr>
      <w:r>
        <w:rPr>
          <w:b/>
          <w:bCs/>
          <w:sz w:val="22"/>
          <w:szCs w:val="22"/>
        </w:rPr>
        <w:t xml:space="preserve">      3.4.3. Directorate: Finance and Administration</w:t>
      </w:r>
    </w:p>
    <w:tbl>
      <w:tblPr>
        <w:tblStyle w:val="affffa"/>
        <w:tblW w:w="9900" w:type="dxa"/>
        <w:tblLayout w:type="fixed"/>
        <w:tblLook w:val="0400" w:firstRow="0" w:lastRow="0" w:firstColumn="0" w:lastColumn="0" w:noHBand="0" w:noVBand="1"/>
      </w:tblPr>
      <w:tblGrid>
        <w:gridCol w:w="3030"/>
        <w:gridCol w:w="1410"/>
        <w:gridCol w:w="1155"/>
        <w:gridCol w:w="1500"/>
        <w:gridCol w:w="1350"/>
        <w:gridCol w:w="1455"/>
      </w:tblGrid>
      <w:tr w:rsidR="00B27D3F" w14:paraId="16894AD6" w14:textId="77777777">
        <w:trPr>
          <w:trHeight w:val="315"/>
        </w:trPr>
        <w:tc>
          <w:tcPr>
            <w:tcW w:w="3030" w:type="dxa"/>
            <w:tcBorders>
              <w:top w:val="single" w:sz="6" w:space="0" w:color="000000"/>
              <w:left w:val="single" w:sz="6" w:space="0" w:color="000000"/>
              <w:bottom w:val="single" w:sz="6" w:space="0" w:color="000000"/>
              <w:right w:val="single" w:sz="6" w:space="0" w:color="000000"/>
            </w:tcBorders>
            <w:shd w:val="clear" w:color="auto" w:fill="E97132"/>
            <w:tcMar>
              <w:top w:w="0" w:type="dxa"/>
              <w:left w:w="45" w:type="dxa"/>
              <w:bottom w:w="0" w:type="dxa"/>
              <w:right w:w="45" w:type="dxa"/>
            </w:tcMar>
            <w:vAlign w:val="bottom"/>
          </w:tcPr>
          <w:p w14:paraId="500D579B" w14:textId="77777777" w:rsidR="00B27D3F" w:rsidRDefault="007D7B63">
            <w:pPr>
              <w:ind w:right="221"/>
              <w:jc w:val="both"/>
              <w:rPr>
                <w:b/>
                <w:bCs/>
                <w:sz w:val="22"/>
                <w:szCs w:val="22"/>
              </w:rPr>
            </w:pPr>
            <w:r>
              <w:rPr>
                <w:b/>
                <w:bCs/>
                <w:sz w:val="22"/>
                <w:szCs w:val="22"/>
              </w:rPr>
              <w:t>Project Name</w:t>
            </w:r>
          </w:p>
        </w:tc>
        <w:tc>
          <w:tcPr>
            <w:tcW w:w="1410" w:type="dxa"/>
            <w:tcBorders>
              <w:top w:val="single" w:sz="6" w:space="0" w:color="000000"/>
              <w:left w:val="single" w:sz="6" w:space="0" w:color="CCCCCC"/>
              <w:bottom w:val="single" w:sz="6" w:space="0" w:color="000000"/>
              <w:right w:val="single" w:sz="6" w:space="0" w:color="000000"/>
            </w:tcBorders>
            <w:shd w:val="clear" w:color="auto" w:fill="E97132"/>
            <w:tcMar>
              <w:top w:w="0" w:type="dxa"/>
              <w:left w:w="45" w:type="dxa"/>
              <w:bottom w:w="0" w:type="dxa"/>
              <w:right w:w="45" w:type="dxa"/>
            </w:tcMar>
            <w:vAlign w:val="bottom"/>
          </w:tcPr>
          <w:p w14:paraId="2AE6B2F8" w14:textId="77777777" w:rsidR="00B27D3F" w:rsidRDefault="007D7B63">
            <w:pPr>
              <w:ind w:right="221"/>
              <w:jc w:val="both"/>
              <w:rPr>
                <w:b/>
                <w:bCs/>
                <w:sz w:val="22"/>
                <w:szCs w:val="22"/>
              </w:rPr>
            </w:pPr>
            <w:r>
              <w:rPr>
                <w:b/>
                <w:bCs/>
                <w:sz w:val="22"/>
                <w:szCs w:val="22"/>
              </w:rPr>
              <w:t>Total No. of targets</w:t>
            </w:r>
          </w:p>
        </w:tc>
        <w:tc>
          <w:tcPr>
            <w:tcW w:w="1155" w:type="dxa"/>
            <w:tcBorders>
              <w:top w:val="single" w:sz="6" w:space="0" w:color="000000"/>
              <w:left w:val="single" w:sz="6" w:space="0" w:color="CCCCCC"/>
              <w:bottom w:val="single" w:sz="6" w:space="0" w:color="000000"/>
              <w:right w:val="single" w:sz="6" w:space="0" w:color="000000"/>
            </w:tcBorders>
            <w:shd w:val="clear" w:color="auto" w:fill="E97132"/>
            <w:tcMar>
              <w:top w:w="0" w:type="dxa"/>
              <w:left w:w="45" w:type="dxa"/>
              <w:bottom w:w="0" w:type="dxa"/>
              <w:right w:w="45" w:type="dxa"/>
            </w:tcMar>
            <w:vAlign w:val="bottom"/>
          </w:tcPr>
          <w:p w14:paraId="6F6CAFE1" w14:textId="77777777" w:rsidR="00B27D3F" w:rsidRDefault="007D7B63">
            <w:pPr>
              <w:ind w:right="221"/>
              <w:jc w:val="both"/>
              <w:rPr>
                <w:b/>
                <w:bCs/>
                <w:sz w:val="22"/>
                <w:szCs w:val="22"/>
              </w:rPr>
            </w:pPr>
            <w:r>
              <w:rPr>
                <w:b/>
                <w:bCs/>
                <w:sz w:val="22"/>
                <w:szCs w:val="22"/>
              </w:rPr>
              <w:t>Achieved</w:t>
            </w:r>
          </w:p>
        </w:tc>
        <w:tc>
          <w:tcPr>
            <w:tcW w:w="1500" w:type="dxa"/>
            <w:tcBorders>
              <w:top w:val="single" w:sz="6" w:space="0" w:color="000000"/>
              <w:left w:val="single" w:sz="6" w:space="0" w:color="CCCCCC"/>
              <w:bottom w:val="single" w:sz="6" w:space="0" w:color="000000"/>
              <w:right w:val="single" w:sz="6" w:space="0" w:color="000000"/>
            </w:tcBorders>
            <w:shd w:val="clear" w:color="auto" w:fill="E97132"/>
            <w:tcMar>
              <w:top w:w="0" w:type="dxa"/>
              <w:left w:w="45" w:type="dxa"/>
              <w:bottom w:w="0" w:type="dxa"/>
              <w:right w:w="45" w:type="dxa"/>
            </w:tcMar>
            <w:vAlign w:val="bottom"/>
          </w:tcPr>
          <w:p w14:paraId="37A43822" w14:textId="77777777" w:rsidR="00B27D3F" w:rsidRDefault="007D7B63">
            <w:pPr>
              <w:ind w:right="221"/>
              <w:jc w:val="both"/>
              <w:rPr>
                <w:b/>
                <w:bCs/>
                <w:sz w:val="22"/>
                <w:szCs w:val="22"/>
              </w:rPr>
            </w:pPr>
            <w:r>
              <w:rPr>
                <w:b/>
                <w:bCs/>
                <w:sz w:val="22"/>
                <w:szCs w:val="22"/>
              </w:rPr>
              <w:t>Not Achieved</w:t>
            </w:r>
          </w:p>
        </w:tc>
        <w:tc>
          <w:tcPr>
            <w:tcW w:w="1350" w:type="dxa"/>
            <w:tcBorders>
              <w:top w:val="single" w:sz="6" w:space="0" w:color="000000"/>
              <w:left w:val="single" w:sz="6" w:space="0" w:color="CCCCCC"/>
              <w:bottom w:val="single" w:sz="6" w:space="0" w:color="000000"/>
              <w:right w:val="single" w:sz="6" w:space="0" w:color="000000"/>
            </w:tcBorders>
            <w:shd w:val="clear" w:color="auto" w:fill="E97132"/>
            <w:tcMar>
              <w:top w:w="0" w:type="dxa"/>
              <w:left w:w="45" w:type="dxa"/>
              <w:bottom w:w="0" w:type="dxa"/>
              <w:right w:w="45" w:type="dxa"/>
            </w:tcMar>
          </w:tcPr>
          <w:p w14:paraId="320A51AF" w14:textId="77777777" w:rsidR="00B27D3F" w:rsidRDefault="007D7B63">
            <w:pPr>
              <w:ind w:right="221"/>
              <w:jc w:val="both"/>
              <w:rPr>
                <w:b/>
                <w:bCs/>
                <w:sz w:val="22"/>
                <w:szCs w:val="22"/>
              </w:rPr>
            </w:pPr>
            <w:r>
              <w:rPr>
                <w:b/>
                <w:bCs/>
                <w:sz w:val="22"/>
                <w:szCs w:val="22"/>
              </w:rPr>
              <w:t>% Achieved</w:t>
            </w:r>
          </w:p>
        </w:tc>
        <w:tc>
          <w:tcPr>
            <w:tcW w:w="1455" w:type="dxa"/>
            <w:tcBorders>
              <w:top w:val="single" w:sz="6" w:space="0" w:color="000000"/>
              <w:left w:val="single" w:sz="6" w:space="0" w:color="CCCCCC"/>
              <w:bottom w:val="single" w:sz="6" w:space="0" w:color="000000"/>
              <w:right w:val="single" w:sz="6" w:space="0" w:color="000000"/>
            </w:tcBorders>
            <w:shd w:val="clear" w:color="auto" w:fill="E97132"/>
            <w:tcMar>
              <w:top w:w="0" w:type="dxa"/>
              <w:left w:w="45" w:type="dxa"/>
              <w:bottom w:w="0" w:type="dxa"/>
              <w:right w:w="45" w:type="dxa"/>
            </w:tcMar>
          </w:tcPr>
          <w:p w14:paraId="50EC7E8A" w14:textId="77777777" w:rsidR="00B27D3F" w:rsidRDefault="007D7B63">
            <w:pPr>
              <w:ind w:right="221"/>
              <w:jc w:val="both"/>
              <w:rPr>
                <w:b/>
                <w:bCs/>
                <w:sz w:val="22"/>
                <w:szCs w:val="22"/>
              </w:rPr>
            </w:pPr>
            <w:r>
              <w:rPr>
                <w:b/>
                <w:bCs/>
                <w:sz w:val="22"/>
                <w:szCs w:val="22"/>
              </w:rPr>
              <w:t>% Not Achieved</w:t>
            </w:r>
          </w:p>
          <w:p w14:paraId="1BBF576A" w14:textId="77777777" w:rsidR="00B27D3F" w:rsidRDefault="00B27D3F">
            <w:pPr>
              <w:ind w:right="221"/>
              <w:jc w:val="both"/>
              <w:rPr>
                <w:b/>
                <w:bCs/>
                <w:sz w:val="22"/>
                <w:szCs w:val="22"/>
              </w:rPr>
            </w:pPr>
          </w:p>
        </w:tc>
      </w:tr>
      <w:tr w:rsidR="00B27D3F" w14:paraId="3C74E33C" w14:textId="77777777">
        <w:trPr>
          <w:trHeight w:val="748"/>
        </w:trPr>
        <w:tc>
          <w:tcPr>
            <w:tcW w:w="30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2C08B89A" w14:textId="77777777" w:rsidR="00B27D3F" w:rsidRDefault="007D7B63">
            <w:pPr>
              <w:ind w:right="221"/>
              <w:jc w:val="both"/>
              <w:rPr>
                <w:sz w:val="22"/>
                <w:szCs w:val="22"/>
              </w:rPr>
            </w:pPr>
            <w:r>
              <w:rPr>
                <w:sz w:val="22"/>
                <w:szCs w:val="22"/>
              </w:rPr>
              <w:t xml:space="preserve">Procurement </w:t>
            </w:r>
          </w:p>
        </w:tc>
        <w:tc>
          <w:tcPr>
            <w:tcW w:w="14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59EC303" w14:textId="77777777" w:rsidR="00B27D3F" w:rsidRDefault="007D7B63">
            <w:pPr>
              <w:ind w:right="221"/>
              <w:jc w:val="center"/>
              <w:rPr>
                <w:sz w:val="22"/>
                <w:szCs w:val="22"/>
              </w:rPr>
            </w:pPr>
            <w:r>
              <w:rPr>
                <w:sz w:val="22"/>
                <w:szCs w:val="22"/>
              </w:rPr>
              <w:t>1</w:t>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6AC267B" w14:textId="77777777" w:rsidR="00B27D3F" w:rsidRDefault="007D7B63">
            <w:pPr>
              <w:ind w:right="221"/>
              <w:jc w:val="center"/>
              <w:rPr>
                <w:sz w:val="22"/>
                <w:szCs w:val="22"/>
              </w:rPr>
            </w:pPr>
            <w:r>
              <w:rPr>
                <w:sz w:val="22"/>
                <w:szCs w:val="22"/>
              </w:rPr>
              <w:t>1</w:t>
            </w:r>
          </w:p>
        </w:tc>
        <w:tc>
          <w:tcPr>
            <w:tcW w:w="15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54CEEBC" w14:textId="77777777" w:rsidR="00B27D3F" w:rsidRDefault="007D7B63">
            <w:pPr>
              <w:ind w:right="221"/>
              <w:jc w:val="center"/>
              <w:rPr>
                <w:sz w:val="22"/>
                <w:szCs w:val="22"/>
              </w:rPr>
            </w:pPr>
            <w:r>
              <w:rPr>
                <w:sz w:val="22"/>
                <w:szCs w:val="22"/>
              </w:rPr>
              <w:t>0</w:t>
            </w:r>
          </w:p>
        </w:tc>
        <w:tc>
          <w:tcPr>
            <w:tcW w:w="13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536F8906" w14:textId="77777777" w:rsidR="00B27D3F" w:rsidRDefault="00B27D3F">
            <w:pPr>
              <w:ind w:right="221"/>
              <w:jc w:val="center"/>
              <w:rPr>
                <w:sz w:val="22"/>
                <w:szCs w:val="22"/>
              </w:rPr>
            </w:pPr>
          </w:p>
          <w:p w14:paraId="78E88624" w14:textId="77777777" w:rsidR="00B27D3F" w:rsidRDefault="007D7B63">
            <w:pPr>
              <w:ind w:right="221"/>
              <w:jc w:val="center"/>
              <w:rPr>
                <w:sz w:val="22"/>
                <w:szCs w:val="22"/>
              </w:rPr>
            </w:pPr>
            <w:r>
              <w:rPr>
                <w:sz w:val="22"/>
                <w:szCs w:val="22"/>
              </w:rPr>
              <w:t>1</w:t>
            </w:r>
          </w:p>
        </w:tc>
        <w:tc>
          <w:tcPr>
            <w:tcW w:w="14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0B6F008D" w14:textId="77777777" w:rsidR="00B27D3F" w:rsidRDefault="007D7B63">
            <w:pPr>
              <w:ind w:right="221"/>
              <w:jc w:val="center"/>
              <w:rPr>
                <w:sz w:val="22"/>
                <w:szCs w:val="22"/>
              </w:rPr>
            </w:pPr>
            <w:r>
              <w:rPr>
                <w:sz w:val="22"/>
                <w:szCs w:val="22"/>
              </w:rPr>
              <w:t>0</w:t>
            </w:r>
          </w:p>
        </w:tc>
      </w:tr>
      <w:tr w:rsidR="00B27D3F" w14:paraId="26B79379" w14:textId="77777777">
        <w:trPr>
          <w:trHeight w:val="315"/>
        </w:trPr>
        <w:tc>
          <w:tcPr>
            <w:tcW w:w="30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6B3E4F9C" w14:textId="77777777" w:rsidR="00B27D3F" w:rsidRDefault="007D7B63">
            <w:pPr>
              <w:ind w:right="221"/>
              <w:jc w:val="both"/>
              <w:rPr>
                <w:sz w:val="22"/>
                <w:szCs w:val="22"/>
              </w:rPr>
            </w:pPr>
            <w:r>
              <w:rPr>
                <w:sz w:val="22"/>
                <w:szCs w:val="22"/>
              </w:rPr>
              <w:t>Asset Management</w:t>
            </w:r>
          </w:p>
        </w:tc>
        <w:tc>
          <w:tcPr>
            <w:tcW w:w="14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080F334" w14:textId="77777777" w:rsidR="00B27D3F" w:rsidRDefault="007D7B63">
            <w:pPr>
              <w:ind w:right="221"/>
              <w:jc w:val="center"/>
              <w:rPr>
                <w:sz w:val="22"/>
                <w:szCs w:val="22"/>
              </w:rPr>
            </w:pPr>
            <w:r>
              <w:rPr>
                <w:sz w:val="22"/>
                <w:szCs w:val="22"/>
              </w:rPr>
              <w:t>1</w:t>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DFF0281" w14:textId="77777777" w:rsidR="00B27D3F" w:rsidRDefault="007D7B63">
            <w:pPr>
              <w:ind w:right="221"/>
              <w:jc w:val="center"/>
              <w:rPr>
                <w:sz w:val="22"/>
                <w:szCs w:val="22"/>
              </w:rPr>
            </w:pPr>
            <w:r>
              <w:rPr>
                <w:sz w:val="22"/>
                <w:szCs w:val="22"/>
              </w:rPr>
              <w:t>1</w:t>
            </w:r>
          </w:p>
        </w:tc>
        <w:tc>
          <w:tcPr>
            <w:tcW w:w="15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B100F4A" w14:textId="77777777" w:rsidR="00B27D3F" w:rsidRDefault="007D7B63">
            <w:pPr>
              <w:ind w:right="221"/>
              <w:jc w:val="center"/>
              <w:rPr>
                <w:sz w:val="22"/>
                <w:szCs w:val="22"/>
              </w:rPr>
            </w:pPr>
            <w:r>
              <w:rPr>
                <w:sz w:val="22"/>
                <w:szCs w:val="22"/>
              </w:rPr>
              <w:t>0</w:t>
            </w:r>
          </w:p>
        </w:tc>
        <w:tc>
          <w:tcPr>
            <w:tcW w:w="13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7227709B" w14:textId="77777777" w:rsidR="00B27D3F" w:rsidRDefault="007D7B63">
            <w:pPr>
              <w:ind w:right="221"/>
              <w:jc w:val="center"/>
              <w:rPr>
                <w:sz w:val="22"/>
                <w:szCs w:val="22"/>
              </w:rPr>
            </w:pPr>
            <w:r>
              <w:rPr>
                <w:sz w:val="22"/>
                <w:szCs w:val="22"/>
              </w:rPr>
              <w:t>1</w:t>
            </w:r>
          </w:p>
        </w:tc>
        <w:tc>
          <w:tcPr>
            <w:tcW w:w="14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6E17EBA2" w14:textId="77777777" w:rsidR="00B27D3F" w:rsidRDefault="007D7B63">
            <w:pPr>
              <w:ind w:right="221"/>
              <w:jc w:val="center"/>
              <w:rPr>
                <w:sz w:val="22"/>
                <w:szCs w:val="22"/>
              </w:rPr>
            </w:pPr>
            <w:r>
              <w:rPr>
                <w:sz w:val="22"/>
                <w:szCs w:val="22"/>
              </w:rPr>
              <w:t>0</w:t>
            </w:r>
          </w:p>
        </w:tc>
      </w:tr>
      <w:tr w:rsidR="00B27D3F" w14:paraId="49660884" w14:textId="77777777">
        <w:trPr>
          <w:trHeight w:val="315"/>
        </w:trPr>
        <w:tc>
          <w:tcPr>
            <w:tcW w:w="30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6BA158E7" w14:textId="77777777" w:rsidR="00B27D3F" w:rsidRDefault="007D7B63">
            <w:pPr>
              <w:ind w:right="221"/>
              <w:jc w:val="both"/>
              <w:rPr>
                <w:sz w:val="22"/>
                <w:szCs w:val="22"/>
              </w:rPr>
            </w:pPr>
            <w:r>
              <w:rPr>
                <w:sz w:val="22"/>
                <w:szCs w:val="22"/>
              </w:rPr>
              <w:t>Fleet Management</w:t>
            </w:r>
          </w:p>
        </w:tc>
        <w:tc>
          <w:tcPr>
            <w:tcW w:w="14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7DC8EDB" w14:textId="77777777" w:rsidR="00B27D3F" w:rsidRDefault="007D7B63">
            <w:pPr>
              <w:ind w:right="221"/>
              <w:jc w:val="center"/>
              <w:rPr>
                <w:sz w:val="22"/>
                <w:szCs w:val="22"/>
              </w:rPr>
            </w:pPr>
            <w:r>
              <w:rPr>
                <w:sz w:val="22"/>
                <w:szCs w:val="22"/>
              </w:rPr>
              <w:t>1</w:t>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36121A1" w14:textId="77777777" w:rsidR="00B27D3F" w:rsidRDefault="007D7B63">
            <w:pPr>
              <w:ind w:right="221"/>
              <w:jc w:val="center"/>
              <w:rPr>
                <w:sz w:val="22"/>
                <w:szCs w:val="22"/>
              </w:rPr>
            </w:pPr>
            <w:r>
              <w:rPr>
                <w:sz w:val="22"/>
                <w:szCs w:val="22"/>
              </w:rPr>
              <w:t>1</w:t>
            </w:r>
          </w:p>
        </w:tc>
        <w:tc>
          <w:tcPr>
            <w:tcW w:w="15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053EE8F" w14:textId="77777777" w:rsidR="00B27D3F" w:rsidRDefault="007D7B63">
            <w:pPr>
              <w:ind w:right="221"/>
              <w:jc w:val="center"/>
              <w:rPr>
                <w:sz w:val="22"/>
                <w:szCs w:val="22"/>
              </w:rPr>
            </w:pPr>
            <w:r>
              <w:rPr>
                <w:sz w:val="22"/>
                <w:szCs w:val="22"/>
              </w:rPr>
              <w:t>0</w:t>
            </w:r>
          </w:p>
        </w:tc>
        <w:tc>
          <w:tcPr>
            <w:tcW w:w="13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3EF3D252" w14:textId="77777777" w:rsidR="00B27D3F" w:rsidRDefault="007D7B63">
            <w:pPr>
              <w:ind w:right="221"/>
              <w:jc w:val="center"/>
              <w:rPr>
                <w:sz w:val="22"/>
                <w:szCs w:val="22"/>
              </w:rPr>
            </w:pPr>
            <w:r>
              <w:rPr>
                <w:sz w:val="22"/>
                <w:szCs w:val="22"/>
              </w:rPr>
              <w:t>1</w:t>
            </w:r>
          </w:p>
        </w:tc>
        <w:tc>
          <w:tcPr>
            <w:tcW w:w="14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2AD85C9F" w14:textId="77777777" w:rsidR="00B27D3F" w:rsidRDefault="007D7B63">
            <w:pPr>
              <w:ind w:right="221"/>
              <w:jc w:val="center"/>
              <w:rPr>
                <w:sz w:val="22"/>
                <w:szCs w:val="22"/>
              </w:rPr>
            </w:pPr>
            <w:r>
              <w:rPr>
                <w:sz w:val="22"/>
                <w:szCs w:val="22"/>
              </w:rPr>
              <w:t>0</w:t>
            </w:r>
          </w:p>
        </w:tc>
      </w:tr>
      <w:tr w:rsidR="00B27D3F" w14:paraId="6C873476" w14:textId="77777777">
        <w:trPr>
          <w:trHeight w:val="315"/>
        </w:trPr>
        <w:tc>
          <w:tcPr>
            <w:tcW w:w="30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6A61981A" w14:textId="77777777" w:rsidR="00B27D3F" w:rsidRDefault="007D7B63">
            <w:pPr>
              <w:ind w:right="221"/>
              <w:jc w:val="both"/>
              <w:rPr>
                <w:sz w:val="22"/>
                <w:szCs w:val="22"/>
              </w:rPr>
            </w:pPr>
            <w:r>
              <w:rPr>
                <w:sz w:val="22"/>
                <w:szCs w:val="22"/>
              </w:rPr>
              <w:t>Budget &amp; Reporting</w:t>
            </w:r>
          </w:p>
        </w:tc>
        <w:tc>
          <w:tcPr>
            <w:tcW w:w="14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D1509B8" w14:textId="77777777" w:rsidR="00B27D3F" w:rsidRDefault="007D7B63">
            <w:pPr>
              <w:ind w:right="221"/>
              <w:jc w:val="center"/>
              <w:rPr>
                <w:sz w:val="22"/>
                <w:szCs w:val="22"/>
              </w:rPr>
            </w:pPr>
            <w:r>
              <w:rPr>
                <w:sz w:val="22"/>
                <w:szCs w:val="22"/>
              </w:rPr>
              <w:t>1</w:t>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B229D60" w14:textId="77777777" w:rsidR="00B27D3F" w:rsidRDefault="007D7B63">
            <w:pPr>
              <w:ind w:right="221"/>
              <w:jc w:val="center"/>
              <w:rPr>
                <w:sz w:val="22"/>
                <w:szCs w:val="22"/>
              </w:rPr>
            </w:pPr>
            <w:r>
              <w:rPr>
                <w:sz w:val="22"/>
                <w:szCs w:val="22"/>
              </w:rPr>
              <w:t>1</w:t>
            </w:r>
          </w:p>
        </w:tc>
        <w:tc>
          <w:tcPr>
            <w:tcW w:w="15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9FC5B4C" w14:textId="77777777" w:rsidR="00B27D3F" w:rsidRDefault="007D7B63">
            <w:pPr>
              <w:ind w:right="221"/>
              <w:jc w:val="center"/>
              <w:rPr>
                <w:sz w:val="22"/>
                <w:szCs w:val="22"/>
              </w:rPr>
            </w:pPr>
            <w:r>
              <w:rPr>
                <w:sz w:val="22"/>
                <w:szCs w:val="22"/>
              </w:rPr>
              <w:t>0</w:t>
            </w:r>
          </w:p>
        </w:tc>
        <w:tc>
          <w:tcPr>
            <w:tcW w:w="13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514729FB" w14:textId="77777777" w:rsidR="00B27D3F" w:rsidRDefault="007D7B63">
            <w:pPr>
              <w:ind w:right="221"/>
              <w:jc w:val="center"/>
              <w:rPr>
                <w:sz w:val="22"/>
                <w:szCs w:val="22"/>
              </w:rPr>
            </w:pPr>
            <w:r>
              <w:rPr>
                <w:sz w:val="22"/>
                <w:szCs w:val="22"/>
              </w:rPr>
              <w:t>1</w:t>
            </w:r>
          </w:p>
        </w:tc>
        <w:tc>
          <w:tcPr>
            <w:tcW w:w="14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322264F1" w14:textId="77777777" w:rsidR="00B27D3F" w:rsidRDefault="007D7B63">
            <w:pPr>
              <w:ind w:right="221"/>
              <w:jc w:val="center"/>
              <w:rPr>
                <w:sz w:val="22"/>
                <w:szCs w:val="22"/>
              </w:rPr>
            </w:pPr>
            <w:r>
              <w:rPr>
                <w:sz w:val="22"/>
                <w:szCs w:val="22"/>
              </w:rPr>
              <w:t>0</w:t>
            </w:r>
          </w:p>
        </w:tc>
      </w:tr>
      <w:tr w:rsidR="00B27D3F" w14:paraId="7E908623" w14:textId="77777777">
        <w:trPr>
          <w:trHeight w:val="315"/>
        </w:trPr>
        <w:tc>
          <w:tcPr>
            <w:tcW w:w="30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19F47494" w14:textId="77777777" w:rsidR="00B27D3F" w:rsidRDefault="007D7B63">
            <w:pPr>
              <w:ind w:right="221"/>
              <w:jc w:val="both"/>
              <w:rPr>
                <w:sz w:val="22"/>
                <w:szCs w:val="22"/>
              </w:rPr>
            </w:pPr>
            <w:r>
              <w:rPr>
                <w:sz w:val="22"/>
                <w:szCs w:val="22"/>
              </w:rPr>
              <w:t>Financial Information Systems</w:t>
            </w:r>
          </w:p>
        </w:tc>
        <w:tc>
          <w:tcPr>
            <w:tcW w:w="14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228FFD9" w14:textId="77777777" w:rsidR="00B27D3F" w:rsidRDefault="007D7B63">
            <w:pPr>
              <w:ind w:right="221"/>
              <w:jc w:val="center"/>
              <w:rPr>
                <w:sz w:val="22"/>
                <w:szCs w:val="22"/>
              </w:rPr>
            </w:pPr>
            <w:r>
              <w:rPr>
                <w:sz w:val="22"/>
                <w:szCs w:val="22"/>
              </w:rPr>
              <w:t>1</w:t>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9EBF683" w14:textId="77777777" w:rsidR="00B27D3F" w:rsidRDefault="007D7B63">
            <w:pPr>
              <w:ind w:right="221"/>
              <w:jc w:val="center"/>
              <w:rPr>
                <w:sz w:val="22"/>
                <w:szCs w:val="22"/>
              </w:rPr>
            </w:pPr>
            <w:r>
              <w:rPr>
                <w:sz w:val="22"/>
                <w:szCs w:val="22"/>
              </w:rPr>
              <w:t>1</w:t>
            </w:r>
          </w:p>
        </w:tc>
        <w:tc>
          <w:tcPr>
            <w:tcW w:w="15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C5CA86D" w14:textId="77777777" w:rsidR="00B27D3F" w:rsidRDefault="007D7B63">
            <w:pPr>
              <w:ind w:right="221"/>
              <w:jc w:val="center"/>
              <w:rPr>
                <w:sz w:val="22"/>
                <w:szCs w:val="22"/>
              </w:rPr>
            </w:pPr>
            <w:r>
              <w:rPr>
                <w:sz w:val="22"/>
                <w:szCs w:val="22"/>
              </w:rPr>
              <w:t>0</w:t>
            </w:r>
          </w:p>
        </w:tc>
        <w:tc>
          <w:tcPr>
            <w:tcW w:w="13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49B63736" w14:textId="77777777" w:rsidR="00B27D3F" w:rsidRDefault="007D7B63">
            <w:pPr>
              <w:ind w:right="221"/>
              <w:jc w:val="center"/>
              <w:rPr>
                <w:sz w:val="22"/>
                <w:szCs w:val="22"/>
              </w:rPr>
            </w:pPr>
            <w:r>
              <w:rPr>
                <w:sz w:val="22"/>
                <w:szCs w:val="22"/>
              </w:rPr>
              <w:t>1</w:t>
            </w:r>
          </w:p>
        </w:tc>
        <w:tc>
          <w:tcPr>
            <w:tcW w:w="14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6E70F5BF" w14:textId="77777777" w:rsidR="00B27D3F" w:rsidRDefault="007D7B63">
            <w:pPr>
              <w:ind w:right="221"/>
              <w:jc w:val="center"/>
              <w:rPr>
                <w:sz w:val="22"/>
                <w:szCs w:val="22"/>
              </w:rPr>
            </w:pPr>
            <w:r>
              <w:rPr>
                <w:sz w:val="22"/>
                <w:szCs w:val="22"/>
              </w:rPr>
              <w:t>0</w:t>
            </w:r>
          </w:p>
        </w:tc>
      </w:tr>
      <w:tr w:rsidR="00B27D3F" w14:paraId="15CE443B" w14:textId="77777777">
        <w:trPr>
          <w:trHeight w:val="315"/>
        </w:trPr>
        <w:tc>
          <w:tcPr>
            <w:tcW w:w="30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0976E055" w14:textId="77777777" w:rsidR="00B27D3F" w:rsidRDefault="007D7B63">
            <w:pPr>
              <w:ind w:right="221"/>
              <w:jc w:val="both"/>
              <w:rPr>
                <w:sz w:val="22"/>
                <w:szCs w:val="22"/>
              </w:rPr>
            </w:pPr>
            <w:r>
              <w:rPr>
                <w:sz w:val="22"/>
                <w:szCs w:val="22"/>
              </w:rPr>
              <w:t>Improved audit opinion</w:t>
            </w:r>
          </w:p>
        </w:tc>
        <w:tc>
          <w:tcPr>
            <w:tcW w:w="14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088DAD9" w14:textId="77777777" w:rsidR="00B27D3F" w:rsidRDefault="007D7B63">
            <w:pPr>
              <w:ind w:right="221"/>
              <w:jc w:val="center"/>
              <w:rPr>
                <w:sz w:val="22"/>
                <w:szCs w:val="22"/>
              </w:rPr>
            </w:pPr>
            <w:r>
              <w:rPr>
                <w:sz w:val="22"/>
                <w:szCs w:val="22"/>
              </w:rPr>
              <w:t>1</w:t>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D4072A1" w14:textId="77777777" w:rsidR="00B27D3F" w:rsidRDefault="007D7B63">
            <w:pPr>
              <w:ind w:right="221"/>
              <w:jc w:val="center"/>
              <w:rPr>
                <w:sz w:val="22"/>
                <w:szCs w:val="22"/>
              </w:rPr>
            </w:pPr>
            <w:r>
              <w:rPr>
                <w:sz w:val="22"/>
                <w:szCs w:val="22"/>
              </w:rPr>
              <w:t>1</w:t>
            </w:r>
          </w:p>
        </w:tc>
        <w:tc>
          <w:tcPr>
            <w:tcW w:w="15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C7A3C03" w14:textId="77777777" w:rsidR="00B27D3F" w:rsidRDefault="007D7B63">
            <w:pPr>
              <w:ind w:right="221"/>
              <w:jc w:val="center"/>
              <w:rPr>
                <w:sz w:val="22"/>
                <w:szCs w:val="22"/>
              </w:rPr>
            </w:pPr>
            <w:r>
              <w:rPr>
                <w:sz w:val="22"/>
                <w:szCs w:val="22"/>
              </w:rPr>
              <w:t>0</w:t>
            </w:r>
          </w:p>
        </w:tc>
        <w:tc>
          <w:tcPr>
            <w:tcW w:w="13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785D41C3" w14:textId="77777777" w:rsidR="00B27D3F" w:rsidRDefault="007D7B63">
            <w:pPr>
              <w:ind w:right="221"/>
              <w:jc w:val="center"/>
              <w:rPr>
                <w:sz w:val="22"/>
                <w:szCs w:val="22"/>
              </w:rPr>
            </w:pPr>
            <w:r>
              <w:rPr>
                <w:sz w:val="22"/>
                <w:szCs w:val="22"/>
              </w:rPr>
              <w:t>1</w:t>
            </w:r>
          </w:p>
        </w:tc>
        <w:tc>
          <w:tcPr>
            <w:tcW w:w="14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2CB0CDA7" w14:textId="77777777" w:rsidR="00B27D3F" w:rsidRDefault="007D7B63">
            <w:pPr>
              <w:ind w:right="221"/>
              <w:jc w:val="center"/>
              <w:rPr>
                <w:sz w:val="22"/>
                <w:szCs w:val="22"/>
              </w:rPr>
            </w:pPr>
            <w:r>
              <w:rPr>
                <w:sz w:val="22"/>
                <w:szCs w:val="22"/>
              </w:rPr>
              <w:t>0</w:t>
            </w:r>
          </w:p>
        </w:tc>
      </w:tr>
      <w:tr w:rsidR="00B27D3F" w14:paraId="1F18CCE9" w14:textId="77777777">
        <w:trPr>
          <w:trHeight w:val="315"/>
        </w:trPr>
        <w:tc>
          <w:tcPr>
            <w:tcW w:w="30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251C46A1" w14:textId="77777777" w:rsidR="00B27D3F" w:rsidRDefault="007D7B63">
            <w:pPr>
              <w:ind w:right="221"/>
              <w:jc w:val="both"/>
              <w:rPr>
                <w:sz w:val="22"/>
                <w:szCs w:val="22"/>
              </w:rPr>
            </w:pPr>
            <w:r>
              <w:rPr>
                <w:sz w:val="22"/>
                <w:szCs w:val="22"/>
              </w:rPr>
              <w:t>Elimination Irregular Expenditure Project</w:t>
            </w:r>
          </w:p>
        </w:tc>
        <w:tc>
          <w:tcPr>
            <w:tcW w:w="14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8CE54FF" w14:textId="77777777" w:rsidR="00B27D3F" w:rsidRDefault="007D7B63">
            <w:pPr>
              <w:ind w:right="221"/>
              <w:jc w:val="center"/>
              <w:rPr>
                <w:sz w:val="22"/>
                <w:szCs w:val="22"/>
              </w:rPr>
            </w:pPr>
            <w:r>
              <w:rPr>
                <w:sz w:val="22"/>
                <w:szCs w:val="22"/>
              </w:rPr>
              <w:t>1</w:t>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E9F918E" w14:textId="77777777" w:rsidR="00B27D3F" w:rsidRDefault="007D7B63">
            <w:pPr>
              <w:ind w:right="221"/>
              <w:jc w:val="center"/>
              <w:rPr>
                <w:sz w:val="22"/>
                <w:szCs w:val="22"/>
              </w:rPr>
            </w:pPr>
            <w:r>
              <w:rPr>
                <w:sz w:val="22"/>
                <w:szCs w:val="22"/>
              </w:rPr>
              <w:t>1</w:t>
            </w:r>
          </w:p>
        </w:tc>
        <w:tc>
          <w:tcPr>
            <w:tcW w:w="15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A9FC309" w14:textId="77777777" w:rsidR="00B27D3F" w:rsidRDefault="007D7B63">
            <w:pPr>
              <w:ind w:right="221"/>
              <w:jc w:val="center"/>
              <w:rPr>
                <w:sz w:val="22"/>
                <w:szCs w:val="22"/>
              </w:rPr>
            </w:pPr>
            <w:r>
              <w:rPr>
                <w:sz w:val="22"/>
                <w:szCs w:val="22"/>
              </w:rPr>
              <w:t>0</w:t>
            </w:r>
          </w:p>
        </w:tc>
        <w:tc>
          <w:tcPr>
            <w:tcW w:w="13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1E0A10EE" w14:textId="77777777" w:rsidR="00B27D3F" w:rsidRDefault="007D7B63">
            <w:pPr>
              <w:ind w:right="221"/>
              <w:jc w:val="center"/>
              <w:rPr>
                <w:sz w:val="22"/>
                <w:szCs w:val="22"/>
              </w:rPr>
            </w:pPr>
            <w:r>
              <w:rPr>
                <w:sz w:val="22"/>
                <w:szCs w:val="22"/>
              </w:rPr>
              <w:t>1</w:t>
            </w:r>
          </w:p>
        </w:tc>
        <w:tc>
          <w:tcPr>
            <w:tcW w:w="14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03383A14" w14:textId="77777777" w:rsidR="00B27D3F" w:rsidRDefault="007D7B63">
            <w:pPr>
              <w:ind w:right="221"/>
              <w:jc w:val="center"/>
              <w:rPr>
                <w:sz w:val="22"/>
                <w:szCs w:val="22"/>
              </w:rPr>
            </w:pPr>
            <w:r>
              <w:rPr>
                <w:sz w:val="22"/>
                <w:szCs w:val="22"/>
              </w:rPr>
              <w:t>0</w:t>
            </w:r>
          </w:p>
        </w:tc>
      </w:tr>
      <w:tr w:rsidR="00B27D3F" w14:paraId="20FDCFE4" w14:textId="77777777">
        <w:trPr>
          <w:trHeight w:val="315"/>
        </w:trPr>
        <w:tc>
          <w:tcPr>
            <w:tcW w:w="30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1579D09B" w14:textId="77777777" w:rsidR="00B27D3F" w:rsidRDefault="007D7B63">
            <w:pPr>
              <w:ind w:right="221"/>
              <w:jc w:val="both"/>
              <w:rPr>
                <w:sz w:val="22"/>
                <w:szCs w:val="22"/>
              </w:rPr>
            </w:pPr>
            <w:r>
              <w:rPr>
                <w:sz w:val="22"/>
                <w:szCs w:val="22"/>
              </w:rPr>
              <w:t xml:space="preserve">Policy Development </w:t>
            </w:r>
          </w:p>
        </w:tc>
        <w:tc>
          <w:tcPr>
            <w:tcW w:w="14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D447923" w14:textId="77777777" w:rsidR="00B27D3F" w:rsidRDefault="007D7B63">
            <w:pPr>
              <w:ind w:right="221"/>
              <w:jc w:val="center"/>
              <w:rPr>
                <w:sz w:val="22"/>
                <w:szCs w:val="22"/>
              </w:rPr>
            </w:pPr>
            <w:r>
              <w:rPr>
                <w:sz w:val="22"/>
                <w:szCs w:val="22"/>
              </w:rPr>
              <w:t>1</w:t>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6E821B6" w14:textId="77777777" w:rsidR="00B27D3F" w:rsidRDefault="007D7B63">
            <w:pPr>
              <w:ind w:right="221"/>
              <w:jc w:val="center"/>
              <w:rPr>
                <w:sz w:val="22"/>
                <w:szCs w:val="22"/>
              </w:rPr>
            </w:pPr>
            <w:r>
              <w:rPr>
                <w:sz w:val="22"/>
                <w:szCs w:val="22"/>
              </w:rPr>
              <w:t>1</w:t>
            </w:r>
          </w:p>
        </w:tc>
        <w:tc>
          <w:tcPr>
            <w:tcW w:w="15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2620F78" w14:textId="77777777" w:rsidR="00B27D3F" w:rsidRDefault="007D7B63">
            <w:pPr>
              <w:ind w:right="221"/>
              <w:jc w:val="center"/>
              <w:rPr>
                <w:sz w:val="22"/>
                <w:szCs w:val="22"/>
              </w:rPr>
            </w:pPr>
            <w:r>
              <w:rPr>
                <w:sz w:val="22"/>
                <w:szCs w:val="22"/>
              </w:rPr>
              <w:t>0</w:t>
            </w:r>
          </w:p>
        </w:tc>
        <w:tc>
          <w:tcPr>
            <w:tcW w:w="13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16F84BF5" w14:textId="77777777" w:rsidR="00B27D3F" w:rsidRDefault="007D7B63">
            <w:pPr>
              <w:ind w:right="221"/>
              <w:jc w:val="center"/>
              <w:rPr>
                <w:sz w:val="22"/>
                <w:szCs w:val="22"/>
              </w:rPr>
            </w:pPr>
            <w:r>
              <w:rPr>
                <w:sz w:val="22"/>
                <w:szCs w:val="22"/>
              </w:rPr>
              <w:t>1</w:t>
            </w:r>
          </w:p>
        </w:tc>
        <w:tc>
          <w:tcPr>
            <w:tcW w:w="14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4E86B5EB" w14:textId="77777777" w:rsidR="00B27D3F" w:rsidRDefault="007D7B63">
            <w:pPr>
              <w:ind w:right="221"/>
              <w:jc w:val="center"/>
              <w:rPr>
                <w:sz w:val="22"/>
                <w:szCs w:val="22"/>
              </w:rPr>
            </w:pPr>
            <w:r>
              <w:rPr>
                <w:sz w:val="22"/>
                <w:szCs w:val="22"/>
              </w:rPr>
              <w:t>0</w:t>
            </w:r>
          </w:p>
        </w:tc>
      </w:tr>
      <w:tr w:rsidR="00B27D3F" w14:paraId="0CBB2539" w14:textId="77777777">
        <w:trPr>
          <w:trHeight w:val="315"/>
        </w:trPr>
        <w:tc>
          <w:tcPr>
            <w:tcW w:w="30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441D174C" w14:textId="77777777" w:rsidR="00B27D3F" w:rsidRDefault="007D7B63">
            <w:pPr>
              <w:ind w:right="221"/>
              <w:jc w:val="both"/>
              <w:rPr>
                <w:sz w:val="22"/>
                <w:szCs w:val="22"/>
              </w:rPr>
            </w:pPr>
            <w:r>
              <w:rPr>
                <w:sz w:val="22"/>
                <w:szCs w:val="22"/>
              </w:rPr>
              <w:t>Payroll Management</w:t>
            </w:r>
          </w:p>
        </w:tc>
        <w:tc>
          <w:tcPr>
            <w:tcW w:w="14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B13A4AA" w14:textId="77777777" w:rsidR="00B27D3F" w:rsidRDefault="007D7B63">
            <w:pPr>
              <w:ind w:right="221"/>
              <w:jc w:val="center"/>
              <w:rPr>
                <w:sz w:val="22"/>
                <w:szCs w:val="22"/>
              </w:rPr>
            </w:pPr>
            <w:r>
              <w:rPr>
                <w:sz w:val="22"/>
                <w:szCs w:val="22"/>
              </w:rPr>
              <w:t>1</w:t>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BA0D05F" w14:textId="77777777" w:rsidR="00B27D3F" w:rsidRDefault="007D7B63">
            <w:pPr>
              <w:ind w:right="221"/>
              <w:jc w:val="center"/>
              <w:rPr>
                <w:sz w:val="22"/>
                <w:szCs w:val="22"/>
              </w:rPr>
            </w:pPr>
            <w:r>
              <w:rPr>
                <w:sz w:val="22"/>
                <w:szCs w:val="22"/>
              </w:rPr>
              <w:t>1</w:t>
            </w:r>
          </w:p>
        </w:tc>
        <w:tc>
          <w:tcPr>
            <w:tcW w:w="15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3669258" w14:textId="77777777" w:rsidR="00B27D3F" w:rsidRDefault="007D7B63">
            <w:pPr>
              <w:ind w:right="221"/>
              <w:jc w:val="center"/>
              <w:rPr>
                <w:sz w:val="22"/>
                <w:szCs w:val="22"/>
              </w:rPr>
            </w:pPr>
            <w:r>
              <w:rPr>
                <w:sz w:val="22"/>
                <w:szCs w:val="22"/>
              </w:rPr>
              <w:t>0</w:t>
            </w:r>
          </w:p>
        </w:tc>
        <w:tc>
          <w:tcPr>
            <w:tcW w:w="13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21091EE6" w14:textId="77777777" w:rsidR="00B27D3F" w:rsidRDefault="007D7B63">
            <w:pPr>
              <w:ind w:right="221"/>
              <w:jc w:val="center"/>
              <w:rPr>
                <w:sz w:val="22"/>
                <w:szCs w:val="22"/>
              </w:rPr>
            </w:pPr>
            <w:r>
              <w:rPr>
                <w:sz w:val="22"/>
                <w:szCs w:val="22"/>
              </w:rPr>
              <w:t>1</w:t>
            </w:r>
          </w:p>
        </w:tc>
        <w:tc>
          <w:tcPr>
            <w:tcW w:w="14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75F32ABA" w14:textId="77777777" w:rsidR="00B27D3F" w:rsidRDefault="007D7B63">
            <w:pPr>
              <w:ind w:right="221"/>
              <w:jc w:val="center"/>
              <w:rPr>
                <w:sz w:val="22"/>
                <w:szCs w:val="22"/>
              </w:rPr>
            </w:pPr>
            <w:r>
              <w:rPr>
                <w:sz w:val="22"/>
                <w:szCs w:val="22"/>
              </w:rPr>
              <w:t>0</w:t>
            </w:r>
          </w:p>
        </w:tc>
      </w:tr>
      <w:tr w:rsidR="00B27D3F" w14:paraId="18667768" w14:textId="77777777">
        <w:trPr>
          <w:trHeight w:val="315"/>
        </w:trPr>
        <w:tc>
          <w:tcPr>
            <w:tcW w:w="30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028FB4BB" w14:textId="77777777" w:rsidR="00B27D3F" w:rsidRDefault="007D7B63">
            <w:pPr>
              <w:ind w:right="221"/>
              <w:jc w:val="both"/>
              <w:rPr>
                <w:sz w:val="22"/>
                <w:szCs w:val="22"/>
              </w:rPr>
            </w:pPr>
            <w:r>
              <w:rPr>
                <w:sz w:val="22"/>
                <w:szCs w:val="22"/>
              </w:rPr>
              <w:t>Staff Establishment Review</w:t>
            </w:r>
          </w:p>
        </w:tc>
        <w:tc>
          <w:tcPr>
            <w:tcW w:w="14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E15262D" w14:textId="77777777" w:rsidR="00B27D3F" w:rsidRDefault="007D7B63">
            <w:pPr>
              <w:ind w:right="221"/>
              <w:jc w:val="center"/>
              <w:rPr>
                <w:sz w:val="22"/>
                <w:szCs w:val="22"/>
              </w:rPr>
            </w:pPr>
            <w:r>
              <w:rPr>
                <w:sz w:val="22"/>
                <w:szCs w:val="22"/>
              </w:rPr>
              <w:t>1</w:t>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C6667AF" w14:textId="77777777" w:rsidR="00B27D3F" w:rsidRDefault="007D7B63">
            <w:pPr>
              <w:ind w:right="221"/>
              <w:jc w:val="center"/>
              <w:rPr>
                <w:sz w:val="22"/>
                <w:szCs w:val="22"/>
              </w:rPr>
            </w:pPr>
            <w:r>
              <w:rPr>
                <w:sz w:val="22"/>
                <w:szCs w:val="22"/>
              </w:rPr>
              <w:t>1</w:t>
            </w:r>
          </w:p>
        </w:tc>
        <w:tc>
          <w:tcPr>
            <w:tcW w:w="15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FA4A587" w14:textId="77777777" w:rsidR="00B27D3F" w:rsidRDefault="007D7B63">
            <w:pPr>
              <w:ind w:right="221"/>
              <w:jc w:val="center"/>
              <w:rPr>
                <w:sz w:val="22"/>
                <w:szCs w:val="22"/>
              </w:rPr>
            </w:pPr>
            <w:r>
              <w:rPr>
                <w:sz w:val="22"/>
                <w:szCs w:val="22"/>
              </w:rPr>
              <w:t>0</w:t>
            </w:r>
          </w:p>
        </w:tc>
        <w:tc>
          <w:tcPr>
            <w:tcW w:w="13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5A6EF6BF" w14:textId="77777777" w:rsidR="00B27D3F" w:rsidRDefault="007D7B63">
            <w:pPr>
              <w:ind w:right="221"/>
              <w:jc w:val="center"/>
              <w:rPr>
                <w:sz w:val="22"/>
                <w:szCs w:val="22"/>
              </w:rPr>
            </w:pPr>
            <w:r>
              <w:rPr>
                <w:sz w:val="22"/>
                <w:szCs w:val="22"/>
              </w:rPr>
              <w:t>1</w:t>
            </w:r>
          </w:p>
        </w:tc>
        <w:tc>
          <w:tcPr>
            <w:tcW w:w="14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6DFCDAE5" w14:textId="77777777" w:rsidR="00B27D3F" w:rsidRDefault="007D7B63">
            <w:pPr>
              <w:ind w:right="221"/>
              <w:jc w:val="center"/>
              <w:rPr>
                <w:sz w:val="22"/>
                <w:szCs w:val="22"/>
              </w:rPr>
            </w:pPr>
            <w:r>
              <w:rPr>
                <w:sz w:val="22"/>
                <w:szCs w:val="22"/>
              </w:rPr>
              <w:t>0</w:t>
            </w:r>
          </w:p>
        </w:tc>
      </w:tr>
      <w:tr w:rsidR="00B27D3F" w14:paraId="6DADCC4C" w14:textId="77777777">
        <w:trPr>
          <w:trHeight w:val="315"/>
        </w:trPr>
        <w:tc>
          <w:tcPr>
            <w:tcW w:w="30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2DFFA022" w14:textId="77777777" w:rsidR="00B27D3F" w:rsidRDefault="007D7B63">
            <w:pPr>
              <w:ind w:right="221"/>
              <w:jc w:val="both"/>
              <w:rPr>
                <w:sz w:val="22"/>
                <w:szCs w:val="22"/>
              </w:rPr>
            </w:pPr>
            <w:r>
              <w:rPr>
                <w:sz w:val="22"/>
                <w:szCs w:val="22"/>
              </w:rPr>
              <w:t>Skills Development</w:t>
            </w:r>
          </w:p>
        </w:tc>
        <w:tc>
          <w:tcPr>
            <w:tcW w:w="14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2AEF98A" w14:textId="77777777" w:rsidR="00B27D3F" w:rsidRDefault="007D7B63">
            <w:pPr>
              <w:ind w:right="221"/>
              <w:jc w:val="center"/>
              <w:rPr>
                <w:sz w:val="22"/>
                <w:szCs w:val="22"/>
              </w:rPr>
            </w:pPr>
            <w:r>
              <w:rPr>
                <w:sz w:val="22"/>
                <w:szCs w:val="22"/>
              </w:rPr>
              <w:t>1</w:t>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DA7FE05" w14:textId="77777777" w:rsidR="00B27D3F" w:rsidRDefault="007D7B63">
            <w:pPr>
              <w:ind w:right="221"/>
              <w:jc w:val="center"/>
              <w:rPr>
                <w:sz w:val="22"/>
                <w:szCs w:val="22"/>
              </w:rPr>
            </w:pPr>
            <w:r>
              <w:rPr>
                <w:sz w:val="22"/>
                <w:szCs w:val="22"/>
              </w:rPr>
              <w:t>1</w:t>
            </w:r>
          </w:p>
        </w:tc>
        <w:tc>
          <w:tcPr>
            <w:tcW w:w="15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0C8EC52" w14:textId="77777777" w:rsidR="00B27D3F" w:rsidRDefault="007D7B63">
            <w:pPr>
              <w:ind w:right="221"/>
              <w:jc w:val="center"/>
              <w:rPr>
                <w:sz w:val="22"/>
                <w:szCs w:val="22"/>
              </w:rPr>
            </w:pPr>
            <w:r>
              <w:rPr>
                <w:sz w:val="22"/>
                <w:szCs w:val="22"/>
              </w:rPr>
              <w:t>0</w:t>
            </w:r>
          </w:p>
        </w:tc>
        <w:tc>
          <w:tcPr>
            <w:tcW w:w="13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771ECBD8" w14:textId="77777777" w:rsidR="00B27D3F" w:rsidRDefault="007D7B63">
            <w:pPr>
              <w:ind w:right="221"/>
              <w:jc w:val="center"/>
              <w:rPr>
                <w:sz w:val="22"/>
                <w:szCs w:val="22"/>
              </w:rPr>
            </w:pPr>
            <w:r>
              <w:rPr>
                <w:sz w:val="22"/>
                <w:szCs w:val="22"/>
              </w:rPr>
              <w:t>1</w:t>
            </w:r>
          </w:p>
        </w:tc>
        <w:tc>
          <w:tcPr>
            <w:tcW w:w="14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737F174D" w14:textId="77777777" w:rsidR="00B27D3F" w:rsidRDefault="007D7B63">
            <w:pPr>
              <w:ind w:right="221"/>
              <w:jc w:val="center"/>
              <w:rPr>
                <w:sz w:val="22"/>
                <w:szCs w:val="22"/>
              </w:rPr>
            </w:pPr>
            <w:r>
              <w:rPr>
                <w:sz w:val="22"/>
                <w:szCs w:val="22"/>
              </w:rPr>
              <w:t>0</w:t>
            </w:r>
          </w:p>
        </w:tc>
      </w:tr>
      <w:tr w:rsidR="00B27D3F" w14:paraId="27DCE787" w14:textId="77777777">
        <w:trPr>
          <w:trHeight w:val="315"/>
        </w:trPr>
        <w:tc>
          <w:tcPr>
            <w:tcW w:w="30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3F836C08" w14:textId="77777777" w:rsidR="00B27D3F" w:rsidRDefault="007D7B63">
            <w:pPr>
              <w:ind w:right="221"/>
              <w:jc w:val="both"/>
              <w:rPr>
                <w:sz w:val="22"/>
                <w:szCs w:val="22"/>
              </w:rPr>
            </w:pPr>
            <w:r>
              <w:rPr>
                <w:sz w:val="22"/>
                <w:szCs w:val="22"/>
              </w:rPr>
              <w:t>ICT Management</w:t>
            </w:r>
          </w:p>
        </w:tc>
        <w:tc>
          <w:tcPr>
            <w:tcW w:w="14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FD44274" w14:textId="77777777" w:rsidR="00B27D3F" w:rsidRDefault="007D7B63">
            <w:pPr>
              <w:ind w:right="221"/>
              <w:jc w:val="center"/>
              <w:rPr>
                <w:sz w:val="22"/>
                <w:szCs w:val="22"/>
              </w:rPr>
            </w:pPr>
            <w:r>
              <w:rPr>
                <w:sz w:val="22"/>
                <w:szCs w:val="22"/>
              </w:rPr>
              <w:t>1</w:t>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D0623EB" w14:textId="77777777" w:rsidR="00B27D3F" w:rsidRDefault="007D7B63">
            <w:pPr>
              <w:ind w:right="221"/>
              <w:jc w:val="center"/>
              <w:rPr>
                <w:sz w:val="22"/>
                <w:szCs w:val="22"/>
              </w:rPr>
            </w:pPr>
            <w:r>
              <w:rPr>
                <w:sz w:val="22"/>
                <w:szCs w:val="22"/>
              </w:rPr>
              <w:t>1</w:t>
            </w:r>
          </w:p>
        </w:tc>
        <w:tc>
          <w:tcPr>
            <w:tcW w:w="15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6F9CEF05" w14:textId="77777777" w:rsidR="00B27D3F" w:rsidRDefault="007D7B63">
            <w:pPr>
              <w:ind w:right="221"/>
              <w:jc w:val="center"/>
              <w:rPr>
                <w:sz w:val="22"/>
                <w:szCs w:val="22"/>
              </w:rPr>
            </w:pPr>
            <w:r>
              <w:rPr>
                <w:sz w:val="22"/>
                <w:szCs w:val="22"/>
              </w:rPr>
              <w:t>0</w:t>
            </w:r>
          </w:p>
        </w:tc>
        <w:tc>
          <w:tcPr>
            <w:tcW w:w="13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728A8E5F" w14:textId="77777777" w:rsidR="00B27D3F" w:rsidRDefault="007D7B63">
            <w:pPr>
              <w:ind w:right="221"/>
              <w:jc w:val="center"/>
              <w:rPr>
                <w:sz w:val="22"/>
                <w:szCs w:val="22"/>
              </w:rPr>
            </w:pPr>
            <w:r>
              <w:rPr>
                <w:sz w:val="22"/>
                <w:szCs w:val="22"/>
              </w:rPr>
              <w:t>1</w:t>
            </w:r>
          </w:p>
        </w:tc>
        <w:tc>
          <w:tcPr>
            <w:tcW w:w="14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4884C095" w14:textId="77777777" w:rsidR="00B27D3F" w:rsidRDefault="007D7B63">
            <w:pPr>
              <w:ind w:right="221"/>
              <w:jc w:val="center"/>
              <w:rPr>
                <w:sz w:val="22"/>
                <w:szCs w:val="22"/>
              </w:rPr>
            </w:pPr>
            <w:r>
              <w:rPr>
                <w:sz w:val="22"/>
                <w:szCs w:val="22"/>
              </w:rPr>
              <w:t>0</w:t>
            </w:r>
          </w:p>
        </w:tc>
      </w:tr>
      <w:tr w:rsidR="00B27D3F" w14:paraId="493B235D" w14:textId="77777777">
        <w:trPr>
          <w:trHeight w:val="315"/>
        </w:trPr>
        <w:tc>
          <w:tcPr>
            <w:tcW w:w="30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60AADFE3" w14:textId="77777777" w:rsidR="00B27D3F" w:rsidRDefault="007D7B63">
            <w:pPr>
              <w:ind w:right="221"/>
              <w:jc w:val="both"/>
              <w:rPr>
                <w:sz w:val="22"/>
                <w:szCs w:val="22"/>
              </w:rPr>
            </w:pPr>
            <w:r>
              <w:rPr>
                <w:sz w:val="22"/>
                <w:szCs w:val="22"/>
              </w:rPr>
              <w:t>Records Management</w:t>
            </w:r>
          </w:p>
        </w:tc>
        <w:tc>
          <w:tcPr>
            <w:tcW w:w="14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65BEA00" w14:textId="77777777" w:rsidR="00B27D3F" w:rsidRDefault="007D7B63">
            <w:pPr>
              <w:ind w:right="221"/>
              <w:jc w:val="center"/>
              <w:rPr>
                <w:sz w:val="22"/>
                <w:szCs w:val="22"/>
              </w:rPr>
            </w:pPr>
            <w:r>
              <w:rPr>
                <w:sz w:val="22"/>
                <w:szCs w:val="22"/>
              </w:rPr>
              <w:t>1</w:t>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F2CB001" w14:textId="77777777" w:rsidR="00B27D3F" w:rsidRDefault="007D7B63">
            <w:pPr>
              <w:ind w:right="221"/>
              <w:jc w:val="center"/>
              <w:rPr>
                <w:sz w:val="22"/>
                <w:szCs w:val="22"/>
              </w:rPr>
            </w:pPr>
            <w:r>
              <w:rPr>
                <w:sz w:val="22"/>
                <w:szCs w:val="22"/>
              </w:rPr>
              <w:t>1</w:t>
            </w:r>
          </w:p>
        </w:tc>
        <w:tc>
          <w:tcPr>
            <w:tcW w:w="15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069046F" w14:textId="77777777" w:rsidR="00B27D3F" w:rsidRDefault="007D7B63">
            <w:pPr>
              <w:ind w:right="221"/>
              <w:jc w:val="center"/>
              <w:rPr>
                <w:sz w:val="22"/>
                <w:szCs w:val="22"/>
              </w:rPr>
            </w:pPr>
            <w:r>
              <w:rPr>
                <w:sz w:val="22"/>
                <w:szCs w:val="22"/>
              </w:rPr>
              <w:t>0</w:t>
            </w:r>
          </w:p>
        </w:tc>
        <w:tc>
          <w:tcPr>
            <w:tcW w:w="13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67DBE9A4" w14:textId="77777777" w:rsidR="00B27D3F" w:rsidRDefault="007D7B63">
            <w:pPr>
              <w:ind w:right="221"/>
              <w:jc w:val="center"/>
              <w:rPr>
                <w:sz w:val="22"/>
                <w:szCs w:val="22"/>
              </w:rPr>
            </w:pPr>
            <w:r>
              <w:rPr>
                <w:sz w:val="22"/>
                <w:szCs w:val="22"/>
              </w:rPr>
              <w:t>1</w:t>
            </w:r>
          </w:p>
        </w:tc>
        <w:tc>
          <w:tcPr>
            <w:tcW w:w="14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7A9F382E" w14:textId="77777777" w:rsidR="00B27D3F" w:rsidRDefault="007D7B63">
            <w:pPr>
              <w:ind w:right="221"/>
              <w:jc w:val="center"/>
              <w:rPr>
                <w:sz w:val="22"/>
                <w:szCs w:val="22"/>
              </w:rPr>
            </w:pPr>
            <w:r>
              <w:rPr>
                <w:sz w:val="22"/>
                <w:szCs w:val="22"/>
              </w:rPr>
              <w:t>0</w:t>
            </w:r>
          </w:p>
        </w:tc>
      </w:tr>
      <w:tr w:rsidR="00B27D3F" w14:paraId="1A251AD1" w14:textId="77777777">
        <w:trPr>
          <w:trHeight w:val="315"/>
        </w:trPr>
        <w:tc>
          <w:tcPr>
            <w:tcW w:w="30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7CC87AED" w14:textId="77777777" w:rsidR="00B27D3F" w:rsidRDefault="007D7B63">
            <w:pPr>
              <w:ind w:right="221"/>
              <w:jc w:val="both"/>
              <w:rPr>
                <w:sz w:val="22"/>
                <w:szCs w:val="22"/>
              </w:rPr>
            </w:pPr>
            <w:r>
              <w:rPr>
                <w:sz w:val="22"/>
                <w:szCs w:val="22"/>
              </w:rPr>
              <w:t xml:space="preserve">Individual Performance Management </w:t>
            </w:r>
          </w:p>
        </w:tc>
        <w:tc>
          <w:tcPr>
            <w:tcW w:w="14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220D5A0" w14:textId="77777777" w:rsidR="00B27D3F" w:rsidRDefault="007D7B63">
            <w:pPr>
              <w:ind w:right="221"/>
              <w:jc w:val="center"/>
              <w:rPr>
                <w:sz w:val="22"/>
                <w:szCs w:val="22"/>
              </w:rPr>
            </w:pPr>
            <w:r>
              <w:rPr>
                <w:sz w:val="22"/>
                <w:szCs w:val="22"/>
              </w:rPr>
              <w:t>1</w:t>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0B03AF6" w14:textId="77777777" w:rsidR="00B27D3F" w:rsidRDefault="007D7B63">
            <w:pPr>
              <w:ind w:right="221"/>
              <w:jc w:val="center"/>
              <w:rPr>
                <w:sz w:val="22"/>
                <w:szCs w:val="22"/>
              </w:rPr>
            </w:pPr>
            <w:r>
              <w:rPr>
                <w:sz w:val="22"/>
                <w:szCs w:val="22"/>
              </w:rPr>
              <w:t>0</w:t>
            </w:r>
          </w:p>
        </w:tc>
        <w:tc>
          <w:tcPr>
            <w:tcW w:w="15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3D2AF0E" w14:textId="77777777" w:rsidR="00B27D3F" w:rsidRDefault="007D7B63">
            <w:pPr>
              <w:ind w:right="221"/>
              <w:jc w:val="center"/>
              <w:rPr>
                <w:sz w:val="22"/>
                <w:szCs w:val="22"/>
              </w:rPr>
            </w:pPr>
            <w:r>
              <w:rPr>
                <w:sz w:val="22"/>
                <w:szCs w:val="22"/>
              </w:rPr>
              <w:t>1</w:t>
            </w:r>
          </w:p>
        </w:tc>
        <w:tc>
          <w:tcPr>
            <w:tcW w:w="13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7492950F" w14:textId="77777777" w:rsidR="00B27D3F" w:rsidRDefault="007D7B63">
            <w:pPr>
              <w:ind w:right="221"/>
              <w:jc w:val="center"/>
              <w:rPr>
                <w:sz w:val="22"/>
                <w:szCs w:val="22"/>
              </w:rPr>
            </w:pPr>
            <w:r>
              <w:rPr>
                <w:sz w:val="22"/>
                <w:szCs w:val="22"/>
              </w:rPr>
              <w:t>0</w:t>
            </w:r>
          </w:p>
        </w:tc>
        <w:tc>
          <w:tcPr>
            <w:tcW w:w="14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366D4CB9" w14:textId="77777777" w:rsidR="00B27D3F" w:rsidRDefault="007D7B63">
            <w:pPr>
              <w:ind w:right="221"/>
              <w:jc w:val="center"/>
              <w:rPr>
                <w:sz w:val="22"/>
                <w:szCs w:val="22"/>
              </w:rPr>
            </w:pPr>
            <w:r>
              <w:rPr>
                <w:sz w:val="22"/>
                <w:szCs w:val="22"/>
              </w:rPr>
              <w:t>1</w:t>
            </w:r>
          </w:p>
        </w:tc>
      </w:tr>
      <w:tr w:rsidR="00B27D3F" w14:paraId="3FF95C27" w14:textId="77777777">
        <w:trPr>
          <w:trHeight w:val="315"/>
        </w:trPr>
        <w:tc>
          <w:tcPr>
            <w:tcW w:w="30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1C8293F4" w14:textId="77777777" w:rsidR="00B27D3F" w:rsidRDefault="007D7B63">
            <w:pPr>
              <w:ind w:right="221"/>
              <w:jc w:val="both"/>
              <w:rPr>
                <w:sz w:val="22"/>
                <w:szCs w:val="22"/>
              </w:rPr>
            </w:pPr>
            <w:r>
              <w:rPr>
                <w:sz w:val="22"/>
                <w:szCs w:val="22"/>
              </w:rPr>
              <w:t>Cleaning Goods and Services</w:t>
            </w:r>
          </w:p>
        </w:tc>
        <w:tc>
          <w:tcPr>
            <w:tcW w:w="14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872AAD1" w14:textId="77777777" w:rsidR="00B27D3F" w:rsidRDefault="007D7B63">
            <w:pPr>
              <w:ind w:right="221"/>
              <w:jc w:val="center"/>
              <w:rPr>
                <w:sz w:val="22"/>
                <w:szCs w:val="22"/>
              </w:rPr>
            </w:pPr>
            <w:r>
              <w:rPr>
                <w:sz w:val="22"/>
                <w:szCs w:val="22"/>
              </w:rPr>
              <w:t>1</w:t>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20FF016" w14:textId="77777777" w:rsidR="00B27D3F" w:rsidRDefault="007D7B63">
            <w:pPr>
              <w:ind w:right="221"/>
              <w:jc w:val="center"/>
              <w:rPr>
                <w:sz w:val="22"/>
                <w:szCs w:val="22"/>
              </w:rPr>
            </w:pPr>
            <w:r>
              <w:rPr>
                <w:sz w:val="22"/>
                <w:szCs w:val="22"/>
              </w:rPr>
              <w:t>1</w:t>
            </w:r>
          </w:p>
        </w:tc>
        <w:tc>
          <w:tcPr>
            <w:tcW w:w="15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787A65DD" w14:textId="77777777" w:rsidR="00B27D3F" w:rsidRDefault="007D7B63">
            <w:pPr>
              <w:ind w:right="221"/>
              <w:jc w:val="center"/>
              <w:rPr>
                <w:sz w:val="22"/>
                <w:szCs w:val="22"/>
              </w:rPr>
            </w:pPr>
            <w:r>
              <w:rPr>
                <w:sz w:val="22"/>
                <w:szCs w:val="22"/>
              </w:rPr>
              <w:t>0</w:t>
            </w:r>
          </w:p>
        </w:tc>
        <w:tc>
          <w:tcPr>
            <w:tcW w:w="13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0AA2C261" w14:textId="77777777" w:rsidR="00B27D3F" w:rsidRDefault="007D7B63">
            <w:pPr>
              <w:ind w:right="221"/>
              <w:jc w:val="center"/>
              <w:rPr>
                <w:sz w:val="22"/>
                <w:szCs w:val="22"/>
              </w:rPr>
            </w:pPr>
            <w:r>
              <w:rPr>
                <w:sz w:val="22"/>
                <w:szCs w:val="22"/>
              </w:rPr>
              <w:t>1</w:t>
            </w:r>
          </w:p>
        </w:tc>
        <w:tc>
          <w:tcPr>
            <w:tcW w:w="14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2107B6B7" w14:textId="77777777" w:rsidR="00B27D3F" w:rsidRDefault="007D7B63">
            <w:pPr>
              <w:ind w:right="221"/>
              <w:jc w:val="center"/>
              <w:rPr>
                <w:sz w:val="22"/>
                <w:szCs w:val="22"/>
              </w:rPr>
            </w:pPr>
            <w:r>
              <w:rPr>
                <w:sz w:val="22"/>
                <w:szCs w:val="22"/>
              </w:rPr>
              <w:t>0</w:t>
            </w:r>
          </w:p>
        </w:tc>
      </w:tr>
      <w:tr w:rsidR="00B27D3F" w14:paraId="64AE1583" w14:textId="77777777">
        <w:trPr>
          <w:trHeight w:val="315"/>
        </w:trPr>
        <w:tc>
          <w:tcPr>
            <w:tcW w:w="30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5C511D8E" w14:textId="77777777" w:rsidR="00B27D3F" w:rsidRDefault="007D7B63">
            <w:pPr>
              <w:ind w:right="221"/>
              <w:jc w:val="both"/>
              <w:rPr>
                <w:sz w:val="22"/>
                <w:szCs w:val="22"/>
              </w:rPr>
            </w:pPr>
            <w:r>
              <w:rPr>
                <w:sz w:val="22"/>
                <w:szCs w:val="22"/>
              </w:rPr>
              <w:t>Recruitment and Selection</w:t>
            </w:r>
          </w:p>
        </w:tc>
        <w:tc>
          <w:tcPr>
            <w:tcW w:w="14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2EE7C52D" w14:textId="77777777" w:rsidR="00B27D3F" w:rsidRDefault="007D7B63">
            <w:pPr>
              <w:ind w:right="221"/>
              <w:jc w:val="center"/>
              <w:rPr>
                <w:sz w:val="22"/>
                <w:szCs w:val="22"/>
              </w:rPr>
            </w:pPr>
            <w:r>
              <w:rPr>
                <w:sz w:val="22"/>
                <w:szCs w:val="22"/>
              </w:rPr>
              <w:t>1</w:t>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C841B1B" w14:textId="77777777" w:rsidR="00B27D3F" w:rsidRDefault="007D7B63">
            <w:pPr>
              <w:ind w:right="221"/>
              <w:jc w:val="center"/>
              <w:rPr>
                <w:sz w:val="22"/>
                <w:szCs w:val="22"/>
              </w:rPr>
            </w:pPr>
            <w:r>
              <w:rPr>
                <w:sz w:val="22"/>
                <w:szCs w:val="22"/>
              </w:rPr>
              <w:t>1</w:t>
            </w:r>
          </w:p>
        </w:tc>
        <w:tc>
          <w:tcPr>
            <w:tcW w:w="15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310806C" w14:textId="77777777" w:rsidR="00B27D3F" w:rsidRDefault="007D7B63">
            <w:pPr>
              <w:ind w:right="221"/>
              <w:jc w:val="center"/>
              <w:rPr>
                <w:sz w:val="22"/>
                <w:szCs w:val="22"/>
              </w:rPr>
            </w:pPr>
            <w:r>
              <w:rPr>
                <w:sz w:val="22"/>
                <w:szCs w:val="22"/>
              </w:rPr>
              <w:t>0</w:t>
            </w:r>
          </w:p>
        </w:tc>
        <w:tc>
          <w:tcPr>
            <w:tcW w:w="13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6B1B901D" w14:textId="77777777" w:rsidR="00B27D3F" w:rsidRDefault="007D7B63">
            <w:pPr>
              <w:ind w:right="221"/>
              <w:jc w:val="center"/>
              <w:rPr>
                <w:sz w:val="22"/>
                <w:szCs w:val="22"/>
              </w:rPr>
            </w:pPr>
            <w:r>
              <w:rPr>
                <w:sz w:val="22"/>
                <w:szCs w:val="22"/>
              </w:rPr>
              <w:t>1</w:t>
            </w:r>
          </w:p>
        </w:tc>
        <w:tc>
          <w:tcPr>
            <w:tcW w:w="14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1B74A36C" w14:textId="77777777" w:rsidR="00B27D3F" w:rsidRDefault="007D7B63">
            <w:pPr>
              <w:ind w:right="221"/>
              <w:jc w:val="center"/>
              <w:rPr>
                <w:sz w:val="22"/>
                <w:szCs w:val="22"/>
              </w:rPr>
            </w:pPr>
            <w:r>
              <w:rPr>
                <w:sz w:val="22"/>
                <w:szCs w:val="22"/>
              </w:rPr>
              <w:t>0</w:t>
            </w:r>
          </w:p>
        </w:tc>
      </w:tr>
      <w:tr w:rsidR="00B27D3F" w14:paraId="6BB99FA4" w14:textId="77777777">
        <w:trPr>
          <w:trHeight w:val="315"/>
        </w:trPr>
        <w:tc>
          <w:tcPr>
            <w:tcW w:w="30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057C3409" w14:textId="77777777" w:rsidR="00B27D3F" w:rsidRDefault="007D7B63">
            <w:pPr>
              <w:ind w:right="221"/>
              <w:jc w:val="both"/>
              <w:rPr>
                <w:sz w:val="22"/>
                <w:szCs w:val="22"/>
              </w:rPr>
            </w:pPr>
            <w:r>
              <w:rPr>
                <w:sz w:val="22"/>
                <w:szCs w:val="22"/>
              </w:rPr>
              <w:t>Health and Safety</w:t>
            </w:r>
          </w:p>
        </w:tc>
        <w:tc>
          <w:tcPr>
            <w:tcW w:w="14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8E4F0E6" w14:textId="77777777" w:rsidR="00B27D3F" w:rsidRDefault="007D7B63">
            <w:pPr>
              <w:ind w:right="221"/>
              <w:jc w:val="center"/>
              <w:rPr>
                <w:sz w:val="22"/>
                <w:szCs w:val="22"/>
              </w:rPr>
            </w:pPr>
            <w:r>
              <w:rPr>
                <w:sz w:val="22"/>
                <w:szCs w:val="22"/>
              </w:rPr>
              <w:t>1</w:t>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51FA60CD" w14:textId="77777777" w:rsidR="00B27D3F" w:rsidRDefault="007D7B63">
            <w:pPr>
              <w:ind w:right="221"/>
              <w:jc w:val="center"/>
              <w:rPr>
                <w:sz w:val="22"/>
                <w:szCs w:val="22"/>
              </w:rPr>
            </w:pPr>
            <w:r>
              <w:rPr>
                <w:sz w:val="22"/>
                <w:szCs w:val="22"/>
              </w:rPr>
              <w:t>1</w:t>
            </w:r>
          </w:p>
        </w:tc>
        <w:tc>
          <w:tcPr>
            <w:tcW w:w="15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D6069A0" w14:textId="77777777" w:rsidR="00B27D3F" w:rsidRDefault="007D7B63">
            <w:pPr>
              <w:ind w:right="221"/>
              <w:jc w:val="center"/>
              <w:rPr>
                <w:sz w:val="22"/>
                <w:szCs w:val="22"/>
              </w:rPr>
            </w:pPr>
            <w:r>
              <w:rPr>
                <w:sz w:val="22"/>
                <w:szCs w:val="22"/>
              </w:rPr>
              <w:t>0</w:t>
            </w:r>
          </w:p>
        </w:tc>
        <w:tc>
          <w:tcPr>
            <w:tcW w:w="13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46C0C7BC" w14:textId="77777777" w:rsidR="00B27D3F" w:rsidRDefault="007D7B63">
            <w:pPr>
              <w:ind w:right="221"/>
              <w:jc w:val="center"/>
              <w:rPr>
                <w:sz w:val="22"/>
                <w:szCs w:val="22"/>
              </w:rPr>
            </w:pPr>
            <w:r>
              <w:rPr>
                <w:sz w:val="22"/>
                <w:szCs w:val="22"/>
              </w:rPr>
              <w:t>1</w:t>
            </w:r>
          </w:p>
        </w:tc>
        <w:tc>
          <w:tcPr>
            <w:tcW w:w="14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14:paraId="6CBB625E" w14:textId="77777777" w:rsidR="00B27D3F" w:rsidRDefault="007D7B63">
            <w:pPr>
              <w:ind w:right="221"/>
              <w:jc w:val="center"/>
              <w:rPr>
                <w:sz w:val="22"/>
                <w:szCs w:val="22"/>
              </w:rPr>
            </w:pPr>
            <w:r>
              <w:rPr>
                <w:sz w:val="22"/>
                <w:szCs w:val="22"/>
              </w:rPr>
              <w:t>0</w:t>
            </w:r>
          </w:p>
        </w:tc>
      </w:tr>
      <w:tr w:rsidR="00B27D3F" w14:paraId="78756F99" w14:textId="77777777">
        <w:trPr>
          <w:trHeight w:val="315"/>
        </w:trPr>
        <w:tc>
          <w:tcPr>
            <w:tcW w:w="30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14:paraId="4B2E3B35" w14:textId="77777777" w:rsidR="00B27D3F" w:rsidRDefault="007D7B63">
            <w:pPr>
              <w:ind w:right="221"/>
              <w:jc w:val="both"/>
              <w:rPr>
                <w:b/>
                <w:bCs/>
                <w:sz w:val="22"/>
                <w:szCs w:val="22"/>
              </w:rPr>
            </w:pPr>
            <w:r>
              <w:rPr>
                <w:b/>
                <w:bCs/>
                <w:sz w:val="22"/>
                <w:szCs w:val="22"/>
              </w:rPr>
              <w:t>Total</w:t>
            </w:r>
          </w:p>
        </w:tc>
        <w:tc>
          <w:tcPr>
            <w:tcW w:w="14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47A237FF" w14:textId="77777777" w:rsidR="00B27D3F" w:rsidRDefault="007D7B63">
            <w:pPr>
              <w:ind w:right="221"/>
              <w:jc w:val="center"/>
              <w:rPr>
                <w:b/>
                <w:bCs/>
                <w:sz w:val="22"/>
                <w:szCs w:val="22"/>
              </w:rPr>
            </w:pPr>
            <w:r>
              <w:rPr>
                <w:b/>
                <w:bCs/>
                <w:sz w:val="22"/>
                <w:szCs w:val="22"/>
              </w:rPr>
              <w:t>17</w:t>
            </w:r>
          </w:p>
        </w:tc>
        <w:tc>
          <w:tcPr>
            <w:tcW w:w="11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354B0003" w14:textId="77777777" w:rsidR="00B27D3F" w:rsidRDefault="007D7B63">
            <w:pPr>
              <w:ind w:right="221"/>
              <w:jc w:val="center"/>
              <w:rPr>
                <w:b/>
                <w:bCs/>
                <w:sz w:val="22"/>
                <w:szCs w:val="22"/>
              </w:rPr>
            </w:pPr>
            <w:r>
              <w:rPr>
                <w:b/>
                <w:bCs/>
                <w:sz w:val="22"/>
                <w:szCs w:val="22"/>
              </w:rPr>
              <w:t>16</w:t>
            </w:r>
          </w:p>
        </w:tc>
        <w:tc>
          <w:tcPr>
            <w:tcW w:w="15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194C4CC8" w14:textId="77777777" w:rsidR="00B27D3F" w:rsidRDefault="007D7B63">
            <w:pPr>
              <w:ind w:right="221"/>
              <w:jc w:val="center"/>
              <w:rPr>
                <w:b/>
                <w:bCs/>
                <w:sz w:val="22"/>
                <w:szCs w:val="22"/>
              </w:rPr>
            </w:pPr>
            <w:r>
              <w:rPr>
                <w:b/>
                <w:bCs/>
                <w:sz w:val="22"/>
                <w:szCs w:val="22"/>
              </w:rPr>
              <w:t>1</w:t>
            </w:r>
          </w:p>
        </w:tc>
        <w:tc>
          <w:tcPr>
            <w:tcW w:w="1350" w:type="dxa"/>
            <w:tcBorders>
              <w:top w:val="single" w:sz="6" w:space="0" w:color="CCCCCC"/>
              <w:left w:val="single" w:sz="6" w:space="0" w:color="CCCCCC"/>
              <w:bottom w:val="single" w:sz="6" w:space="0" w:color="000000"/>
              <w:right w:val="single" w:sz="6" w:space="0" w:color="000000"/>
            </w:tcBorders>
            <w:shd w:val="clear" w:color="auto" w:fill="00B050"/>
            <w:tcMar>
              <w:top w:w="0" w:type="dxa"/>
              <w:left w:w="45" w:type="dxa"/>
              <w:bottom w:w="0" w:type="dxa"/>
              <w:right w:w="45" w:type="dxa"/>
            </w:tcMar>
          </w:tcPr>
          <w:p w14:paraId="1F2A5865" w14:textId="77777777" w:rsidR="00B27D3F" w:rsidRDefault="00B27D3F">
            <w:pPr>
              <w:ind w:right="221"/>
              <w:jc w:val="center"/>
              <w:rPr>
                <w:b/>
                <w:bCs/>
                <w:sz w:val="22"/>
                <w:szCs w:val="22"/>
              </w:rPr>
            </w:pPr>
          </w:p>
          <w:p w14:paraId="368DD5F6" w14:textId="77777777" w:rsidR="00B27D3F" w:rsidRDefault="007D7B63">
            <w:pPr>
              <w:ind w:right="221"/>
              <w:jc w:val="center"/>
              <w:rPr>
                <w:b/>
                <w:bCs/>
                <w:sz w:val="22"/>
                <w:szCs w:val="22"/>
              </w:rPr>
            </w:pPr>
            <w:r>
              <w:rPr>
                <w:b/>
                <w:bCs/>
                <w:sz w:val="22"/>
                <w:szCs w:val="22"/>
              </w:rPr>
              <w:t>94%</w:t>
            </w:r>
          </w:p>
        </w:tc>
        <w:tc>
          <w:tcPr>
            <w:tcW w:w="1455" w:type="dxa"/>
            <w:tcBorders>
              <w:top w:val="single" w:sz="6" w:space="0" w:color="CCCCCC"/>
              <w:left w:val="single" w:sz="6" w:space="0" w:color="CCCCCC"/>
              <w:bottom w:val="single" w:sz="6" w:space="0" w:color="000000"/>
              <w:right w:val="single" w:sz="6" w:space="0" w:color="000000"/>
            </w:tcBorders>
            <w:shd w:val="clear" w:color="auto" w:fill="EE0000"/>
            <w:tcMar>
              <w:top w:w="0" w:type="dxa"/>
              <w:left w:w="45" w:type="dxa"/>
              <w:bottom w:w="0" w:type="dxa"/>
              <w:right w:w="45" w:type="dxa"/>
            </w:tcMar>
          </w:tcPr>
          <w:p w14:paraId="7A560BD7" w14:textId="77777777" w:rsidR="00B27D3F" w:rsidRDefault="00B27D3F">
            <w:pPr>
              <w:ind w:right="221"/>
              <w:jc w:val="center"/>
              <w:rPr>
                <w:b/>
                <w:bCs/>
                <w:sz w:val="22"/>
                <w:szCs w:val="22"/>
              </w:rPr>
            </w:pPr>
          </w:p>
          <w:p w14:paraId="52113044" w14:textId="77777777" w:rsidR="00B27D3F" w:rsidRDefault="007D7B63">
            <w:pPr>
              <w:ind w:right="221"/>
              <w:jc w:val="center"/>
              <w:rPr>
                <w:b/>
                <w:bCs/>
                <w:sz w:val="22"/>
                <w:szCs w:val="22"/>
              </w:rPr>
            </w:pPr>
            <w:r>
              <w:rPr>
                <w:b/>
                <w:bCs/>
                <w:sz w:val="22"/>
                <w:szCs w:val="22"/>
              </w:rPr>
              <w:t>6%</w:t>
            </w:r>
          </w:p>
        </w:tc>
      </w:tr>
    </w:tbl>
    <w:p w14:paraId="4C474B0D" w14:textId="77777777" w:rsidR="00B27D3F" w:rsidRDefault="00B27D3F">
      <w:pPr>
        <w:tabs>
          <w:tab w:val="left" w:pos="1314"/>
          <w:tab w:val="left" w:pos="8931"/>
        </w:tabs>
        <w:spacing w:before="71"/>
        <w:ind w:right="221"/>
        <w:jc w:val="both"/>
        <w:rPr>
          <w:b/>
          <w:bCs/>
          <w:sz w:val="22"/>
          <w:szCs w:val="22"/>
        </w:rPr>
      </w:pPr>
    </w:p>
    <w:p w14:paraId="6616FEF9" w14:textId="77777777" w:rsidR="00B27D3F" w:rsidRDefault="007D7B63">
      <w:pPr>
        <w:tabs>
          <w:tab w:val="left" w:pos="8931"/>
        </w:tabs>
        <w:spacing w:before="158"/>
        <w:ind w:right="221"/>
        <w:jc w:val="both"/>
        <w:rPr>
          <w:b/>
          <w:bCs/>
        </w:rPr>
      </w:pPr>
      <w:r>
        <w:rPr>
          <w:b/>
          <w:bCs/>
        </w:rPr>
        <w:t xml:space="preserve">Directorate Overview, successes and challenges </w:t>
      </w:r>
    </w:p>
    <w:p w14:paraId="1B407AB7" w14:textId="77777777" w:rsidR="00B27D3F" w:rsidRDefault="007D7B63">
      <w:pPr>
        <w:pStyle w:val="Heading4"/>
        <w:keepNext w:val="0"/>
        <w:keepLines w:val="0"/>
        <w:tabs>
          <w:tab w:val="left" w:pos="860"/>
          <w:tab w:val="left" w:pos="861"/>
          <w:tab w:val="left" w:pos="8931"/>
        </w:tabs>
        <w:spacing w:before="240" w:after="160"/>
        <w:ind w:right="221"/>
        <w:jc w:val="both"/>
        <w:rPr>
          <w:rFonts w:ascii="Arial" w:eastAsia="Arial" w:hAnsi="Arial" w:cs="Arial"/>
          <w:b/>
          <w:bCs/>
          <w:color w:val="000000"/>
        </w:rPr>
      </w:pPr>
      <w:bookmarkStart w:id="31" w:name="_heading=h.4cj7sdg447zf" w:colFirst="0" w:colLast="0"/>
      <w:bookmarkEnd w:id="31"/>
      <w:r>
        <w:rPr>
          <w:rFonts w:ascii="Arial" w:eastAsia="Arial" w:hAnsi="Arial" w:cs="Arial"/>
          <w:b/>
          <w:bCs/>
          <w:color w:val="000000"/>
        </w:rPr>
        <w:t>Overview</w:t>
      </w:r>
    </w:p>
    <w:p w14:paraId="13B0734F" w14:textId="77777777" w:rsidR="00B27D3F" w:rsidRDefault="007D7B63">
      <w:pPr>
        <w:tabs>
          <w:tab w:val="left" w:pos="860"/>
          <w:tab w:val="left" w:pos="861"/>
          <w:tab w:val="left" w:pos="8931"/>
        </w:tabs>
        <w:spacing w:before="240"/>
        <w:ind w:right="221"/>
        <w:jc w:val="both"/>
      </w:pPr>
      <w:r>
        <w:t>The Finance and Administration Directorate is responsible for ensuring sound financial management, efficient administrative processes, and compliance with governance frameworks and legislative prescripts. The directorate oversees critical functions including procurement, budget and reporting, asset and fleet management, financial information systems, payroll, ICT, records management, and human resources administration.</w:t>
      </w:r>
    </w:p>
    <w:p w14:paraId="73445358" w14:textId="77777777" w:rsidR="00B27D3F" w:rsidRDefault="007D7B63">
      <w:pPr>
        <w:tabs>
          <w:tab w:val="left" w:pos="860"/>
          <w:tab w:val="left" w:pos="861"/>
          <w:tab w:val="left" w:pos="8931"/>
        </w:tabs>
        <w:spacing w:before="240"/>
        <w:ind w:right="221"/>
        <w:jc w:val="both"/>
      </w:pPr>
      <w:r>
        <w:t xml:space="preserve">For the reporting period, the directorate set a total of </w:t>
      </w:r>
      <w:r>
        <w:rPr>
          <w:b/>
          <w:bCs/>
        </w:rPr>
        <w:t>17 performance targets</w:t>
      </w:r>
      <w:r>
        <w:t xml:space="preserve">, of which </w:t>
      </w:r>
      <w:r>
        <w:rPr>
          <w:b/>
          <w:bCs/>
        </w:rPr>
        <w:t>16 were achieved</w:t>
      </w:r>
      <w:r>
        <w:t xml:space="preserve">, resulting in a </w:t>
      </w:r>
      <w:r>
        <w:rPr>
          <w:b/>
          <w:bCs/>
        </w:rPr>
        <w:t>94% achievement rate</w:t>
      </w:r>
      <w:r>
        <w:t xml:space="preserve"> and </w:t>
      </w:r>
      <w:r>
        <w:rPr>
          <w:b/>
          <w:bCs/>
        </w:rPr>
        <w:t>6% non-achievement</w:t>
      </w:r>
      <w:r>
        <w:t>. This reflects strong overall performance, effective implementation of planned activities, and commitment to service delivery excellence.</w:t>
      </w:r>
    </w:p>
    <w:p w14:paraId="1F3E5945" w14:textId="77777777" w:rsidR="00B27D3F" w:rsidRDefault="007D7B63">
      <w:pPr>
        <w:pStyle w:val="Heading4"/>
        <w:keepNext w:val="0"/>
        <w:keepLines w:val="0"/>
        <w:tabs>
          <w:tab w:val="left" w:pos="860"/>
          <w:tab w:val="left" w:pos="861"/>
          <w:tab w:val="left" w:pos="8931"/>
        </w:tabs>
        <w:spacing w:before="240" w:after="160"/>
        <w:ind w:right="221"/>
        <w:jc w:val="both"/>
        <w:rPr>
          <w:rFonts w:ascii="Arial" w:eastAsia="Arial" w:hAnsi="Arial" w:cs="Arial"/>
          <w:b/>
          <w:bCs/>
          <w:color w:val="000000"/>
        </w:rPr>
      </w:pPr>
      <w:bookmarkStart w:id="32" w:name="_heading=h.p0vj5runnlns" w:colFirst="0" w:colLast="0"/>
      <w:bookmarkEnd w:id="32"/>
      <w:r>
        <w:rPr>
          <w:rFonts w:ascii="Arial" w:eastAsia="Arial" w:hAnsi="Arial" w:cs="Arial"/>
          <w:b/>
          <w:bCs/>
          <w:color w:val="000000"/>
        </w:rPr>
        <w:t>Key Successes</w:t>
      </w:r>
    </w:p>
    <w:p w14:paraId="35F3811C" w14:textId="77777777" w:rsidR="00B27D3F" w:rsidRDefault="007D7B63">
      <w:pPr>
        <w:numPr>
          <w:ilvl w:val="0"/>
          <w:numId w:val="23"/>
        </w:numPr>
        <w:pBdr>
          <w:top w:val="nil"/>
          <w:left w:val="nil"/>
          <w:bottom w:val="nil"/>
          <w:right w:val="nil"/>
          <w:between w:val="nil"/>
        </w:pBdr>
        <w:tabs>
          <w:tab w:val="left" w:pos="860"/>
          <w:tab w:val="left" w:pos="861"/>
          <w:tab w:val="left" w:pos="8931"/>
        </w:tabs>
        <w:spacing w:before="240" w:after="0" w:line="276" w:lineRule="auto"/>
        <w:ind w:right="221"/>
        <w:jc w:val="both"/>
      </w:pPr>
      <w:r>
        <w:rPr>
          <w:color w:val="000000"/>
        </w:rPr>
        <w:t>Achieved full compliance in core financial and administrative functions, including procurement, asset management, budget and reporting, payroll, ICT, and records management.</w:t>
      </w:r>
    </w:p>
    <w:p w14:paraId="59ACEF3B" w14:textId="77777777" w:rsidR="00B27D3F" w:rsidRDefault="007D7B63">
      <w:pPr>
        <w:numPr>
          <w:ilvl w:val="0"/>
          <w:numId w:val="23"/>
        </w:numPr>
        <w:pBdr>
          <w:top w:val="nil"/>
          <w:left w:val="nil"/>
          <w:bottom w:val="nil"/>
          <w:right w:val="nil"/>
          <w:between w:val="nil"/>
        </w:pBdr>
        <w:tabs>
          <w:tab w:val="left" w:pos="860"/>
          <w:tab w:val="left" w:pos="861"/>
          <w:tab w:val="left" w:pos="8931"/>
        </w:tabs>
        <w:spacing w:after="0" w:line="276" w:lineRule="auto"/>
        <w:ind w:right="221"/>
        <w:jc w:val="both"/>
      </w:pPr>
      <w:r>
        <w:rPr>
          <w:color w:val="000000"/>
        </w:rPr>
        <w:t>Secured an improved audit opinion through strengthened internal controls, effective financial reporting, and improved oversight.</w:t>
      </w:r>
    </w:p>
    <w:p w14:paraId="5A627F07" w14:textId="77777777" w:rsidR="00B27D3F" w:rsidRDefault="007D7B63">
      <w:pPr>
        <w:numPr>
          <w:ilvl w:val="0"/>
          <w:numId w:val="23"/>
        </w:numPr>
        <w:pBdr>
          <w:top w:val="nil"/>
          <w:left w:val="nil"/>
          <w:bottom w:val="nil"/>
          <w:right w:val="nil"/>
          <w:between w:val="nil"/>
        </w:pBdr>
        <w:tabs>
          <w:tab w:val="left" w:pos="860"/>
          <w:tab w:val="left" w:pos="861"/>
          <w:tab w:val="left" w:pos="8931"/>
        </w:tabs>
        <w:spacing w:after="0" w:line="276" w:lineRule="auto"/>
        <w:ind w:right="221"/>
        <w:jc w:val="both"/>
      </w:pPr>
      <w:r>
        <w:rPr>
          <w:color w:val="000000"/>
        </w:rPr>
        <w:t>Eliminated irregular expenditure through enhanced monitoring and stricter compliance with supply chain management prescripts.</w:t>
      </w:r>
    </w:p>
    <w:p w14:paraId="0FB00C28" w14:textId="77777777" w:rsidR="00B27D3F" w:rsidRDefault="007D7B63">
      <w:pPr>
        <w:numPr>
          <w:ilvl w:val="0"/>
          <w:numId w:val="23"/>
        </w:numPr>
        <w:pBdr>
          <w:top w:val="nil"/>
          <w:left w:val="nil"/>
          <w:bottom w:val="nil"/>
          <w:right w:val="nil"/>
          <w:between w:val="nil"/>
        </w:pBdr>
        <w:tabs>
          <w:tab w:val="left" w:pos="860"/>
          <w:tab w:val="left" w:pos="861"/>
          <w:tab w:val="left" w:pos="8931"/>
        </w:tabs>
        <w:spacing w:after="0" w:line="276" w:lineRule="auto"/>
        <w:ind w:right="221"/>
        <w:jc w:val="both"/>
      </w:pPr>
      <w:r>
        <w:rPr>
          <w:color w:val="000000"/>
        </w:rPr>
        <w:t>Successfully developed and implemented policies to strengthen governance and operational alignment.</w:t>
      </w:r>
      <w:r>
        <w:rPr>
          <w:color w:val="000000"/>
        </w:rPr>
        <w:tab/>
        <w:t xml:space="preserve">   </w:t>
      </w:r>
    </w:p>
    <w:p w14:paraId="6FCF217C" w14:textId="77777777" w:rsidR="00B27D3F" w:rsidRDefault="007D7B63" w:rsidP="00D63E3E">
      <w:pPr>
        <w:numPr>
          <w:ilvl w:val="0"/>
          <w:numId w:val="23"/>
        </w:numPr>
        <w:pBdr>
          <w:top w:val="nil"/>
          <w:left w:val="nil"/>
          <w:bottom w:val="nil"/>
          <w:right w:val="nil"/>
          <w:between w:val="nil"/>
        </w:pBdr>
        <w:tabs>
          <w:tab w:val="left" w:pos="860"/>
          <w:tab w:val="left" w:pos="861"/>
          <w:tab w:val="left" w:pos="8931"/>
        </w:tabs>
        <w:spacing w:after="0"/>
        <w:ind w:right="221"/>
        <w:jc w:val="both"/>
      </w:pPr>
      <w:r>
        <w:rPr>
          <w:color w:val="000000"/>
        </w:rPr>
        <w:t>Implemented target recruitment and skills development initiatives to build internal capacity.</w:t>
      </w:r>
    </w:p>
    <w:p w14:paraId="784492C5" w14:textId="77777777" w:rsidR="00B27D3F" w:rsidRDefault="007D7B63" w:rsidP="00D63E3E">
      <w:pPr>
        <w:numPr>
          <w:ilvl w:val="0"/>
          <w:numId w:val="23"/>
        </w:numPr>
        <w:pBdr>
          <w:top w:val="nil"/>
          <w:left w:val="nil"/>
          <w:bottom w:val="nil"/>
          <w:right w:val="nil"/>
          <w:between w:val="nil"/>
        </w:pBdr>
        <w:tabs>
          <w:tab w:val="left" w:pos="860"/>
          <w:tab w:val="left" w:pos="861"/>
          <w:tab w:val="left" w:pos="8931"/>
        </w:tabs>
        <w:spacing w:after="0"/>
        <w:ind w:right="221"/>
        <w:jc w:val="both"/>
      </w:pPr>
      <w:r>
        <w:rPr>
          <w:color w:val="000000"/>
        </w:rPr>
        <w:t>Enhanced ICT management to support operational efficiency and improve service delivery.</w:t>
      </w:r>
    </w:p>
    <w:p w14:paraId="79BF922A" w14:textId="77777777" w:rsidR="00B27D3F" w:rsidRDefault="007D7B63" w:rsidP="00D63E3E">
      <w:pPr>
        <w:numPr>
          <w:ilvl w:val="0"/>
          <w:numId w:val="23"/>
        </w:numPr>
        <w:pBdr>
          <w:top w:val="nil"/>
          <w:left w:val="nil"/>
          <w:bottom w:val="nil"/>
          <w:right w:val="nil"/>
          <w:between w:val="nil"/>
        </w:pBdr>
        <w:tabs>
          <w:tab w:val="left" w:pos="860"/>
          <w:tab w:val="left" w:pos="861"/>
          <w:tab w:val="left" w:pos="8931"/>
        </w:tabs>
        <w:spacing w:after="0"/>
        <w:ind w:right="221"/>
        <w:jc w:val="both"/>
      </w:pPr>
      <w:r>
        <w:rPr>
          <w:color w:val="000000"/>
        </w:rPr>
        <w:t xml:space="preserve">Although the targets relating to Human Resources, Skills Development, and ICT were achieved, these results were attained under challenging conditions. </w:t>
      </w:r>
    </w:p>
    <w:p w14:paraId="4557462D" w14:textId="77777777" w:rsidR="00B27D3F" w:rsidRDefault="007D7B63" w:rsidP="00D63E3E">
      <w:pPr>
        <w:numPr>
          <w:ilvl w:val="0"/>
          <w:numId w:val="23"/>
        </w:numPr>
        <w:pBdr>
          <w:top w:val="nil"/>
          <w:left w:val="nil"/>
          <w:bottom w:val="nil"/>
          <w:right w:val="nil"/>
          <w:between w:val="nil"/>
        </w:pBdr>
        <w:tabs>
          <w:tab w:val="left" w:pos="860"/>
          <w:tab w:val="left" w:pos="861"/>
          <w:tab w:val="left" w:pos="8931"/>
        </w:tabs>
        <w:ind w:right="221"/>
        <w:jc w:val="both"/>
      </w:pPr>
      <w:r>
        <w:rPr>
          <w:color w:val="000000"/>
        </w:rPr>
        <w:t>The Directorate currently consists only of finance officials and relies heavily on the parent department for the execution of day-to-day activities in these functional areas. This demonstrates strong commitment and resilience despite limited capacity.</w:t>
      </w:r>
    </w:p>
    <w:p w14:paraId="402BFBFF" w14:textId="77777777" w:rsidR="00B27D3F" w:rsidRDefault="007D7B63" w:rsidP="00D63E3E">
      <w:pPr>
        <w:pStyle w:val="Heading4"/>
        <w:keepNext w:val="0"/>
        <w:keepLines w:val="0"/>
        <w:tabs>
          <w:tab w:val="left" w:pos="860"/>
          <w:tab w:val="left" w:pos="861"/>
          <w:tab w:val="left" w:pos="8931"/>
        </w:tabs>
        <w:spacing w:before="240" w:after="160"/>
        <w:ind w:right="221"/>
        <w:jc w:val="both"/>
        <w:rPr>
          <w:rFonts w:ascii="Arial" w:eastAsia="Arial" w:hAnsi="Arial" w:cs="Arial"/>
          <w:b/>
          <w:bCs/>
          <w:color w:val="000000"/>
        </w:rPr>
      </w:pPr>
      <w:bookmarkStart w:id="33" w:name="_heading=h.o9mbeu6x3un8" w:colFirst="0" w:colLast="0"/>
      <w:bookmarkEnd w:id="33"/>
      <w:r>
        <w:rPr>
          <w:rFonts w:ascii="Arial" w:eastAsia="Arial" w:hAnsi="Arial" w:cs="Arial"/>
          <w:b/>
          <w:bCs/>
          <w:color w:val="000000"/>
        </w:rPr>
        <w:t>Challenges</w:t>
      </w:r>
    </w:p>
    <w:p w14:paraId="726F42B2" w14:textId="77777777" w:rsidR="00B27D3F" w:rsidRDefault="007D7B63">
      <w:pPr>
        <w:numPr>
          <w:ilvl w:val="0"/>
          <w:numId w:val="24"/>
        </w:numPr>
        <w:pBdr>
          <w:top w:val="nil"/>
          <w:left w:val="nil"/>
          <w:bottom w:val="nil"/>
          <w:right w:val="nil"/>
          <w:between w:val="nil"/>
        </w:pBdr>
        <w:tabs>
          <w:tab w:val="left" w:pos="860"/>
          <w:tab w:val="left" w:pos="861"/>
          <w:tab w:val="left" w:pos="8931"/>
        </w:tabs>
        <w:spacing w:before="240" w:after="0"/>
        <w:ind w:right="221"/>
        <w:jc w:val="both"/>
      </w:pPr>
      <w:r>
        <w:rPr>
          <w:color w:val="000000"/>
        </w:rPr>
        <w:t>Non-achievement of one target related to Individual Performance Management, due to delays in finalising employee performance assessments within the reporting timeframe and the vacancy in the human resources section.</w:t>
      </w:r>
    </w:p>
    <w:p w14:paraId="315E976F" w14:textId="77777777" w:rsidR="00B27D3F" w:rsidRDefault="007D7B63">
      <w:pPr>
        <w:numPr>
          <w:ilvl w:val="0"/>
          <w:numId w:val="24"/>
        </w:numPr>
        <w:pBdr>
          <w:top w:val="nil"/>
          <w:left w:val="nil"/>
          <w:bottom w:val="nil"/>
          <w:right w:val="nil"/>
          <w:between w:val="nil"/>
        </w:pBdr>
        <w:tabs>
          <w:tab w:val="left" w:pos="860"/>
          <w:tab w:val="left" w:pos="861"/>
          <w:tab w:val="left" w:pos="8931"/>
        </w:tabs>
        <w:spacing w:after="0"/>
        <w:ind w:right="221"/>
        <w:jc w:val="both"/>
      </w:pPr>
      <w:r>
        <w:rPr>
          <w:color w:val="000000"/>
        </w:rPr>
        <w:t>ICT governance compliance gaps remain, requiring strengthened oversight, improved alignment with governance frameworks, and stricter enforcement of policies and procedures.</w:t>
      </w:r>
    </w:p>
    <w:p w14:paraId="14E43F0A" w14:textId="77777777" w:rsidR="00B27D3F" w:rsidRDefault="007D7B63">
      <w:pPr>
        <w:numPr>
          <w:ilvl w:val="0"/>
          <w:numId w:val="24"/>
        </w:numPr>
        <w:pBdr>
          <w:top w:val="nil"/>
          <w:left w:val="nil"/>
          <w:bottom w:val="nil"/>
          <w:right w:val="nil"/>
          <w:between w:val="nil"/>
        </w:pBdr>
        <w:tabs>
          <w:tab w:val="left" w:pos="860"/>
          <w:tab w:val="left" w:pos="861"/>
          <w:tab w:val="left" w:pos="8931"/>
        </w:tabs>
        <w:spacing w:after="0"/>
        <w:ind w:right="221"/>
        <w:jc w:val="both"/>
      </w:pPr>
      <w:r>
        <w:rPr>
          <w:color w:val="000000"/>
        </w:rPr>
        <w:t>Capacity constraints within the Directorate limit the ability to fully manage non-financial functions internally, resulting in heavy reliance on the parent department and delays in executing important tasks.</w:t>
      </w:r>
    </w:p>
    <w:p w14:paraId="773BCE0E" w14:textId="41CFD611" w:rsidR="00B27D3F" w:rsidRPr="00DC3F36" w:rsidRDefault="007D7B63" w:rsidP="00CF5136">
      <w:pPr>
        <w:numPr>
          <w:ilvl w:val="0"/>
          <w:numId w:val="24"/>
        </w:numPr>
        <w:pBdr>
          <w:top w:val="nil"/>
          <w:left w:val="nil"/>
          <w:bottom w:val="nil"/>
          <w:right w:val="nil"/>
          <w:between w:val="nil"/>
        </w:pBdr>
        <w:tabs>
          <w:tab w:val="left" w:pos="860"/>
          <w:tab w:val="left" w:pos="861"/>
          <w:tab w:val="left" w:pos="8931"/>
        </w:tabs>
        <w:spacing w:after="0"/>
        <w:ind w:right="221"/>
        <w:jc w:val="both"/>
      </w:pPr>
      <w:r>
        <w:rPr>
          <w:color w:val="000000"/>
        </w:rPr>
        <w:t>Sustaining high performance levels under these resource limitations continues to pose operational challenges.</w:t>
      </w:r>
    </w:p>
    <w:p w14:paraId="2DDB4031" w14:textId="77777777" w:rsidR="00DC3F36" w:rsidRPr="00CF5136" w:rsidRDefault="00DC3F36" w:rsidP="00DC3F36">
      <w:pPr>
        <w:pBdr>
          <w:top w:val="nil"/>
          <w:left w:val="nil"/>
          <w:bottom w:val="nil"/>
          <w:right w:val="nil"/>
          <w:between w:val="nil"/>
        </w:pBdr>
        <w:tabs>
          <w:tab w:val="left" w:pos="860"/>
          <w:tab w:val="left" w:pos="861"/>
          <w:tab w:val="left" w:pos="8931"/>
        </w:tabs>
        <w:spacing w:after="0"/>
        <w:ind w:left="720" w:right="221"/>
        <w:jc w:val="both"/>
      </w:pPr>
    </w:p>
    <w:p w14:paraId="4C5CDE21" w14:textId="77777777" w:rsidR="00B27D3F" w:rsidRDefault="007D7B63">
      <w:pPr>
        <w:pStyle w:val="Heading4"/>
        <w:keepNext w:val="0"/>
        <w:keepLines w:val="0"/>
        <w:tabs>
          <w:tab w:val="left" w:pos="860"/>
          <w:tab w:val="left" w:pos="861"/>
          <w:tab w:val="left" w:pos="8931"/>
        </w:tabs>
        <w:spacing w:before="240" w:after="160"/>
        <w:ind w:right="221"/>
        <w:jc w:val="both"/>
        <w:rPr>
          <w:rFonts w:ascii="Arial" w:eastAsia="Arial" w:hAnsi="Arial" w:cs="Arial"/>
          <w:b/>
          <w:bCs/>
          <w:color w:val="000000"/>
        </w:rPr>
      </w:pPr>
      <w:bookmarkStart w:id="34" w:name="_heading=h.vxwwhyylih8h" w:colFirst="0" w:colLast="0"/>
      <w:bookmarkEnd w:id="34"/>
      <w:r>
        <w:rPr>
          <w:rFonts w:ascii="Arial" w:eastAsia="Arial" w:hAnsi="Arial" w:cs="Arial"/>
          <w:b/>
          <w:bCs/>
          <w:color w:val="000000"/>
        </w:rPr>
        <w:t>Corrective Measures</w:t>
      </w:r>
    </w:p>
    <w:p w14:paraId="21C27953" w14:textId="77777777" w:rsidR="00B27D3F" w:rsidRDefault="007D7B63">
      <w:pPr>
        <w:numPr>
          <w:ilvl w:val="0"/>
          <w:numId w:val="25"/>
        </w:numPr>
        <w:pBdr>
          <w:top w:val="nil"/>
          <w:left w:val="nil"/>
          <w:bottom w:val="nil"/>
          <w:right w:val="nil"/>
          <w:between w:val="nil"/>
        </w:pBdr>
        <w:tabs>
          <w:tab w:val="left" w:pos="860"/>
          <w:tab w:val="left" w:pos="861"/>
          <w:tab w:val="left" w:pos="8931"/>
        </w:tabs>
        <w:spacing w:before="240" w:after="0" w:line="276" w:lineRule="auto"/>
        <w:ind w:right="221"/>
        <w:jc w:val="both"/>
      </w:pPr>
      <w:r>
        <w:rPr>
          <w:color w:val="000000"/>
        </w:rPr>
        <w:t>The post of Human Resources Manager is under the process of recruitment.</w:t>
      </w:r>
    </w:p>
    <w:p w14:paraId="3CB516C1" w14:textId="77777777" w:rsidR="00B27D3F" w:rsidRDefault="007D7B63">
      <w:pPr>
        <w:numPr>
          <w:ilvl w:val="0"/>
          <w:numId w:val="25"/>
        </w:numPr>
        <w:pBdr>
          <w:top w:val="nil"/>
          <w:left w:val="nil"/>
          <w:bottom w:val="nil"/>
          <w:right w:val="nil"/>
          <w:between w:val="nil"/>
        </w:pBdr>
        <w:tabs>
          <w:tab w:val="left" w:pos="860"/>
          <w:tab w:val="left" w:pos="861"/>
          <w:tab w:val="left" w:pos="8931"/>
        </w:tabs>
        <w:spacing w:after="0" w:line="276" w:lineRule="auto"/>
        <w:ind w:right="221"/>
        <w:jc w:val="both"/>
      </w:pPr>
      <w:r>
        <w:rPr>
          <w:color w:val="000000"/>
        </w:rPr>
        <w:t>Support has been requested from the District for the implementation of the perfomrnace management sytem.</w:t>
      </w:r>
    </w:p>
    <w:p w14:paraId="0A36CD66" w14:textId="77777777" w:rsidR="00B27D3F" w:rsidRDefault="007D7B63">
      <w:pPr>
        <w:numPr>
          <w:ilvl w:val="0"/>
          <w:numId w:val="25"/>
        </w:numPr>
        <w:pBdr>
          <w:top w:val="nil"/>
          <w:left w:val="nil"/>
          <w:bottom w:val="nil"/>
          <w:right w:val="nil"/>
          <w:between w:val="nil"/>
        </w:pBdr>
        <w:tabs>
          <w:tab w:val="left" w:pos="860"/>
          <w:tab w:val="left" w:pos="861"/>
          <w:tab w:val="left" w:pos="8931"/>
        </w:tabs>
        <w:spacing w:after="0" w:line="276" w:lineRule="auto"/>
        <w:ind w:right="221"/>
        <w:jc w:val="both"/>
      </w:pPr>
      <w:r>
        <w:rPr>
          <w:color w:val="000000"/>
        </w:rPr>
        <w:t>Formalise the ICT shared services with the District.</w:t>
      </w:r>
    </w:p>
    <w:p w14:paraId="712178FF" w14:textId="5B44EDF1" w:rsidR="00CF5136" w:rsidRDefault="007D7B63" w:rsidP="00CF5136">
      <w:pPr>
        <w:numPr>
          <w:ilvl w:val="0"/>
          <w:numId w:val="25"/>
        </w:numPr>
        <w:pBdr>
          <w:top w:val="nil"/>
          <w:left w:val="nil"/>
          <w:bottom w:val="nil"/>
          <w:right w:val="nil"/>
          <w:between w:val="nil"/>
        </w:pBdr>
        <w:tabs>
          <w:tab w:val="left" w:pos="860"/>
          <w:tab w:val="left" w:pos="861"/>
          <w:tab w:val="left" w:pos="8931"/>
        </w:tabs>
        <w:spacing w:line="276" w:lineRule="auto"/>
        <w:ind w:right="221"/>
        <w:jc w:val="both"/>
      </w:pPr>
      <w:r>
        <w:rPr>
          <w:color w:val="000000"/>
        </w:rPr>
        <w:t>Continue implementing capacity-building initiatives and targeted interventions to maintain and improve performance levels across all functional areas.</w:t>
      </w:r>
    </w:p>
    <w:p w14:paraId="0733A9AE" w14:textId="77777777" w:rsidR="00B27D3F" w:rsidRDefault="007D7B63">
      <w:pPr>
        <w:tabs>
          <w:tab w:val="left" w:pos="8931"/>
        </w:tabs>
        <w:ind w:right="221"/>
        <w:jc w:val="both"/>
        <w:rPr>
          <w:b/>
          <w:bCs/>
          <w:color w:val="000000"/>
          <w:sz w:val="22"/>
          <w:szCs w:val="22"/>
        </w:rPr>
      </w:pPr>
      <w:r>
        <w:rPr>
          <w:b/>
          <w:bCs/>
          <w:sz w:val="22"/>
          <w:szCs w:val="22"/>
        </w:rPr>
        <w:t xml:space="preserve">The reason for not achieving 100% in Midyear are as follows: </w:t>
      </w:r>
    </w:p>
    <w:tbl>
      <w:tblPr>
        <w:tblStyle w:val="affffb"/>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363"/>
        <w:gridCol w:w="2655"/>
      </w:tblGrid>
      <w:tr w:rsidR="00B27D3F" w14:paraId="1D3E801B" w14:textId="77777777">
        <w:tc>
          <w:tcPr>
            <w:tcW w:w="2263" w:type="dxa"/>
            <w:shd w:val="clear" w:color="auto" w:fill="E36C09"/>
          </w:tcPr>
          <w:p w14:paraId="640128FD" w14:textId="77777777" w:rsidR="00B27D3F" w:rsidRDefault="007D7B63">
            <w:pPr>
              <w:ind w:right="221"/>
              <w:jc w:val="both"/>
              <w:rPr>
                <w:b/>
                <w:bCs/>
                <w:color w:val="000000"/>
                <w:sz w:val="22"/>
                <w:szCs w:val="22"/>
              </w:rPr>
            </w:pPr>
            <w:r>
              <w:rPr>
                <w:b/>
                <w:bCs/>
                <w:color w:val="000000"/>
                <w:sz w:val="22"/>
                <w:szCs w:val="22"/>
              </w:rPr>
              <w:t>Project Name</w:t>
            </w:r>
          </w:p>
        </w:tc>
        <w:tc>
          <w:tcPr>
            <w:tcW w:w="2694" w:type="dxa"/>
            <w:shd w:val="clear" w:color="auto" w:fill="E36C09"/>
          </w:tcPr>
          <w:p w14:paraId="1B8E5545" w14:textId="77777777" w:rsidR="00B27D3F" w:rsidRDefault="007D7B63">
            <w:pPr>
              <w:ind w:right="221"/>
              <w:jc w:val="both"/>
              <w:rPr>
                <w:b/>
                <w:bCs/>
                <w:color w:val="000000"/>
                <w:sz w:val="22"/>
                <w:szCs w:val="22"/>
              </w:rPr>
            </w:pPr>
            <w:r>
              <w:rPr>
                <w:b/>
                <w:bCs/>
                <w:color w:val="000000"/>
                <w:sz w:val="22"/>
                <w:szCs w:val="22"/>
              </w:rPr>
              <w:t>Challenges/Reason for Variance</w:t>
            </w:r>
          </w:p>
        </w:tc>
        <w:tc>
          <w:tcPr>
            <w:tcW w:w="2363" w:type="dxa"/>
            <w:shd w:val="clear" w:color="auto" w:fill="E36C09"/>
          </w:tcPr>
          <w:p w14:paraId="3E69E5FF" w14:textId="77777777" w:rsidR="00B27D3F" w:rsidRDefault="007D7B63">
            <w:pPr>
              <w:ind w:right="221"/>
              <w:jc w:val="both"/>
              <w:rPr>
                <w:b/>
                <w:bCs/>
                <w:color w:val="000000"/>
                <w:sz w:val="22"/>
                <w:szCs w:val="22"/>
              </w:rPr>
            </w:pPr>
            <w:r>
              <w:rPr>
                <w:b/>
                <w:bCs/>
                <w:color w:val="000000"/>
                <w:sz w:val="22"/>
                <w:szCs w:val="22"/>
              </w:rPr>
              <w:t>Service Delivery implications</w:t>
            </w:r>
          </w:p>
        </w:tc>
        <w:tc>
          <w:tcPr>
            <w:tcW w:w="2655" w:type="dxa"/>
            <w:shd w:val="clear" w:color="auto" w:fill="E36C09"/>
          </w:tcPr>
          <w:p w14:paraId="7FA94EBC" w14:textId="77777777" w:rsidR="00B27D3F" w:rsidRDefault="007D7B63">
            <w:pPr>
              <w:ind w:right="221"/>
              <w:jc w:val="both"/>
              <w:rPr>
                <w:b/>
                <w:bCs/>
                <w:color w:val="000000"/>
                <w:sz w:val="22"/>
                <w:szCs w:val="22"/>
              </w:rPr>
            </w:pPr>
            <w:r>
              <w:rPr>
                <w:b/>
                <w:bCs/>
                <w:color w:val="000000"/>
                <w:sz w:val="22"/>
                <w:szCs w:val="22"/>
              </w:rPr>
              <w:t xml:space="preserve">Corrective Action </w:t>
            </w:r>
          </w:p>
        </w:tc>
      </w:tr>
      <w:tr w:rsidR="00B27D3F" w14:paraId="085B5C28" w14:textId="77777777">
        <w:tc>
          <w:tcPr>
            <w:tcW w:w="2263" w:type="dxa"/>
            <w:tcBorders>
              <w:top w:val="nil"/>
              <w:left w:val="single" w:sz="8" w:space="0" w:color="000000"/>
              <w:bottom w:val="single" w:sz="4" w:space="0" w:color="000000"/>
              <w:right w:val="single" w:sz="4" w:space="0" w:color="000000"/>
            </w:tcBorders>
          </w:tcPr>
          <w:p w14:paraId="01C53E64" w14:textId="77777777" w:rsidR="00B27D3F" w:rsidRDefault="007D7B63">
            <w:pPr>
              <w:ind w:right="221"/>
              <w:jc w:val="both"/>
              <w:rPr>
                <w:color w:val="000000"/>
                <w:sz w:val="22"/>
                <w:szCs w:val="22"/>
              </w:rPr>
            </w:pPr>
            <w:r>
              <w:rPr>
                <w:color w:val="000000"/>
                <w:sz w:val="22"/>
                <w:szCs w:val="22"/>
              </w:rPr>
              <w:t>Performance Management</w:t>
            </w:r>
          </w:p>
        </w:tc>
        <w:tc>
          <w:tcPr>
            <w:tcW w:w="2694" w:type="dxa"/>
          </w:tcPr>
          <w:p w14:paraId="06F726BF" w14:textId="77777777" w:rsidR="00B27D3F" w:rsidRDefault="007D7B63">
            <w:pPr>
              <w:ind w:right="221"/>
              <w:jc w:val="both"/>
              <w:rPr>
                <w:color w:val="000000"/>
                <w:sz w:val="22"/>
                <w:szCs w:val="22"/>
              </w:rPr>
            </w:pPr>
            <w:r>
              <w:rPr>
                <w:sz w:val="22"/>
                <w:szCs w:val="22"/>
              </w:rPr>
              <w:t>All employees’ contracts were prepared but could not be signed as the CEO’s performance contract was still being negotiated.</w:t>
            </w:r>
          </w:p>
        </w:tc>
        <w:tc>
          <w:tcPr>
            <w:tcW w:w="2363" w:type="dxa"/>
          </w:tcPr>
          <w:p w14:paraId="52962B81" w14:textId="77777777" w:rsidR="00B27D3F" w:rsidRDefault="007D7B63">
            <w:pPr>
              <w:ind w:right="221"/>
              <w:jc w:val="both"/>
              <w:rPr>
                <w:sz w:val="22"/>
                <w:szCs w:val="22"/>
              </w:rPr>
            </w:pPr>
            <w:r>
              <w:rPr>
                <w:sz w:val="22"/>
                <w:szCs w:val="22"/>
              </w:rPr>
              <w:t>Lack of performance monitoring leading to underperformance going undetected, ineffective use of resources, delayed corrective action, non-compliance with regulatory requirements, and increased operational and reputational risk.</w:t>
            </w:r>
          </w:p>
        </w:tc>
        <w:tc>
          <w:tcPr>
            <w:tcW w:w="2655" w:type="dxa"/>
          </w:tcPr>
          <w:p w14:paraId="660FD496" w14:textId="77777777" w:rsidR="00B27D3F" w:rsidRDefault="007D7B63">
            <w:pPr>
              <w:ind w:right="221"/>
              <w:jc w:val="both"/>
              <w:rPr>
                <w:color w:val="000000"/>
                <w:sz w:val="22"/>
                <w:szCs w:val="22"/>
              </w:rPr>
            </w:pPr>
            <w:r>
              <w:rPr>
                <w:sz w:val="22"/>
                <w:szCs w:val="22"/>
              </w:rPr>
              <w:t>The Board to enter in a performance contract with acting CEO</w:t>
            </w:r>
          </w:p>
        </w:tc>
      </w:tr>
    </w:tbl>
    <w:p w14:paraId="120D37F6" w14:textId="77777777" w:rsidR="00B27D3F" w:rsidRDefault="00B27D3F">
      <w:pPr>
        <w:tabs>
          <w:tab w:val="left" w:pos="860"/>
          <w:tab w:val="left" w:pos="861"/>
          <w:tab w:val="left" w:pos="8931"/>
        </w:tabs>
        <w:spacing w:line="276" w:lineRule="auto"/>
        <w:ind w:right="221"/>
        <w:jc w:val="both"/>
      </w:pPr>
    </w:p>
    <w:p w14:paraId="2152EABC" w14:textId="77777777" w:rsidR="00DC3F36" w:rsidRDefault="00DC3F36">
      <w:pPr>
        <w:tabs>
          <w:tab w:val="left" w:pos="860"/>
          <w:tab w:val="left" w:pos="861"/>
          <w:tab w:val="left" w:pos="8931"/>
        </w:tabs>
        <w:spacing w:line="276" w:lineRule="auto"/>
        <w:ind w:right="221"/>
        <w:jc w:val="both"/>
      </w:pPr>
    </w:p>
    <w:p w14:paraId="00E23BA4" w14:textId="77777777" w:rsidR="00DC3F36" w:rsidRDefault="00DC3F36">
      <w:pPr>
        <w:tabs>
          <w:tab w:val="left" w:pos="860"/>
          <w:tab w:val="left" w:pos="861"/>
          <w:tab w:val="left" w:pos="8931"/>
        </w:tabs>
        <w:spacing w:line="276" w:lineRule="auto"/>
        <w:ind w:right="221"/>
        <w:jc w:val="both"/>
      </w:pPr>
    </w:p>
    <w:p w14:paraId="3B72D2D9" w14:textId="77777777" w:rsidR="00DC3F36" w:rsidRDefault="00DC3F36">
      <w:pPr>
        <w:tabs>
          <w:tab w:val="left" w:pos="860"/>
          <w:tab w:val="left" w:pos="861"/>
          <w:tab w:val="left" w:pos="8931"/>
        </w:tabs>
        <w:spacing w:line="276" w:lineRule="auto"/>
        <w:ind w:right="221"/>
        <w:jc w:val="both"/>
      </w:pPr>
    </w:p>
    <w:p w14:paraId="54DC6F3D" w14:textId="77777777" w:rsidR="00DC3F36" w:rsidRDefault="00DC3F36">
      <w:pPr>
        <w:tabs>
          <w:tab w:val="left" w:pos="860"/>
          <w:tab w:val="left" w:pos="861"/>
          <w:tab w:val="left" w:pos="8931"/>
        </w:tabs>
        <w:spacing w:line="276" w:lineRule="auto"/>
        <w:ind w:right="221"/>
        <w:jc w:val="both"/>
      </w:pPr>
    </w:p>
    <w:p w14:paraId="6964B4E6" w14:textId="77777777" w:rsidR="00DC3F36" w:rsidRDefault="00DC3F36">
      <w:pPr>
        <w:tabs>
          <w:tab w:val="left" w:pos="860"/>
          <w:tab w:val="left" w:pos="861"/>
          <w:tab w:val="left" w:pos="8931"/>
        </w:tabs>
        <w:spacing w:line="276" w:lineRule="auto"/>
        <w:ind w:right="221"/>
        <w:jc w:val="both"/>
      </w:pPr>
    </w:p>
    <w:p w14:paraId="67F40217" w14:textId="77777777" w:rsidR="00DC3F36" w:rsidRDefault="00DC3F36">
      <w:pPr>
        <w:tabs>
          <w:tab w:val="left" w:pos="860"/>
          <w:tab w:val="left" w:pos="861"/>
          <w:tab w:val="left" w:pos="8931"/>
        </w:tabs>
        <w:spacing w:line="276" w:lineRule="auto"/>
        <w:ind w:right="221"/>
        <w:jc w:val="both"/>
      </w:pPr>
    </w:p>
    <w:p w14:paraId="22FD5CC9" w14:textId="77777777" w:rsidR="00DC3F36" w:rsidRDefault="00DC3F36">
      <w:pPr>
        <w:tabs>
          <w:tab w:val="left" w:pos="860"/>
          <w:tab w:val="left" w:pos="861"/>
          <w:tab w:val="left" w:pos="8931"/>
        </w:tabs>
        <w:spacing w:line="276" w:lineRule="auto"/>
        <w:ind w:right="221"/>
        <w:jc w:val="both"/>
      </w:pPr>
    </w:p>
    <w:p w14:paraId="2028A313" w14:textId="77777777" w:rsidR="00B27D3F" w:rsidRDefault="007D7B63">
      <w:pPr>
        <w:tabs>
          <w:tab w:val="left" w:pos="8931"/>
        </w:tabs>
        <w:ind w:right="221"/>
        <w:jc w:val="both"/>
        <w:rPr>
          <w:b/>
          <w:bCs/>
        </w:rPr>
      </w:pPr>
      <w:r>
        <w:rPr>
          <w:b/>
          <w:bCs/>
        </w:rPr>
        <w:t xml:space="preserve">3.4.4. Directorate: Office of the CEO </w:t>
      </w:r>
    </w:p>
    <w:tbl>
      <w:tblPr>
        <w:tblStyle w:val="affffd"/>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0"/>
        <w:gridCol w:w="1575"/>
        <w:gridCol w:w="1590"/>
        <w:gridCol w:w="1650"/>
        <w:gridCol w:w="1455"/>
        <w:gridCol w:w="1575"/>
      </w:tblGrid>
      <w:tr w:rsidR="00B27D3F" w14:paraId="1C550B93" w14:textId="77777777">
        <w:tc>
          <w:tcPr>
            <w:tcW w:w="10065" w:type="dxa"/>
            <w:gridSpan w:val="6"/>
            <w:shd w:val="clear" w:color="auto" w:fill="E36C09"/>
          </w:tcPr>
          <w:p w14:paraId="5204C70C" w14:textId="77777777" w:rsidR="00B27D3F" w:rsidRDefault="007D7B63">
            <w:pPr>
              <w:tabs>
                <w:tab w:val="left" w:pos="8931"/>
              </w:tabs>
              <w:spacing w:after="160"/>
              <w:ind w:right="221"/>
              <w:jc w:val="center"/>
              <w:rPr>
                <w:rFonts w:ascii="Arial" w:eastAsia="Arial" w:hAnsi="Arial" w:cs="Arial"/>
                <w:b/>
                <w:bCs/>
                <w:sz w:val="22"/>
                <w:szCs w:val="22"/>
              </w:rPr>
            </w:pPr>
            <w:r>
              <w:rPr>
                <w:rFonts w:ascii="Arial" w:eastAsia="Arial" w:hAnsi="Arial" w:cs="Arial"/>
                <w:b/>
                <w:bCs/>
                <w:sz w:val="22"/>
                <w:szCs w:val="22"/>
              </w:rPr>
              <w:t>OFFICE OF THE CEO</w:t>
            </w:r>
          </w:p>
        </w:tc>
      </w:tr>
      <w:tr w:rsidR="00B27D3F" w14:paraId="5F772E6E" w14:textId="77777777">
        <w:tc>
          <w:tcPr>
            <w:tcW w:w="10065" w:type="dxa"/>
            <w:gridSpan w:val="6"/>
            <w:shd w:val="clear" w:color="auto" w:fill="E36C09"/>
          </w:tcPr>
          <w:p w14:paraId="05A9D5AE" w14:textId="77777777" w:rsidR="00B27D3F" w:rsidRDefault="007D7B63">
            <w:pPr>
              <w:tabs>
                <w:tab w:val="left" w:pos="8931"/>
              </w:tabs>
              <w:spacing w:after="160"/>
              <w:ind w:right="221"/>
              <w:jc w:val="center"/>
              <w:rPr>
                <w:rFonts w:ascii="Arial" w:eastAsia="Arial" w:hAnsi="Arial" w:cs="Arial"/>
                <w:b/>
                <w:bCs/>
                <w:sz w:val="22"/>
                <w:szCs w:val="22"/>
              </w:rPr>
            </w:pPr>
            <w:r>
              <w:rPr>
                <w:rFonts w:ascii="Arial" w:eastAsia="Arial" w:hAnsi="Arial" w:cs="Arial"/>
                <w:b/>
                <w:bCs/>
                <w:sz w:val="22"/>
                <w:szCs w:val="22"/>
              </w:rPr>
              <w:t>ACHIEVED VS NOT ACHIEVED</w:t>
            </w:r>
          </w:p>
        </w:tc>
      </w:tr>
      <w:tr w:rsidR="00B27D3F" w14:paraId="6619614A" w14:textId="77777777">
        <w:tc>
          <w:tcPr>
            <w:tcW w:w="2220" w:type="dxa"/>
            <w:shd w:val="clear" w:color="auto" w:fill="auto"/>
          </w:tcPr>
          <w:p w14:paraId="7A3D10F7" w14:textId="77777777" w:rsidR="00B27D3F" w:rsidRDefault="007D7B63">
            <w:pPr>
              <w:tabs>
                <w:tab w:val="left" w:pos="8931"/>
              </w:tabs>
              <w:spacing w:after="160"/>
              <w:ind w:right="221"/>
              <w:rPr>
                <w:rFonts w:ascii="Arial" w:eastAsia="Arial" w:hAnsi="Arial" w:cs="Arial"/>
                <w:b/>
                <w:bCs/>
                <w:sz w:val="22"/>
                <w:szCs w:val="22"/>
              </w:rPr>
            </w:pPr>
            <w:r>
              <w:rPr>
                <w:rFonts w:ascii="Arial" w:eastAsia="Arial" w:hAnsi="Arial" w:cs="Arial"/>
                <w:b/>
                <w:bCs/>
                <w:sz w:val="22"/>
                <w:szCs w:val="22"/>
              </w:rPr>
              <w:t>Project name</w:t>
            </w:r>
          </w:p>
        </w:tc>
        <w:tc>
          <w:tcPr>
            <w:tcW w:w="1575" w:type="dxa"/>
            <w:shd w:val="clear" w:color="auto" w:fill="auto"/>
          </w:tcPr>
          <w:p w14:paraId="13C0E039" w14:textId="77777777" w:rsidR="00B27D3F" w:rsidRDefault="007D7B63">
            <w:pPr>
              <w:tabs>
                <w:tab w:val="left" w:pos="8931"/>
              </w:tabs>
              <w:spacing w:after="160"/>
              <w:ind w:right="221"/>
              <w:rPr>
                <w:rFonts w:ascii="Arial" w:eastAsia="Arial" w:hAnsi="Arial" w:cs="Arial"/>
                <w:b/>
                <w:bCs/>
                <w:sz w:val="22"/>
                <w:szCs w:val="22"/>
              </w:rPr>
            </w:pPr>
            <w:r>
              <w:rPr>
                <w:rFonts w:ascii="Arial" w:eastAsia="Arial" w:hAnsi="Arial" w:cs="Arial"/>
                <w:b/>
                <w:bCs/>
                <w:sz w:val="22"/>
                <w:szCs w:val="22"/>
              </w:rPr>
              <w:t>Total No. of Targets</w:t>
            </w:r>
          </w:p>
        </w:tc>
        <w:tc>
          <w:tcPr>
            <w:tcW w:w="1590" w:type="dxa"/>
            <w:shd w:val="clear" w:color="auto" w:fill="auto"/>
          </w:tcPr>
          <w:p w14:paraId="6966B45C" w14:textId="77777777" w:rsidR="00B27D3F" w:rsidRDefault="007D7B63">
            <w:pPr>
              <w:tabs>
                <w:tab w:val="left" w:pos="8931"/>
              </w:tabs>
              <w:spacing w:after="160"/>
              <w:ind w:right="221"/>
              <w:rPr>
                <w:rFonts w:ascii="Arial" w:eastAsia="Arial" w:hAnsi="Arial" w:cs="Arial"/>
                <w:b/>
                <w:bCs/>
                <w:sz w:val="22"/>
                <w:szCs w:val="22"/>
              </w:rPr>
            </w:pPr>
            <w:r>
              <w:rPr>
                <w:rFonts w:ascii="Arial" w:eastAsia="Arial" w:hAnsi="Arial" w:cs="Arial"/>
                <w:b/>
                <w:bCs/>
                <w:sz w:val="22"/>
                <w:szCs w:val="22"/>
              </w:rPr>
              <w:t>Achieved</w:t>
            </w:r>
          </w:p>
        </w:tc>
        <w:tc>
          <w:tcPr>
            <w:tcW w:w="1650" w:type="dxa"/>
            <w:shd w:val="clear" w:color="auto" w:fill="auto"/>
          </w:tcPr>
          <w:p w14:paraId="24221C78" w14:textId="77777777" w:rsidR="00B27D3F" w:rsidRDefault="007D7B63">
            <w:pPr>
              <w:tabs>
                <w:tab w:val="left" w:pos="8931"/>
              </w:tabs>
              <w:spacing w:after="160"/>
              <w:ind w:right="221"/>
              <w:rPr>
                <w:rFonts w:ascii="Arial" w:eastAsia="Arial" w:hAnsi="Arial" w:cs="Arial"/>
                <w:b/>
                <w:bCs/>
                <w:sz w:val="22"/>
                <w:szCs w:val="22"/>
              </w:rPr>
            </w:pPr>
            <w:r>
              <w:rPr>
                <w:rFonts w:ascii="Arial" w:eastAsia="Arial" w:hAnsi="Arial" w:cs="Arial"/>
                <w:b/>
                <w:bCs/>
                <w:sz w:val="22"/>
                <w:szCs w:val="22"/>
              </w:rPr>
              <w:t>Not Achieved</w:t>
            </w:r>
          </w:p>
        </w:tc>
        <w:tc>
          <w:tcPr>
            <w:tcW w:w="1455" w:type="dxa"/>
            <w:shd w:val="clear" w:color="auto" w:fill="auto"/>
          </w:tcPr>
          <w:p w14:paraId="4BAAE269" w14:textId="77777777" w:rsidR="00B27D3F" w:rsidRDefault="007D7B63">
            <w:pPr>
              <w:tabs>
                <w:tab w:val="left" w:pos="8931"/>
              </w:tabs>
              <w:spacing w:after="160"/>
              <w:ind w:right="221"/>
              <w:rPr>
                <w:rFonts w:ascii="Arial" w:eastAsia="Arial" w:hAnsi="Arial" w:cs="Arial"/>
                <w:b/>
                <w:bCs/>
                <w:sz w:val="22"/>
                <w:szCs w:val="22"/>
              </w:rPr>
            </w:pPr>
            <w:r>
              <w:rPr>
                <w:rFonts w:ascii="Arial" w:eastAsia="Arial" w:hAnsi="Arial" w:cs="Arial"/>
                <w:b/>
                <w:bCs/>
                <w:sz w:val="22"/>
                <w:szCs w:val="22"/>
              </w:rPr>
              <w:t>% Achieved</w:t>
            </w:r>
          </w:p>
        </w:tc>
        <w:tc>
          <w:tcPr>
            <w:tcW w:w="1575" w:type="dxa"/>
            <w:shd w:val="clear" w:color="auto" w:fill="auto"/>
          </w:tcPr>
          <w:p w14:paraId="75BCC689" w14:textId="77777777" w:rsidR="00B27D3F" w:rsidRDefault="007D7B63">
            <w:pPr>
              <w:tabs>
                <w:tab w:val="left" w:pos="8931"/>
              </w:tabs>
              <w:spacing w:after="160"/>
              <w:ind w:right="221"/>
              <w:rPr>
                <w:rFonts w:ascii="Arial" w:eastAsia="Arial" w:hAnsi="Arial" w:cs="Arial"/>
                <w:b/>
                <w:bCs/>
                <w:sz w:val="22"/>
                <w:szCs w:val="22"/>
              </w:rPr>
            </w:pPr>
            <w:r>
              <w:rPr>
                <w:rFonts w:ascii="Arial" w:eastAsia="Arial" w:hAnsi="Arial" w:cs="Arial"/>
                <w:b/>
                <w:bCs/>
                <w:sz w:val="22"/>
                <w:szCs w:val="22"/>
              </w:rPr>
              <w:t xml:space="preserve">% Not achieved </w:t>
            </w:r>
          </w:p>
        </w:tc>
      </w:tr>
      <w:tr w:rsidR="00B27D3F" w14:paraId="1017EE10" w14:textId="77777777">
        <w:trPr>
          <w:trHeight w:val="1302"/>
        </w:trPr>
        <w:tc>
          <w:tcPr>
            <w:tcW w:w="2220" w:type="dxa"/>
            <w:shd w:val="clear" w:color="auto" w:fill="auto"/>
          </w:tcPr>
          <w:p w14:paraId="76B646E5" w14:textId="77777777" w:rsidR="00B27D3F" w:rsidRDefault="007D7B63">
            <w:pPr>
              <w:spacing w:after="160"/>
              <w:ind w:right="221"/>
              <w:rPr>
                <w:rFonts w:ascii="Arial" w:eastAsia="Arial" w:hAnsi="Arial" w:cs="Arial"/>
                <w:sz w:val="22"/>
                <w:szCs w:val="22"/>
              </w:rPr>
            </w:pPr>
            <w:r>
              <w:rPr>
                <w:rFonts w:ascii="Arial" w:eastAsia="Arial" w:hAnsi="Arial" w:cs="Arial"/>
                <w:sz w:val="22"/>
                <w:szCs w:val="22"/>
              </w:rPr>
              <w:t xml:space="preserve">100% Good Governance Compliance </w:t>
            </w:r>
            <w:r>
              <w:rPr>
                <w:rFonts w:ascii="Arial" w:eastAsia="Arial" w:hAnsi="Arial" w:cs="Arial"/>
                <w:sz w:val="22"/>
                <w:szCs w:val="22"/>
              </w:rPr>
              <w:tab/>
            </w:r>
            <w:r>
              <w:rPr>
                <w:rFonts w:ascii="Arial" w:eastAsia="Arial" w:hAnsi="Arial" w:cs="Arial"/>
                <w:sz w:val="22"/>
                <w:szCs w:val="22"/>
              </w:rPr>
              <w:tab/>
            </w:r>
          </w:p>
        </w:tc>
        <w:tc>
          <w:tcPr>
            <w:tcW w:w="1575" w:type="dxa"/>
            <w:shd w:val="clear" w:color="auto" w:fill="auto"/>
          </w:tcPr>
          <w:p w14:paraId="49CAB86D" w14:textId="77777777" w:rsidR="00B27D3F" w:rsidRDefault="007D7B63">
            <w:pPr>
              <w:tabs>
                <w:tab w:val="left" w:pos="8931"/>
              </w:tabs>
              <w:spacing w:after="160"/>
              <w:ind w:right="221"/>
              <w:jc w:val="center"/>
              <w:rPr>
                <w:rFonts w:ascii="Arial" w:eastAsia="Arial" w:hAnsi="Arial" w:cs="Arial"/>
                <w:sz w:val="22"/>
                <w:szCs w:val="22"/>
              </w:rPr>
            </w:pPr>
            <w:r>
              <w:rPr>
                <w:rFonts w:ascii="Arial" w:eastAsia="Arial" w:hAnsi="Arial" w:cs="Arial"/>
                <w:sz w:val="22"/>
                <w:szCs w:val="22"/>
              </w:rPr>
              <w:t>1</w:t>
            </w:r>
          </w:p>
        </w:tc>
        <w:tc>
          <w:tcPr>
            <w:tcW w:w="1590" w:type="dxa"/>
            <w:shd w:val="clear" w:color="auto" w:fill="auto"/>
          </w:tcPr>
          <w:p w14:paraId="0112038B" w14:textId="77777777" w:rsidR="00B27D3F" w:rsidRDefault="007D7B63">
            <w:pPr>
              <w:tabs>
                <w:tab w:val="left" w:pos="8931"/>
              </w:tabs>
              <w:spacing w:after="160"/>
              <w:ind w:right="221"/>
              <w:jc w:val="center"/>
              <w:rPr>
                <w:rFonts w:ascii="Arial" w:eastAsia="Arial" w:hAnsi="Arial" w:cs="Arial"/>
                <w:sz w:val="22"/>
                <w:szCs w:val="22"/>
              </w:rPr>
            </w:pPr>
            <w:r>
              <w:rPr>
                <w:rFonts w:ascii="Arial" w:eastAsia="Arial" w:hAnsi="Arial" w:cs="Arial"/>
                <w:sz w:val="22"/>
                <w:szCs w:val="22"/>
              </w:rPr>
              <w:t>0</w:t>
            </w:r>
          </w:p>
        </w:tc>
        <w:tc>
          <w:tcPr>
            <w:tcW w:w="1650" w:type="dxa"/>
            <w:shd w:val="clear" w:color="auto" w:fill="auto"/>
          </w:tcPr>
          <w:p w14:paraId="2B1EAC16" w14:textId="77777777" w:rsidR="00B27D3F" w:rsidRDefault="007D7B63">
            <w:pPr>
              <w:tabs>
                <w:tab w:val="left" w:pos="8931"/>
              </w:tabs>
              <w:spacing w:after="160"/>
              <w:ind w:right="221"/>
              <w:jc w:val="center"/>
              <w:rPr>
                <w:rFonts w:ascii="Arial" w:eastAsia="Arial" w:hAnsi="Arial" w:cs="Arial"/>
                <w:sz w:val="22"/>
                <w:szCs w:val="22"/>
              </w:rPr>
            </w:pPr>
            <w:r>
              <w:rPr>
                <w:rFonts w:ascii="Arial" w:eastAsia="Arial" w:hAnsi="Arial" w:cs="Arial"/>
                <w:sz w:val="22"/>
                <w:szCs w:val="22"/>
              </w:rPr>
              <w:t>1</w:t>
            </w:r>
          </w:p>
        </w:tc>
        <w:tc>
          <w:tcPr>
            <w:tcW w:w="1455" w:type="dxa"/>
            <w:shd w:val="clear" w:color="auto" w:fill="auto"/>
          </w:tcPr>
          <w:p w14:paraId="52BC917F" w14:textId="77777777" w:rsidR="00B27D3F" w:rsidRDefault="007D7B63">
            <w:pPr>
              <w:spacing w:after="160"/>
              <w:ind w:right="221"/>
              <w:jc w:val="center"/>
              <w:rPr>
                <w:rFonts w:ascii="Arial" w:eastAsia="Arial" w:hAnsi="Arial" w:cs="Arial"/>
                <w:sz w:val="22"/>
                <w:szCs w:val="22"/>
              </w:rPr>
            </w:pPr>
            <w:r>
              <w:rPr>
                <w:rFonts w:ascii="Arial" w:eastAsia="Arial" w:hAnsi="Arial" w:cs="Arial"/>
                <w:sz w:val="22"/>
                <w:szCs w:val="22"/>
              </w:rPr>
              <w:t>0%</w:t>
            </w:r>
          </w:p>
        </w:tc>
        <w:tc>
          <w:tcPr>
            <w:tcW w:w="1575" w:type="dxa"/>
            <w:shd w:val="clear" w:color="auto" w:fill="auto"/>
          </w:tcPr>
          <w:p w14:paraId="2726A1BF" w14:textId="77777777" w:rsidR="00B27D3F" w:rsidRDefault="007D7B63">
            <w:pPr>
              <w:spacing w:after="160"/>
              <w:ind w:right="221"/>
              <w:jc w:val="center"/>
              <w:rPr>
                <w:rFonts w:ascii="Arial" w:eastAsia="Arial" w:hAnsi="Arial" w:cs="Arial"/>
                <w:sz w:val="22"/>
                <w:szCs w:val="22"/>
              </w:rPr>
            </w:pPr>
            <w:r>
              <w:rPr>
                <w:rFonts w:ascii="Arial" w:eastAsia="Arial" w:hAnsi="Arial" w:cs="Arial"/>
                <w:sz w:val="22"/>
                <w:szCs w:val="22"/>
              </w:rPr>
              <w:t>100%</w:t>
            </w:r>
          </w:p>
        </w:tc>
      </w:tr>
      <w:tr w:rsidR="00B27D3F" w14:paraId="3C7A2C9B" w14:textId="77777777">
        <w:tc>
          <w:tcPr>
            <w:tcW w:w="2220" w:type="dxa"/>
            <w:shd w:val="clear" w:color="auto" w:fill="auto"/>
          </w:tcPr>
          <w:p w14:paraId="01148ED8" w14:textId="77777777" w:rsidR="00B27D3F" w:rsidRDefault="007D7B63">
            <w:pPr>
              <w:spacing w:after="160"/>
              <w:ind w:right="221"/>
              <w:rPr>
                <w:rFonts w:ascii="Arial" w:eastAsia="Arial" w:hAnsi="Arial" w:cs="Arial"/>
                <w:sz w:val="22"/>
                <w:szCs w:val="22"/>
              </w:rPr>
            </w:pPr>
            <w:r>
              <w:rPr>
                <w:rFonts w:ascii="Arial" w:eastAsia="Arial" w:hAnsi="Arial" w:cs="Arial"/>
                <w:sz w:val="22"/>
                <w:szCs w:val="22"/>
              </w:rPr>
              <w:t>Communications Project</w:t>
            </w:r>
          </w:p>
        </w:tc>
        <w:tc>
          <w:tcPr>
            <w:tcW w:w="1575" w:type="dxa"/>
            <w:shd w:val="clear" w:color="auto" w:fill="auto"/>
          </w:tcPr>
          <w:p w14:paraId="0CB89C56" w14:textId="77777777" w:rsidR="00B27D3F" w:rsidRDefault="007D7B63">
            <w:pPr>
              <w:tabs>
                <w:tab w:val="left" w:pos="8931"/>
              </w:tabs>
              <w:spacing w:after="160"/>
              <w:ind w:right="221"/>
              <w:jc w:val="center"/>
              <w:rPr>
                <w:rFonts w:ascii="Arial" w:eastAsia="Arial" w:hAnsi="Arial" w:cs="Arial"/>
                <w:sz w:val="22"/>
                <w:szCs w:val="22"/>
              </w:rPr>
            </w:pPr>
            <w:r>
              <w:rPr>
                <w:rFonts w:ascii="Arial" w:eastAsia="Arial" w:hAnsi="Arial" w:cs="Arial"/>
                <w:sz w:val="22"/>
                <w:szCs w:val="22"/>
              </w:rPr>
              <w:t>1</w:t>
            </w:r>
          </w:p>
        </w:tc>
        <w:tc>
          <w:tcPr>
            <w:tcW w:w="1590" w:type="dxa"/>
            <w:shd w:val="clear" w:color="auto" w:fill="auto"/>
          </w:tcPr>
          <w:p w14:paraId="215234A3" w14:textId="77777777" w:rsidR="00B27D3F" w:rsidRDefault="007D7B63">
            <w:pPr>
              <w:tabs>
                <w:tab w:val="left" w:pos="8931"/>
              </w:tabs>
              <w:spacing w:after="160"/>
              <w:ind w:right="221"/>
              <w:jc w:val="center"/>
              <w:rPr>
                <w:rFonts w:ascii="Arial" w:eastAsia="Arial" w:hAnsi="Arial" w:cs="Arial"/>
                <w:sz w:val="22"/>
                <w:szCs w:val="22"/>
              </w:rPr>
            </w:pPr>
            <w:r>
              <w:rPr>
                <w:rFonts w:ascii="Arial" w:eastAsia="Arial" w:hAnsi="Arial" w:cs="Arial"/>
                <w:sz w:val="22"/>
                <w:szCs w:val="22"/>
              </w:rPr>
              <w:t>1</w:t>
            </w:r>
          </w:p>
        </w:tc>
        <w:tc>
          <w:tcPr>
            <w:tcW w:w="1650" w:type="dxa"/>
            <w:shd w:val="clear" w:color="auto" w:fill="auto"/>
          </w:tcPr>
          <w:p w14:paraId="69BA0254" w14:textId="77777777" w:rsidR="00B27D3F" w:rsidRDefault="007D7B63">
            <w:pPr>
              <w:tabs>
                <w:tab w:val="left" w:pos="8931"/>
              </w:tabs>
              <w:spacing w:after="160"/>
              <w:ind w:right="221"/>
              <w:jc w:val="center"/>
              <w:rPr>
                <w:rFonts w:ascii="Arial" w:eastAsia="Arial" w:hAnsi="Arial" w:cs="Arial"/>
                <w:sz w:val="22"/>
                <w:szCs w:val="22"/>
              </w:rPr>
            </w:pPr>
            <w:r>
              <w:rPr>
                <w:rFonts w:ascii="Arial" w:eastAsia="Arial" w:hAnsi="Arial" w:cs="Arial"/>
                <w:sz w:val="22"/>
                <w:szCs w:val="22"/>
              </w:rPr>
              <w:t>0</w:t>
            </w:r>
          </w:p>
        </w:tc>
        <w:tc>
          <w:tcPr>
            <w:tcW w:w="1455" w:type="dxa"/>
            <w:shd w:val="clear" w:color="auto" w:fill="auto"/>
          </w:tcPr>
          <w:p w14:paraId="1FF8400C" w14:textId="77777777" w:rsidR="00B27D3F" w:rsidRDefault="007D7B63">
            <w:pPr>
              <w:spacing w:after="160"/>
              <w:ind w:right="221"/>
              <w:jc w:val="center"/>
              <w:rPr>
                <w:rFonts w:ascii="Arial" w:eastAsia="Arial" w:hAnsi="Arial" w:cs="Arial"/>
                <w:sz w:val="22"/>
                <w:szCs w:val="22"/>
              </w:rPr>
            </w:pPr>
            <w:r>
              <w:rPr>
                <w:rFonts w:ascii="Arial" w:eastAsia="Arial" w:hAnsi="Arial" w:cs="Arial"/>
                <w:sz w:val="22"/>
                <w:szCs w:val="22"/>
              </w:rPr>
              <w:t>100%</w:t>
            </w:r>
          </w:p>
        </w:tc>
        <w:tc>
          <w:tcPr>
            <w:tcW w:w="1575" w:type="dxa"/>
            <w:shd w:val="clear" w:color="auto" w:fill="auto"/>
          </w:tcPr>
          <w:p w14:paraId="11BDE155" w14:textId="77777777" w:rsidR="00B27D3F" w:rsidRDefault="007D7B63">
            <w:pPr>
              <w:spacing w:after="160"/>
              <w:ind w:right="221"/>
              <w:jc w:val="center"/>
              <w:rPr>
                <w:rFonts w:ascii="Arial" w:eastAsia="Arial" w:hAnsi="Arial" w:cs="Arial"/>
                <w:sz w:val="22"/>
                <w:szCs w:val="22"/>
              </w:rPr>
            </w:pPr>
            <w:r>
              <w:rPr>
                <w:rFonts w:ascii="Arial" w:eastAsia="Arial" w:hAnsi="Arial" w:cs="Arial"/>
                <w:sz w:val="22"/>
                <w:szCs w:val="22"/>
              </w:rPr>
              <w:t>0%</w:t>
            </w:r>
          </w:p>
        </w:tc>
      </w:tr>
      <w:tr w:rsidR="00B27D3F" w14:paraId="441EA388" w14:textId="77777777">
        <w:tc>
          <w:tcPr>
            <w:tcW w:w="2220" w:type="dxa"/>
            <w:shd w:val="clear" w:color="auto" w:fill="auto"/>
          </w:tcPr>
          <w:p w14:paraId="360E0F06" w14:textId="77777777" w:rsidR="00B27D3F" w:rsidRDefault="007D7B63">
            <w:pPr>
              <w:spacing w:after="160"/>
              <w:ind w:right="221"/>
              <w:rPr>
                <w:rFonts w:ascii="Arial" w:eastAsia="Arial" w:hAnsi="Arial" w:cs="Arial"/>
                <w:sz w:val="22"/>
                <w:szCs w:val="22"/>
              </w:rPr>
            </w:pPr>
            <w:r>
              <w:rPr>
                <w:rFonts w:ascii="Arial" w:eastAsia="Arial" w:hAnsi="Arial" w:cs="Arial"/>
                <w:sz w:val="22"/>
                <w:szCs w:val="22"/>
              </w:rPr>
              <w:t>Institutional Performance Management</w:t>
            </w:r>
          </w:p>
        </w:tc>
        <w:tc>
          <w:tcPr>
            <w:tcW w:w="1575" w:type="dxa"/>
            <w:shd w:val="clear" w:color="auto" w:fill="auto"/>
          </w:tcPr>
          <w:p w14:paraId="5463356A" w14:textId="77777777" w:rsidR="00B27D3F" w:rsidRDefault="007D7B63">
            <w:pPr>
              <w:tabs>
                <w:tab w:val="left" w:pos="8931"/>
              </w:tabs>
              <w:spacing w:after="160"/>
              <w:ind w:right="221"/>
              <w:jc w:val="center"/>
              <w:rPr>
                <w:rFonts w:ascii="Arial" w:eastAsia="Arial" w:hAnsi="Arial" w:cs="Arial"/>
                <w:sz w:val="22"/>
                <w:szCs w:val="22"/>
              </w:rPr>
            </w:pPr>
            <w:r>
              <w:rPr>
                <w:rFonts w:ascii="Arial" w:eastAsia="Arial" w:hAnsi="Arial" w:cs="Arial"/>
                <w:sz w:val="22"/>
                <w:szCs w:val="22"/>
              </w:rPr>
              <w:t>1</w:t>
            </w:r>
          </w:p>
        </w:tc>
        <w:tc>
          <w:tcPr>
            <w:tcW w:w="1590" w:type="dxa"/>
            <w:shd w:val="clear" w:color="auto" w:fill="auto"/>
          </w:tcPr>
          <w:p w14:paraId="7D051459" w14:textId="77777777" w:rsidR="00B27D3F" w:rsidRDefault="007D7B63">
            <w:pPr>
              <w:tabs>
                <w:tab w:val="left" w:pos="8931"/>
              </w:tabs>
              <w:spacing w:after="160"/>
              <w:ind w:right="221"/>
              <w:jc w:val="center"/>
              <w:rPr>
                <w:rFonts w:ascii="Arial" w:eastAsia="Arial" w:hAnsi="Arial" w:cs="Arial"/>
                <w:sz w:val="22"/>
                <w:szCs w:val="22"/>
              </w:rPr>
            </w:pPr>
            <w:r>
              <w:rPr>
                <w:rFonts w:ascii="Arial" w:eastAsia="Arial" w:hAnsi="Arial" w:cs="Arial"/>
                <w:sz w:val="22"/>
                <w:szCs w:val="22"/>
              </w:rPr>
              <w:t>1</w:t>
            </w:r>
          </w:p>
        </w:tc>
        <w:tc>
          <w:tcPr>
            <w:tcW w:w="1650" w:type="dxa"/>
            <w:shd w:val="clear" w:color="auto" w:fill="auto"/>
          </w:tcPr>
          <w:p w14:paraId="46EA894D" w14:textId="77777777" w:rsidR="00B27D3F" w:rsidRDefault="007D7B63">
            <w:pPr>
              <w:tabs>
                <w:tab w:val="left" w:pos="8931"/>
              </w:tabs>
              <w:spacing w:after="160"/>
              <w:ind w:right="221"/>
              <w:jc w:val="center"/>
              <w:rPr>
                <w:rFonts w:ascii="Arial" w:eastAsia="Arial" w:hAnsi="Arial" w:cs="Arial"/>
                <w:sz w:val="22"/>
                <w:szCs w:val="22"/>
              </w:rPr>
            </w:pPr>
            <w:r>
              <w:rPr>
                <w:rFonts w:ascii="Arial" w:eastAsia="Arial" w:hAnsi="Arial" w:cs="Arial"/>
                <w:sz w:val="22"/>
                <w:szCs w:val="22"/>
              </w:rPr>
              <w:t>0</w:t>
            </w:r>
          </w:p>
        </w:tc>
        <w:tc>
          <w:tcPr>
            <w:tcW w:w="1455" w:type="dxa"/>
            <w:shd w:val="clear" w:color="auto" w:fill="auto"/>
          </w:tcPr>
          <w:p w14:paraId="2EA22943" w14:textId="77777777" w:rsidR="00B27D3F" w:rsidRDefault="007D7B63">
            <w:pPr>
              <w:spacing w:after="160"/>
              <w:ind w:right="221"/>
              <w:jc w:val="center"/>
              <w:rPr>
                <w:rFonts w:ascii="Arial" w:eastAsia="Arial" w:hAnsi="Arial" w:cs="Arial"/>
                <w:sz w:val="22"/>
                <w:szCs w:val="22"/>
              </w:rPr>
            </w:pPr>
            <w:r>
              <w:rPr>
                <w:rFonts w:ascii="Arial" w:eastAsia="Arial" w:hAnsi="Arial" w:cs="Arial"/>
                <w:sz w:val="22"/>
                <w:szCs w:val="22"/>
              </w:rPr>
              <w:t>100%</w:t>
            </w:r>
          </w:p>
        </w:tc>
        <w:tc>
          <w:tcPr>
            <w:tcW w:w="1575" w:type="dxa"/>
            <w:shd w:val="clear" w:color="auto" w:fill="auto"/>
          </w:tcPr>
          <w:p w14:paraId="1E15C476" w14:textId="77777777" w:rsidR="00B27D3F" w:rsidRDefault="007D7B63">
            <w:pPr>
              <w:spacing w:after="160"/>
              <w:ind w:right="221"/>
              <w:jc w:val="center"/>
              <w:rPr>
                <w:rFonts w:ascii="Arial" w:eastAsia="Arial" w:hAnsi="Arial" w:cs="Arial"/>
                <w:sz w:val="22"/>
                <w:szCs w:val="22"/>
              </w:rPr>
            </w:pPr>
            <w:r>
              <w:rPr>
                <w:rFonts w:ascii="Arial" w:eastAsia="Arial" w:hAnsi="Arial" w:cs="Arial"/>
                <w:sz w:val="22"/>
                <w:szCs w:val="22"/>
              </w:rPr>
              <w:t>0%</w:t>
            </w:r>
          </w:p>
        </w:tc>
      </w:tr>
      <w:tr w:rsidR="00B27D3F" w14:paraId="3F9E8D17" w14:textId="77777777">
        <w:tc>
          <w:tcPr>
            <w:tcW w:w="2220" w:type="dxa"/>
            <w:shd w:val="clear" w:color="auto" w:fill="auto"/>
          </w:tcPr>
          <w:p w14:paraId="667468E1" w14:textId="77777777" w:rsidR="00B27D3F" w:rsidRDefault="007D7B63">
            <w:pPr>
              <w:spacing w:after="160"/>
              <w:ind w:right="221"/>
              <w:rPr>
                <w:rFonts w:ascii="Arial" w:eastAsia="Arial" w:hAnsi="Arial" w:cs="Arial"/>
                <w:sz w:val="22"/>
                <w:szCs w:val="22"/>
              </w:rPr>
            </w:pPr>
            <w:r>
              <w:rPr>
                <w:rFonts w:ascii="Arial" w:eastAsia="Arial" w:hAnsi="Arial" w:cs="Arial"/>
                <w:sz w:val="22"/>
                <w:szCs w:val="22"/>
              </w:rPr>
              <w:t>Internal Audit</w:t>
            </w:r>
          </w:p>
        </w:tc>
        <w:tc>
          <w:tcPr>
            <w:tcW w:w="1575" w:type="dxa"/>
            <w:shd w:val="clear" w:color="auto" w:fill="auto"/>
          </w:tcPr>
          <w:p w14:paraId="1AE85CBA" w14:textId="77777777" w:rsidR="00B27D3F" w:rsidRDefault="007D7B63">
            <w:pPr>
              <w:tabs>
                <w:tab w:val="left" w:pos="8931"/>
              </w:tabs>
              <w:spacing w:after="160"/>
              <w:ind w:right="221"/>
              <w:jc w:val="center"/>
              <w:rPr>
                <w:rFonts w:ascii="Arial" w:eastAsia="Arial" w:hAnsi="Arial" w:cs="Arial"/>
                <w:sz w:val="22"/>
                <w:szCs w:val="22"/>
              </w:rPr>
            </w:pPr>
            <w:r>
              <w:rPr>
                <w:rFonts w:ascii="Arial" w:eastAsia="Arial" w:hAnsi="Arial" w:cs="Arial"/>
                <w:sz w:val="22"/>
                <w:szCs w:val="22"/>
              </w:rPr>
              <w:t>1</w:t>
            </w:r>
          </w:p>
        </w:tc>
        <w:tc>
          <w:tcPr>
            <w:tcW w:w="1590" w:type="dxa"/>
            <w:shd w:val="clear" w:color="auto" w:fill="auto"/>
          </w:tcPr>
          <w:p w14:paraId="5F3A0F01" w14:textId="77777777" w:rsidR="00B27D3F" w:rsidRDefault="007D7B63">
            <w:pPr>
              <w:tabs>
                <w:tab w:val="left" w:pos="8931"/>
              </w:tabs>
              <w:spacing w:after="160"/>
              <w:ind w:right="221"/>
              <w:jc w:val="center"/>
              <w:rPr>
                <w:rFonts w:ascii="Arial" w:eastAsia="Arial" w:hAnsi="Arial" w:cs="Arial"/>
                <w:sz w:val="22"/>
                <w:szCs w:val="22"/>
              </w:rPr>
            </w:pPr>
            <w:r>
              <w:rPr>
                <w:rFonts w:ascii="Arial" w:eastAsia="Arial" w:hAnsi="Arial" w:cs="Arial"/>
                <w:sz w:val="22"/>
                <w:szCs w:val="22"/>
              </w:rPr>
              <w:t>1</w:t>
            </w:r>
          </w:p>
        </w:tc>
        <w:tc>
          <w:tcPr>
            <w:tcW w:w="1650" w:type="dxa"/>
            <w:shd w:val="clear" w:color="auto" w:fill="auto"/>
          </w:tcPr>
          <w:p w14:paraId="515E857C" w14:textId="77777777" w:rsidR="00B27D3F" w:rsidRDefault="007D7B63">
            <w:pPr>
              <w:tabs>
                <w:tab w:val="left" w:pos="8931"/>
              </w:tabs>
              <w:spacing w:after="160"/>
              <w:ind w:right="221"/>
              <w:jc w:val="center"/>
              <w:rPr>
                <w:rFonts w:ascii="Arial" w:eastAsia="Arial" w:hAnsi="Arial" w:cs="Arial"/>
                <w:sz w:val="22"/>
                <w:szCs w:val="22"/>
              </w:rPr>
            </w:pPr>
            <w:r>
              <w:rPr>
                <w:rFonts w:ascii="Arial" w:eastAsia="Arial" w:hAnsi="Arial" w:cs="Arial"/>
                <w:sz w:val="22"/>
                <w:szCs w:val="22"/>
              </w:rPr>
              <w:t>0</w:t>
            </w:r>
          </w:p>
        </w:tc>
        <w:tc>
          <w:tcPr>
            <w:tcW w:w="1455" w:type="dxa"/>
            <w:shd w:val="clear" w:color="auto" w:fill="auto"/>
          </w:tcPr>
          <w:p w14:paraId="3233C402" w14:textId="77777777" w:rsidR="00B27D3F" w:rsidRDefault="007D7B63">
            <w:pPr>
              <w:spacing w:after="160"/>
              <w:ind w:right="221"/>
              <w:jc w:val="center"/>
              <w:rPr>
                <w:rFonts w:ascii="Arial" w:eastAsia="Arial" w:hAnsi="Arial" w:cs="Arial"/>
                <w:sz w:val="22"/>
                <w:szCs w:val="22"/>
              </w:rPr>
            </w:pPr>
            <w:r>
              <w:rPr>
                <w:rFonts w:ascii="Arial" w:eastAsia="Arial" w:hAnsi="Arial" w:cs="Arial"/>
                <w:sz w:val="22"/>
                <w:szCs w:val="22"/>
              </w:rPr>
              <w:t>100%</w:t>
            </w:r>
          </w:p>
        </w:tc>
        <w:tc>
          <w:tcPr>
            <w:tcW w:w="1575" w:type="dxa"/>
            <w:shd w:val="clear" w:color="auto" w:fill="auto"/>
          </w:tcPr>
          <w:p w14:paraId="06F35207" w14:textId="77777777" w:rsidR="00B27D3F" w:rsidRDefault="007D7B63">
            <w:pPr>
              <w:spacing w:after="160"/>
              <w:ind w:right="221"/>
              <w:jc w:val="center"/>
              <w:rPr>
                <w:rFonts w:ascii="Arial" w:eastAsia="Arial" w:hAnsi="Arial" w:cs="Arial"/>
                <w:sz w:val="22"/>
                <w:szCs w:val="22"/>
              </w:rPr>
            </w:pPr>
            <w:r>
              <w:rPr>
                <w:rFonts w:ascii="Arial" w:eastAsia="Arial" w:hAnsi="Arial" w:cs="Arial"/>
                <w:sz w:val="22"/>
                <w:szCs w:val="22"/>
              </w:rPr>
              <w:t>0%</w:t>
            </w:r>
          </w:p>
        </w:tc>
      </w:tr>
      <w:tr w:rsidR="00B27D3F" w14:paraId="538BBCAA" w14:textId="77777777">
        <w:tc>
          <w:tcPr>
            <w:tcW w:w="2220" w:type="dxa"/>
            <w:shd w:val="clear" w:color="auto" w:fill="auto"/>
          </w:tcPr>
          <w:p w14:paraId="40978E30" w14:textId="77777777" w:rsidR="00B27D3F" w:rsidRDefault="007D7B63">
            <w:pPr>
              <w:spacing w:after="160"/>
              <w:ind w:right="221"/>
              <w:rPr>
                <w:rFonts w:ascii="Arial" w:eastAsia="Arial" w:hAnsi="Arial" w:cs="Arial"/>
                <w:sz w:val="22"/>
                <w:szCs w:val="22"/>
              </w:rPr>
            </w:pPr>
            <w:r>
              <w:rPr>
                <w:rFonts w:ascii="Arial" w:eastAsia="Arial" w:hAnsi="Arial" w:cs="Arial"/>
                <w:sz w:val="22"/>
                <w:szCs w:val="22"/>
              </w:rPr>
              <w:t>Risk Management</w:t>
            </w:r>
          </w:p>
        </w:tc>
        <w:tc>
          <w:tcPr>
            <w:tcW w:w="1575" w:type="dxa"/>
            <w:shd w:val="clear" w:color="auto" w:fill="auto"/>
          </w:tcPr>
          <w:p w14:paraId="11369152" w14:textId="77777777" w:rsidR="00B27D3F" w:rsidRDefault="007D7B63">
            <w:pPr>
              <w:tabs>
                <w:tab w:val="left" w:pos="8931"/>
              </w:tabs>
              <w:spacing w:after="160"/>
              <w:ind w:right="221"/>
              <w:jc w:val="center"/>
              <w:rPr>
                <w:rFonts w:ascii="Arial" w:eastAsia="Arial" w:hAnsi="Arial" w:cs="Arial"/>
                <w:sz w:val="22"/>
                <w:szCs w:val="22"/>
              </w:rPr>
            </w:pPr>
            <w:r>
              <w:rPr>
                <w:rFonts w:ascii="Arial" w:eastAsia="Arial" w:hAnsi="Arial" w:cs="Arial"/>
                <w:sz w:val="22"/>
                <w:szCs w:val="22"/>
              </w:rPr>
              <w:t>1</w:t>
            </w:r>
          </w:p>
        </w:tc>
        <w:tc>
          <w:tcPr>
            <w:tcW w:w="1590" w:type="dxa"/>
            <w:shd w:val="clear" w:color="auto" w:fill="auto"/>
          </w:tcPr>
          <w:p w14:paraId="7571AE02" w14:textId="77777777" w:rsidR="00B27D3F" w:rsidRDefault="007D7B63">
            <w:pPr>
              <w:tabs>
                <w:tab w:val="left" w:pos="8931"/>
              </w:tabs>
              <w:spacing w:after="160"/>
              <w:ind w:right="221"/>
              <w:jc w:val="center"/>
              <w:rPr>
                <w:rFonts w:ascii="Arial" w:eastAsia="Arial" w:hAnsi="Arial" w:cs="Arial"/>
                <w:sz w:val="22"/>
                <w:szCs w:val="22"/>
              </w:rPr>
            </w:pPr>
            <w:r>
              <w:rPr>
                <w:rFonts w:ascii="Arial" w:eastAsia="Arial" w:hAnsi="Arial" w:cs="Arial"/>
                <w:sz w:val="22"/>
                <w:szCs w:val="22"/>
              </w:rPr>
              <w:t>1</w:t>
            </w:r>
          </w:p>
        </w:tc>
        <w:tc>
          <w:tcPr>
            <w:tcW w:w="1650" w:type="dxa"/>
            <w:shd w:val="clear" w:color="auto" w:fill="auto"/>
          </w:tcPr>
          <w:p w14:paraId="252D7DE9" w14:textId="77777777" w:rsidR="00B27D3F" w:rsidRDefault="007D7B63">
            <w:pPr>
              <w:tabs>
                <w:tab w:val="left" w:pos="8931"/>
              </w:tabs>
              <w:spacing w:after="160"/>
              <w:ind w:right="221"/>
              <w:jc w:val="center"/>
              <w:rPr>
                <w:rFonts w:ascii="Arial" w:eastAsia="Arial" w:hAnsi="Arial" w:cs="Arial"/>
                <w:sz w:val="22"/>
                <w:szCs w:val="22"/>
              </w:rPr>
            </w:pPr>
            <w:r>
              <w:rPr>
                <w:rFonts w:ascii="Arial" w:eastAsia="Arial" w:hAnsi="Arial" w:cs="Arial"/>
                <w:sz w:val="22"/>
                <w:szCs w:val="22"/>
              </w:rPr>
              <w:t>0</w:t>
            </w:r>
          </w:p>
        </w:tc>
        <w:tc>
          <w:tcPr>
            <w:tcW w:w="1455" w:type="dxa"/>
            <w:shd w:val="clear" w:color="auto" w:fill="auto"/>
          </w:tcPr>
          <w:p w14:paraId="5D441ECC" w14:textId="77777777" w:rsidR="00B27D3F" w:rsidRDefault="007D7B63">
            <w:pPr>
              <w:spacing w:after="160"/>
              <w:ind w:right="221"/>
              <w:jc w:val="center"/>
              <w:rPr>
                <w:rFonts w:ascii="Arial" w:eastAsia="Arial" w:hAnsi="Arial" w:cs="Arial"/>
                <w:sz w:val="22"/>
                <w:szCs w:val="22"/>
              </w:rPr>
            </w:pPr>
            <w:r>
              <w:rPr>
                <w:rFonts w:ascii="Arial" w:eastAsia="Arial" w:hAnsi="Arial" w:cs="Arial"/>
                <w:sz w:val="22"/>
                <w:szCs w:val="22"/>
              </w:rPr>
              <w:t>100%</w:t>
            </w:r>
          </w:p>
        </w:tc>
        <w:tc>
          <w:tcPr>
            <w:tcW w:w="1575" w:type="dxa"/>
            <w:shd w:val="clear" w:color="auto" w:fill="auto"/>
          </w:tcPr>
          <w:p w14:paraId="195E5912" w14:textId="77777777" w:rsidR="00B27D3F" w:rsidRDefault="007D7B63">
            <w:pPr>
              <w:spacing w:after="160"/>
              <w:ind w:right="221"/>
              <w:jc w:val="center"/>
              <w:rPr>
                <w:rFonts w:ascii="Arial" w:eastAsia="Arial" w:hAnsi="Arial" w:cs="Arial"/>
                <w:sz w:val="22"/>
                <w:szCs w:val="22"/>
              </w:rPr>
            </w:pPr>
            <w:r>
              <w:rPr>
                <w:rFonts w:ascii="Arial" w:eastAsia="Arial" w:hAnsi="Arial" w:cs="Arial"/>
                <w:sz w:val="22"/>
                <w:szCs w:val="22"/>
              </w:rPr>
              <w:t>0%</w:t>
            </w:r>
          </w:p>
        </w:tc>
      </w:tr>
      <w:tr w:rsidR="00B27D3F" w14:paraId="6C759D0A" w14:textId="77777777">
        <w:trPr>
          <w:trHeight w:val="50"/>
        </w:trPr>
        <w:tc>
          <w:tcPr>
            <w:tcW w:w="2220" w:type="dxa"/>
            <w:shd w:val="clear" w:color="auto" w:fill="auto"/>
          </w:tcPr>
          <w:p w14:paraId="32D19748" w14:textId="77777777" w:rsidR="00B27D3F" w:rsidRDefault="007D7B63">
            <w:pPr>
              <w:spacing w:after="160"/>
              <w:ind w:right="221"/>
              <w:rPr>
                <w:rFonts w:ascii="Arial" w:eastAsia="Arial" w:hAnsi="Arial" w:cs="Arial"/>
                <w:sz w:val="22"/>
                <w:szCs w:val="22"/>
              </w:rPr>
            </w:pPr>
            <w:r>
              <w:rPr>
                <w:rFonts w:ascii="Arial" w:eastAsia="Arial" w:hAnsi="Arial" w:cs="Arial"/>
                <w:sz w:val="22"/>
                <w:szCs w:val="22"/>
              </w:rPr>
              <w:t>Legal Services</w:t>
            </w:r>
          </w:p>
        </w:tc>
        <w:tc>
          <w:tcPr>
            <w:tcW w:w="1575" w:type="dxa"/>
            <w:shd w:val="clear" w:color="auto" w:fill="auto"/>
          </w:tcPr>
          <w:p w14:paraId="2DA5709C" w14:textId="77777777" w:rsidR="00B27D3F" w:rsidRDefault="007D7B63">
            <w:pPr>
              <w:tabs>
                <w:tab w:val="left" w:pos="8931"/>
              </w:tabs>
              <w:spacing w:after="160"/>
              <w:ind w:right="221"/>
              <w:jc w:val="center"/>
              <w:rPr>
                <w:rFonts w:ascii="Arial" w:eastAsia="Arial" w:hAnsi="Arial" w:cs="Arial"/>
                <w:sz w:val="22"/>
                <w:szCs w:val="22"/>
              </w:rPr>
            </w:pPr>
            <w:r>
              <w:rPr>
                <w:rFonts w:ascii="Arial" w:eastAsia="Arial" w:hAnsi="Arial" w:cs="Arial"/>
                <w:sz w:val="22"/>
                <w:szCs w:val="22"/>
              </w:rPr>
              <w:t>1</w:t>
            </w:r>
          </w:p>
        </w:tc>
        <w:tc>
          <w:tcPr>
            <w:tcW w:w="1590" w:type="dxa"/>
            <w:shd w:val="clear" w:color="auto" w:fill="auto"/>
          </w:tcPr>
          <w:p w14:paraId="3EDDE724" w14:textId="77777777" w:rsidR="00B27D3F" w:rsidRDefault="007D7B63">
            <w:pPr>
              <w:tabs>
                <w:tab w:val="left" w:pos="8931"/>
              </w:tabs>
              <w:spacing w:after="160"/>
              <w:ind w:right="221"/>
              <w:jc w:val="center"/>
              <w:rPr>
                <w:rFonts w:ascii="Arial" w:eastAsia="Arial" w:hAnsi="Arial" w:cs="Arial"/>
                <w:sz w:val="22"/>
                <w:szCs w:val="22"/>
              </w:rPr>
            </w:pPr>
            <w:r>
              <w:rPr>
                <w:rFonts w:ascii="Arial" w:eastAsia="Arial" w:hAnsi="Arial" w:cs="Arial"/>
                <w:sz w:val="22"/>
                <w:szCs w:val="22"/>
              </w:rPr>
              <w:t>0</w:t>
            </w:r>
          </w:p>
        </w:tc>
        <w:tc>
          <w:tcPr>
            <w:tcW w:w="1650" w:type="dxa"/>
            <w:shd w:val="clear" w:color="auto" w:fill="auto"/>
          </w:tcPr>
          <w:p w14:paraId="61F91B14" w14:textId="77777777" w:rsidR="00B27D3F" w:rsidRDefault="007D7B63">
            <w:pPr>
              <w:tabs>
                <w:tab w:val="left" w:pos="8931"/>
              </w:tabs>
              <w:spacing w:after="160"/>
              <w:ind w:right="221"/>
              <w:jc w:val="center"/>
              <w:rPr>
                <w:rFonts w:ascii="Arial" w:eastAsia="Arial" w:hAnsi="Arial" w:cs="Arial"/>
                <w:sz w:val="22"/>
                <w:szCs w:val="22"/>
              </w:rPr>
            </w:pPr>
            <w:r>
              <w:rPr>
                <w:rFonts w:ascii="Arial" w:eastAsia="Arial" w:hAnsi="Arial" w:cs="Arial"/>
                <w:sz w:val="22"/>
                <w:szCs w:val="22"/>
              </w:rPr>
              <w:t>1</w:t>
            </w:r>
          </w:p>
        </w:tc>
        <w:tc>
          <w:tcPr>
            <w:tcW w:w="1455" w:type="dxa"/>
            <w:shd w:val="clear" w:color="auto" w:fill="auto"/>
          </w:tcPr>
          <w:p w14:paraId="2C90C7A7" w14:textId="77777777" w:rsidR="00B27D3F" w:rsidRDefault="007D7B63">
            <w:pPr>
              <w:spacing w:after="160"/>
              <w:ind w:right="221"/>
              <w:jc w:val="center"/>
              <w:rPr>
                <w:rFonts w:ascii="Arial" w:eastAsia="Arial" w:hAnsi="Arial" w:cs="Arial"/>
                <w:sz w:val="22"/>
                <w:szCs w:val="22"/>
              </w:rPr>
            </w:pPr>
            <w:r>
              <w:rPr>
                <w:rFonts w:ascii="Arial" w:eastAsia="Arial" w:hAnsi="Arial" w:cs="Arial"/>
                <w:sz w:val="22"/>
                <w:szCs w:val="22"/>
              </w:rPr>
              <w:t>0%</w:t>
            </w:r>
          </w:p>
        </w:tc>
        <w:tc>
          <w:tcPr>
            <w:tcW w:w="1575" w:type="dxa"/>
            <w:shd w:val="clear" w:color="auto" w:fill="auto"/>
          </w:tcPr>
          <w:p w14:paraId="49480F09" w14:textId="77777777" w:rsidR="00B27D3F" w:rsidRDefault="007D7B63">
            <w:pPr>
              <w:spacing w:after="160"/>
              <w:ind w:right="221"/>
              <w:jc w:val="center"/>
              <w:rPr>
                <w:rFonts w:ascii="Arial" w:eastAsia="Arial" w:hAnsi="Arial" w:cs="Arial"/>
                <w:sz w:val="22"/>
                <w:szCs w:val="22"/>
              </w:rPr>
            </w:pPr>
            <w:r>
              <w:rPr>
                <w:rFonts w:ascii="Arial" w:eastAsia="Arial" w:hAnsi="Arial" w:cs="Arial"/>
                <w:sz w:val="22"/>
                <w:szCs w:val="22"/>
              </w:rPr>
              <w:t>100%</w:t>
            </w:r>
          </w:p>
        </w:tc>
      </w:tr>
      <w:tr w:rsidR="00B27D3F" w14:paraId="6C77D048" w14:textId="77777777">
        <w:tc>
          <w:tcPr>
            <w:tcW w:w="2220" w:type="dxa"/>
            <w:shd w:val="clear" w:color="auto" w:fill="auto"/>
          </w:tcPr>
          <w:p w14:paraId="7716817D" w14:textId="77777777" w:rsidR="00B27D3F" w:rsidRDefault="007D7B63">
            <w:pPr>
              <w:tabs>
                <w:tab w:val="left" w:pos="8931"/>
              </w:tabs>
              <w:spacing w:after="160"/>
              <w:ind w:right="221"/>
              <w:rPr>
                <w:rFonts w:ascii="Arial" w:eastAsia="Arial" w:hAnsi="Arial" w:cs="Arial"/>
                <w:b/>
                <w:bCs/>
                <w:sz w:val="22"/>
                <w:szCs w:val="22"/>
              </w:rPr>
            </w:pPr>
            <w:r>
              <w:rPr>
                <w:rFonts w:ascii="Arial" w:eastAsia="Arial" w:hAnsi="Arial" w:cs="Arial"/>
                <w:b/>
                <w:bCs/>
                <w:sz w:val="22"/>
                <w:szCs w:val="22"/>
              </w:rPr>
              <w:t>TOTAL</w:t>
            </w:r>
          </w:p>
        </w:tc>
        <w:tc>
          <w:tcPr>
            <w:tcW w:w="1575" w:type="dxa"/>
            <w:shd w:val="clear" w:color="auto" w:fill="auto"/>
          </w:tcPr>
          <w:p w14:paraId="3572982A" w14:textId="77777777" w:rsidR="00B27D3F" w:rsidRDefault="007D7B63">
            <w:pPr>
              <w:tabs>
                <w:tab w:val="left" w:pos="8931"/>
              </w:tabs>
              <w:spacing w:after="160"/>
              <w:ind w:right="221"/>
              <w:jc w:val="center"/>
              <w:rPr>
                <w:rFonts w:ascii="Arial" w:eastAsia="Arial" w:hAnsi="Arial" w:cs="Arial"/>
                <w:b/>
                <w:bCs/>
                <w:sz w:val="22"/>
                <w:szCs w:val="22"/>
              </w:rPr>
            </w:pPr>
            <w:r>
              <w:rPr>
                <w:rFonts w:ascii="Arial" w:eastAsia="Arial" w:hAnsi="Arial" w:cs="Arial"/>
                <w:b/>
                <w:bCs/>
                <w:sz w:val="22"/>
                <w:szCs w:val="22"/>
              </w:rPr>
              <w:t>6</w:t>
            </w:r>
          </w:p>
        </w:tc>
        <w:tc>
          <w:tcPr>
            <w:tcW w:w="1590" w:type="dxa"/>
            <w:shd w:val="clear" w:color="auto" w:fill="auto"/>
          </w:tcPr>
          <w:p w14:paraId="08445190" w14:textId="77777777" w:rsidR="00B27D3F" w:rsidRDefault="007D7B63">
            <w:pPr>
              <w:tabs>
                <w:tab w:val="left" w:pos="8931"/>
              </w:tabs>
              <w:spacing w:after="160"/>
              <w:ind w:right="221"/>
              <w:jc w:val="center"/>
              <w:rPr>
                <w:rFonts w:ascii="Arial" w:eastAsia="Arial" w:hAnsi="Arial" w:cs="Arial"/>
                <w:b/>
                <w:bCs/>
                <w:sz w:val="22"/>
                <w:szCs w:val="22"/>
              </w:rPr>
            </w:pPr>
            <w:r>
              <w:rPr>
                <w:rFonts w:ascii="Arial" w:eastAsia="Arial" w:hAnsi="Arial" w:cs="Arial"/>
                <w:b/>
                <w:bCs/>
                <w:sz w:val="22"/>
                <w:szCs w:val="22"/>
              </w:rPr>
              <w:t>4</w:t>
            </w:r>
          </w:p>
        </w:tc>
        <w:tc>
          <w:tcPr>
            <w:tcW w:w="1650" w:type="dxa"/>
            <w:shd w:val="clear" w:color="auto" w:fill="auto"/>
          </w:tcPr>
          <w:p w14:paraId="3FF9ADAC" w14:textId="77777777" w:rsidR="00B27D3F" w:rsidRDefault="007D7B63">
            <w:pPr>
              <w:tabs>
                <w:tab w:val="left" w:pos="8931"/>
              </w:tabs>
              <w:spacing w:after="160"/>
              <w:ind w:right="221"/>
              <w:jc w:val="center"/>
              <w:rPr>
                <w:rFonts w:ascii="Arial" w:eastAsia="Arial" w:hAnsi="Arial" w:cs="Arial"/>
                <w:b/>
                <w:bCs/>
                <w:sz w:val="22"/>
                <w:szCs w:val="22"/>
              </w:rPr>
            </w:pPr>
            <w:r>
              <w:rPr>
                <w:rFonts w:ascii="Arial" w:eastAsia="Arial" w:hAnsi="Arial" w:cs="Arial"/>
                <w:b/>
                <w:bCs/>
                <w:sz w:val="22"/>
                <w:szCs w:val="22"/>
              </w:rPr>
              <w:t>2</w:t>
            </w:r>
          </w:p>
        </w:tc>
        <w:tc>
          <w:tcPr>
            <w:tcW w:w="1455" w:type="dxa"/>
            <w:shd w:val="clear" w:color="auto" w:fill="00B050"/>
          </w:tcPr>
          <w:p w14:paraId="68886757" w14:textId="77777777" w:rsidR="00B27D3F" w:rsidRDefault="007D7B63">
            <w:pPr>
              <w:tabs>
                <w:tab w:val="left" w:pos="8931"/>
              </w:tabs>
              <w:spacing w:after="160"/>
              <w:ind w:right="221"/>
              <w:jc w:val="center"/>
              <w:rPr>
                <w:rFonts w:ascii="Arial" w:eastAsia="Arial" w:hAnsi="Arial" w:cs="Arial"/>
                <w:b/>
                <w:bCs/>
                <w:sz w:val="22"/>
                <w:szCs w:val="22"/>
              </w:rPr>
            </w:pPr>
            <w:r>
              <w:rPr>
                <w:rFonts w:ascii="Arial" w:eastAsia="Arial" w:hAnsi="Arial" w:cs="Arial"/>
                <w:b/>
                <w:bCs/>
                <w:sz w:val="22"/>
                <w:szCs w:val="22"/>
              </w:rPr>
              <w:t>67%</w:t>
            </w:r>
          </w:p>
        </w:tc>
        <w:tc>
          <w:tcPr>
            <w:tcW w:w="1575" w:type="dxa"/>
            <w:shd w:val="clear" w:color="auto" w:fill="FF0000"/>
          </w:tcPr>
          <w:p w14:paraId="53F155DD" w14:textId="77777777" w:rsidR="00B27D3F" w:rsidRDefault="007D7B63">
            <w:pPr>
              <w:tabs>
                <w:tab w:val="left" w:pos="8931"/>
              </w:tabs>
              <w:spacing w:after="160"/>
              <w:ind w:right="221"/>
              <w:jc w:val="center"/>
              <w:rPr>
                <w:rFonts w:ascii="Arial" w:eastAsia="Arial" w:hAnsi="Arial" w:cs="Arial"/>
                <w:b/>
                <w:bCs/>
                <w:sz w:val="22"/>
                <w:szCs w:val="22"/>
              </w:rPr>
            </w:pPr>
            <w:r>
              <w:rPr>
                <w:rFonts w:ascii="Arial" w:eastAsia="Arial" w:hAnsi="Arial" w:cs="Arial"/>
                <w:b/>
                <w:bCs/>
                <w:sz w:val="22"/>
                <w:szCs w:val="22"/>
              </w:rPr>
              <w:t>33%</w:t>
            </w:r>
          </w:p>
        </w:tc>
      </w:tr>
    </w:tbl>
    <w:p w14:paraId="4B7E418F" w14:textId="77777777" w:rsidR="00B27D3F" w:rsidRDefault="007D7B63">
      <w:pPr>
        <w:tabs>
          <w:tab w:val="left" w:pos="8931"/>
        </w:tabs>
        <w:spacing w:before="158"/>
        <w:ind w:right="221"/>
        <w:jc w:val="both"/>
        <w:rPr>
          <w:b/>
          <w:bCs/>
        </w:rPr>
      </w:pPr>
      <w:r>
        <w:rPr>
          <w:b/>
          <w:bCs/>
        </w:rPr>
        <w:t>Directorate Overview, Successes and Challenges</w:t>
      </w:r>
    </w:p>
    <w:p w14:paraId="45A5D7E7" w14:textId="77777777" w:rsidR="00B27D3F" w:rsidRDefault="007D7B63">
      <w:pPr>
        <w:tabs>
          <w:tab w:val="left" w:pos="8931"/>
        </w:tabs>
        <w:spacing w:before="158"/>
        <w:ind w:right="221"/>
        <w:jc w:val="both"/>
        <w:rPr>
          <w:b/>
          <w:bCs/>
        </w:rPr>
      </w:pPr>
      <w:r>
        <w:rPr>
          <w:b/>
          <w:bCs/>
        </w:rPr>
        <w:t>Overview</w:t>
      </w:r>
    </w:p>
    <w:p w14:paraId="0658814D" w14:textId="77777777" w:rsidR="00B27D3F" w:rsidRDefault="007D7B63">
      <w:pPr>
        <w:tabs>
          <w:tab w:val="left" w:pos="8931"/>
        </w:tabs>
        <w:spacing w:before="158"/>
        <w:ind w:right="221"/>
        <w:jc w:val="both"/>
        <w:rPr>
          <w:rFonts w:ascii="Calibri" w:eastAsia="Calibri" w:hAnsi="Calibri" w:cs="Calibri"/>
        </w:rPr>
      </w:pPr>
      <w:r>
        <w:t>The Office of the CEO is responsible for strengthening Governance, reducing risk, increasing performance and efficiency within the Entity. Adding on, it is also responsible for the promotion</w:t>
      </w:r>
      <w:r>
        <w:rPr>
          <w:b/>
          <w:bCs/>
        </w:rPr>
        <w:t xml:space="preserve"> </w:t>
      </w:r>
      <w:r>
        <w:t>of stakeholders relations and positive public image of ANDA and the implementation of Performance Management Systems, monitoring and evaluation.</w:t>
      </w:r>
      <w:r>
        <w:rPr>
          <w:rFonts w:ascii="Calibri" w:eastAsia="Calibri" w:hAnsi="Calibri" w:cs="Calibri"/>
        </w:rPr>
        <w:t xml:space="preserve"> </w:t>
      </w:r>
    </w:p>
    <w:p w14:paraId="0C652C49" w14:textId="77777777" w:rsidR="00B27D3F" w:rsidRDefault="007D7B63">
      <w:pPr>
        <w:tabs>
          <w:tab w:val="left" w:pos="860"/>
          <w:tab w:val="left" w:pos="861"/>
          <w:tab w:val="left" w:pos="8931"/>
        </w:tabs>
        <w:spacing w:before="240"/>
        <w:ind w:right="221"/>
        <w:jc w:val="both"/>
      </w:pPr>
      <w:r>
        <w:t xml:space="preserve">For the reporting period, the directorate set a total of </w:t>
      </w:r>
      <w:r>
        <w:rPr>
          <w:b/>
          <w:bCs/>
        </w:rPr>
        <w:t>6 performance targets</w:t>
      </w:r>
      <w:r>
        <w:t xml:space="preserve">, of which </w:t>
      </w:r>
      <w:r>
        <w:rPr>
          <w:b/>
          <w:bCs/>
        </w:rPr>
        <w:t>4 were achieved</w:t>
      </w:r>
      <w:r>
        <w:t xml:space="preserve">, resulting in a </w:t>
      </w:r>
      <w:r>
        <w:rPr>
          <w:b/>
          <w:bCs/>
        </w:rPr>
        <w:t>67% achievement rate</w:t>
      </w:r>
      <w:r>
        <w:t xml:space="preserve"> and </w:t>
      </w:r>
      <w:r>
        <w:rPr>
          <w:b/>
          <w:bCs/>
        </w:rPr>
        <w:t>33% non-achievement</w:t>
      </w:r>
      <w:r>
        <w:t>. This reflects a fairly moderate overall performance; there is room for much more improvement.</w:t>
      </w:r>
    </w:p>
    <w:p w14:paraId="2060A0AC" w14:textId="77777777" w:rsidR="00B27D3F" w:rsidRDefault="007D7B63">
      <w:pPr>
        <w:tabs>
          <w:tab w:val="left" w:pos="8931"/>
        </w:tabs>
        <w:spacing w:before="158"/>
        <w:ind w:right="221"/>
        <w:jc w:val="both"/>
        <w:rPr>
          <w:b/>
          <w:bCs/>
        </w:rPr>
      </w:pPr>
      <w:r>
        <w:rPr>
          <w:b/>
          <w:bCs/>
        </w:rPr>
        <w:t>Key Successes</w:t>
      </w:r>
    </w:p>
    <w:p w14:paraId="3600AA25" w14:textId="77777777" w:rsidR="00B27D3F" w:rsidRDefault="007D7B63">
      <w:pPr>
        <w:numPr>
          <w:ilvl w:val="0"/>
          <w:numId w:val="7"/>
        </w:numPr>
        <w:tabs>
          <w:tab w:val="left" w:pos="1539"/>
          <w:tab w:val="left" w:pos="1540"/>
          <w:tab w:val="left" w:pos="8931"/>
        </w:tabs>
        <w:spacing w:before="180" w:after="0"/>
        <w:ind w:right="221"/>
        <w:jc w:val="both"/>
      </w:pPr>
      <w:bookmarkStart w:id="35" w:name="_heading=h.pq1xul4vrl39" w:colFirst="0" w:colLast="0"/>
      <w:bookmarkEnd w:id="35"/>
      <w:r>
        <w:t xml:space="preserve">The Entity held a successful and fruitful Induction of the CEO and New Board Members and Annual General Meeting (AGM) </w:t>
      </w:r>
    </w:p>
    <w:p w14:paraId="528C281B" w14:textId="77777777" w:rsidR="00B27D3F" w:rsidRDefault="007D7B63">
      <w:pPr>
        <w:numPr>
          <w:ilvl w:val="0"/>
          <w:numId w:val="7"/>
        </w:numPr>
        <w:tabs>
          <w:tab w:val="left" w:pos="1539"/>
          <w:tab w:val="left" w:pos="1540"/>
          <w:tab w:val="left" w:pos="8931"/>
        </w:tabs>
        <w:ind w:right="221"/>
        <w:jc w:val="both"/>
      </w:pPr>
      <w:bookmarkStart w:id="36" w:name="_heading=h.estljxhnwel2" w:colFirst="0" w:colLast="0"/>
      <w:bookmarkEnd w:id="36"/>
      <w:r>
        <w:t xml:space="preserve">The OCEO held its first successful and impactful Communications Workshop, and Fraud and Risk Workshop. </w:t>
      </w:r>
    </w:p>
    <w:p w14:paraId="65EB6567" w14:textId="77777777" w:rsidR="00B27D3F" w:rsidRDefault="007D7B63">
      <w:pPr>
        <w:tabs>
          <w:tab w:val="left" w:pos="8931"/>
        </w:tabs>
        <w:spacing w:before="158"/>
        <w:ind w:right="221"/>
        <w:jc w:val="both"/>
      </w:pPr>
      <w:r>
        <w:rPr>
          <w:b/>
          <w:bCs/>
        </w:rPr>
        <w:t>Challenges</w:t>
      </w:r>
    </w:p>
    <w:p w14:paraId="129E1935" w14:textId="77777777" w:rsidR="00B27D3F" w:rsidRDefault="007D7B63">
      <w:pPr>
        <w:numPr>
          <w:ilvl w:val="0"/>
          <w:numId w:val="32"/>
        </w:numPr>
        <w:tabs>
          <w:tab w:val="left" w:pos="1539"/>
          <w:tab w:val="left" w:pos="1540"/>
          <w:tab w:val="left" w:pos="8931"/>
        </w:tabs>
        <w:spacing w:before="180" w:after="0"/>
        <w:ind w:right="221"/>
        <w:jc w:val="both"/>
      </w:pPr>
      <w:bookmarkStart w:id="37" w:name="_heading=h.tp8gkvk64hau" w:colFirst="0" w:colLast="0"/>
      <w:bookmarkEnd w:id="37"/>
      <w:r>
        <w:t xml:space="preserve">The OCEO is currently faced with a challenge of delays in obtaining court dates to achieve litigation reduction.     </w:t>
      </w:r>
    </w:p>
    <w:p w14:paraId="5639B23C" w14:textId="77777777" w:rsidR="00B27D3F" w:rsidRDefault="007D7B63">
      <w:pPr>
        <w:numPr>
          <w:ilvl w:val="0"/>
          <w:numId w:val="32"/>
        </w:numPr>
        <w:tabs>
          <w:tab w:val="left" w:pos="1539"/>
          <w:tab w:val="left" w:pos="1540"/>
          <w:tab w:val="left" w:pos="8931"/>
        </w:tabs>
        <w:spacing w:after="0"/>
        <w:ind w:right="221"/>
        <w:jc w:val="both"/>
      </w:pPr>
      <w:bookmarkStart w:id="38" w:name="_heading=h.ar8zt0gdhxc8" w:colFirst="0" w:colLast="0"/>
      <w:bookmarkEnd w:id="38"/>
      <w:r>
        <w:t>The OCEO is also facing challenges with the functionality of the Risk Management Committee (RMC) due to the fact that the Parent Municipality (ANDM) has not yet appointed a new RMC Chairperson, therefore since the new FY started, the RMC still has not sat.</w:t>
      </w:r>
    </w:p>
    <w:p w14:paraId="7E779989" w14:textId="77777777" w:rsidR="00B27D3F" w:rsidRDefault="007D7B63">
      <w:pPr>
        <w:numPr>
          <w:ilvl w:val="0"/>
          <w:numId w:val="18"/>
        </w:numPr>
        <w:tabs>
          <w:tab w:val="left" w:pos="1539"/>
          <w:tab w:val="left" w:pos="1540"/>
          <w:tab w:val="left" w:pos="8931"/>
        </w:tabs>
        <w:ind w:right="221"/>
        <w:jc w:val="both"/>
      </w:pPr>
      <w:bookmarkStart w:id="39" w:name="_heading=h.w07gomtdbfxu" w:colFirst="0" w:colLast="0"/>
      <w:bookmarkEnd w:id="39"/>
      <w:r>
        <w:t>The OCEO was unable to achieve “100% Good Governance Compliance” because ANDA did not get a Clean Audit Opinion from the Auditor General (AG), instead achieved an Unqualified Opinion.</w:t>
      </w:r>
    </w:p>
    <w:p w14:paraId="4D4A12A2" w14:textId="77777777" w:rsidR="00B27D3F" w:rsidRDefault="007D7B63">
      <w:pPr>
        <w:numPr>
          <w:ilvl w:val="0"/>
          <w:numId w:val="16"/>
        </w:numPr>
        <w:tabs>
          <w:tab w:val="left" w:pos="1539"/>
          <w:tab w:val="left" w:pos="1540"/>
          <w:tab w:val="left" w:pos="8931"/>
        </w:tabs>
        <w:spacing w:before="180"/>
        <w:ind w:right="221"/>
        <w:jc w:val="both"/>
      </w:pPr>
      <w:bookmarkStart w:id="40" w:name="_heading=h.svvjf9xxehqo" w:colFirst="0" w:colLast="0"/>
      <w:bookmarkEnd w:id="40"/>
      <w:r>
        <w:t xml:space="preserve">The OCEO is currently without a permanent CEO. </w:t>
      </w:r>
    </w:p>
    <w:p w14:paraId="2DB9A00D" w14:textId="77777777" w:rsidR="00B27D3F" w:rsidRDefault="007D7B63">
      <w:pPr>
        <w:tabs>
          <w:tab w:val="left" w:pos="8931"/>
        </w:tabs>
        <w:spacing w:before="158"/>
        <w:ind w:right="221"/>
        <w:jc w:val="both"/>
        <w:rPr>
          <w:b/>
          <w:bCs/>
        </w:rPr>
      </w:pPr>
      <w:r>
        <w:rPr>
          <w:b/>
          <w:bCs/>
        </w:rPr>
        <w:t>Corrective Measures</w:t>
      </w:r>
    </w:p>
    <w:p w14:paraId="453DEC56" w14:textId="77777777" w:rsidR="00B27D3F" w:rsidRDefault="007D7B63">
      <w:pPr>
        <w:numPr>
          <w:ilvl w:val="0"/>
          <w:numId w:val="7"/>
        </w:numPr>
        <w:ind w:right="221"/>
        <w:jc w:val="both"/>
      </w:pPr>
      <w:r>
        <w:t>The Entity anticipates that the outstanding litigations will be heard by 30 June 2026.</w:t>
      </w:r>
    </w:p>
    <w:p w14:paraId="73A0825F" w14:textId="77777777" w:rsidR="00B27D3F" w:rsidRDefault="007D7B63">
      <w:pPr>
        <w:numPr>
          <w:ilvl w:val="0"/>
          <w:numId w:val="7"/>
        </w:numPr>
        <w:ind w:right="221"/>
        <w:jc w:val="both"/>
      </w:pPr>
      <w:r>
        <w:t>The Entity will work twice as hard in this current year in order to achieve Clean Audit Opinion.</w:t>
      </w:r>
    </w:p>
    <w:p w14:paraId="6FB65C43" w14:textId="77777777" w:rsidR="00B27D3F" w:rsidRDefault="00B27D3F">
      <w:pPr>
        <w:ind w:right="221"/>
        <w:jc w:val="both"/>
      </w:pPr>
    </w:p>
    <w:p w14:paraId="04310092" w14:textId="77777777" w:rsidR="00DC3F36" w:rsidRDefault="00DC3F36">
      <w:pPr>
        <w:ind w:right="221"/>
        <w:jc w:val="both"/>
      </w:pPr>
    </w:p>
    <w:p w14:paraId="12C7BF1B" w14:textId="77777777" w:rsidR="00DC3F36" w:rsidRDefault="00DC3F36">
      <w:pPr>
        <w:ind w:right="221"/>
        <w:jc w:val="both"/>
      </w:pPr>
    </w:p>
    <w:p w14:paraId="28083208" w14:textId="77777777" w:rsidR="00DC3F36" w:rsidRDefault="00DC3F36">
      <w:pPr>
        <w:ind w:right="221"/>
        <w:jc w:val="both"/>
      </w:pPr>
    </w:p>
    <w:p w14:paraId="4E371121" w14:textId="77777777" w:rsidR="00DC3F36" w:rsidRDefault="00DC3F36">
      <w:pPr>
        <w:ind w:right="221"/>
        <w:jc w:val="both"/>
      </w:pPr>
    </w:p>
    <w:p w14:paraId="52DF8216" w14:textId="77777777" w:rsidR="00DC3F36" w:rsidRDefault="00DC3F36">
      <w:pPr>
        <w:ind w:right="221"/>
        <w:jc w:val="both"/>
      </w:pPr>
    </w:p>
    <w:p w14:paraId="41FE69F4" w14:textId="77777777" w:rsidR="00B27D3F" w:rsidRDefault="007D7B63">
      <w:pPr>
        <w:tabs>
          <w:tab w:val="left" w:pos="8931"/>
        </w:tabs>
        <w:ind w:right="221"/>
        <w:jc w:val="both"/>
        <w:rPr>
          <w:b/>
          <w:bCs/>
        </w:rPr>
      </w:pPr>
      <w:r>
        <w:rPr>
          <w:b/>
          <w:bCs/>
        </w:rPr>
        <w:t xml:space="preserve">The reasons for not achieving 100% in midterm are as follows: </w:t>
      </w:r>
    </w:p>
    <w:tbl>
      <w:tblPr>
        <w:tblStyle w:val="affffe"/>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363"/>
        <w:gridCol w:w="2655"/>
      </w:tblGrid>
      <w:tr w:rsidR="00B27D3F" w14:paraId="35FCB6C7" w14:textId="77777777">
        <w:tc>
          <w:tcPr>
            <w:tcW w:w="2263" w:type="dxa"/>
            <w:shd w:val="clear" w:color="auto" w:fill="E36C09"/>
          </w:tcPr>
          <w:p w14:paraId="583399F8" w14:textId="77777777" w:rsidR="00B27D3F" w:rsidRDefault="007D7B63">
            <w:pPr>
              <w:ind w:right="221"/>
              <w:jc w:val="both"/>
              <w:rPr>
                <w:b/>
                <w:bCs/>
                <w:sz w:val="22"/>
                <w:szCs w:val="22"/>
              </w:rPr>
            </w:pPr>
            <w:r>
              <w:rPr>
                <w:b/>
                <w:bCs/>
                <w:sz w:val="22"/>
                <w:szCs w:val="22"/>
              </w:rPr>
              <w:t>Project Name</w:t>
            </w:r>
          </w:p>
        </w:tc>
        <w:tc>
          <w:tcPr>
            <w:tcW w:w="2694" w:type="dxa"/>
            <w:shd w:val="clear" w:color="auto" w:fill="E36C09"/>
          </w:tcPr>
          <w:p w14:paraId="4EA6A140" w14:textId="77777777" w:rsidR="00B27D3F" w:rsidRDefault="007D7B63">
            <w:pPr>
              <w:ind w:right="221"/>
              <w:jc w:val="both"/>
              <w:rPr>
                <w:b/>
                <w:bCs/>
                <w:sz w:val="22"/>
                <w:szCs w:val="22"/>
              </w:rPr>
            </w:pPr>
            <w:r>
              <w:rPr>
                <w:b/>
                <w:bCs/>
                <w:sz w:val="22"/>
                <w:szCs w:val="22"/>
              </w:rPr>
              <w:t>Challenges/Reason for Variance</w:t>
            </w:r>
          </w:p>
        </w:tc>
        <w:tc>
          <w:tcPr>
            <w:tcW w:w="2363" w:type="dxa"/>
            <w:shd w:val="clear" w:color="auto" w:fill="E36C09"/>
          </w:tcPr>
          <w:p w14:paraId="6984EC24" w14:textId="77777777" w:rsidR="00B27D3F" w:rsidRDefault="007D7B63">
            <w:pPr>
              <w:ind w:right="221"/>
              <w:jc w:val="both"/>
              <w:rPr>
                <w:b/>
                <w:bCs/>
                <w:sz w:val="22"/>
                <w:szCs w:val="22"/>
              </w:rPr>
            </w:pPr>
            <w:r>
              <w:rPr>
                <w:b/>
                <w:bCs/>
                <w:sz w:val="22"/>
                <w:szCs w:val="22"/>
              </w:rPr>
              <w:t>Service Delivery implications</w:t>
            </w:r>
          </w:p>
        </w:tc>
        <w:tc>
          <w:tcPr>
            <w:tcW w:w="2655" w:type="dxa"/>
            <w:shd w:val="clear" w:color="auto" w:fill="E36C09"/>
          </w:tcPr>
          <w:p w14:paraId="2B63FD64" w14:textId="77777777" w:rsidR="00B27D3F" w:rsidRDefault="007D7B63">
            <w:pPr>
              <w:ind w:right="221"/>
              <w:jc w:val="both"/>
              <w:rPr>
                <w:b/>
                <w:bCs/>
                <w:sz w:val="22"/>
                <w:szCs w:val="22"/>
              </w:rPr>
            </w:pPr>
            <w:r>
              <w:rPr>
                <w:b/>
                <w:bCs/>
                <w:sz w:val="22"/>
                <w:szCs w:val="22"/>
              </w:rPr>
              <w:t xml:space="preserve">Corrective Action </w:t>
            </w:r>
          </w:p>
        </w:tc>
      </w:tr>
      <w:tr w:rsidR="00B27D3F" w14:paraId="22393E5E" w14:textId="77777777">
        <w:tc>
          <w:tcPr>
            <w:tcW w:w="2263" w:type="dxa"/>
            <w:tcBorders>
              <w:top w:val="nil"/>
              <w:left w:val="single" w:sz="8" w:space="0" w:color="000000"/>
              <w:bottom w:val="single" w:sz="4" w:space="0" w:color="000000"/>
              <w:right w:val="single" w:sz="4" w:space="0" w:color="000000"/>
            </w:tcBorders>
          </w:tcPr>
          <w:p w14:paraId="3AFCB4C7" w14:textId="77777777" w:rsidR="00B27D3F" w:rsidRDefault="007D7B63">
            <w:pPr>
              <w:ind w:right="221"/>
              <w:jc w:val="both"/>
              <w:rPr>
                <w:sz w:val="22"/>
                <w:szCs w:val="22"/>
              </w:rPr>
            </w:pPr>
            <w:r>
              <w:rPr>
                <w:sz w:val="22"/>
                <w:szCs w:val="22"/>
              </w:rPr>
              <w:t>Legal Services</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tc>
        <w:tc>
          <w:tcPr>
            <w:tcW w:w="2694" w:type="dxa"/>
          </w:tcPr>
          <w:p w14:paraId="0BB010E3" w14:textId="77777777" w:rsidR="00B27D3F" w:rsidRDefault="007D7B63">
            <w:pPr>
              <w:ind w:right="221"/>
              <w:jc w:val="both"/>
              <w:rPr>
                <w:sz w:val="22"/>
                <w:szCs w:val="22"/>
              </w:rPr>
            </w:pPr>
            <w:r>
              <w:rPr>
                <w:sz w:val="22"/>
                <w:szCs w:val="22"/>
              </w:rPr>
              <w:t>The variance is due to delays in obtaining court dates</w:t>
            </w:r>
          </w:p>
        </w:tc>
        <w:tc>
          <w:tcPr>
            <w:tcW w:w="2363" w:type="dxa"/>
          </w:tcPr>
          <w:p w14:paraId="7C8478BA" w14:textId="77777777" w:rsidR="00B27D3F" w:rsidRDefault="007D7B63">
            <w:pPr>
              <w:ind w:right="221"/>
              <w:jc w:val="both"/>
              <w:rPr>
                <w:sz w:val="22"/>
                <w:szCs w:val="22"/>
              </w:rPr>
            </w:pPr>
            <w:r>
              <w:rPr>
                <w:sz w:val="22"/>
                <w:szCs w:val="22"/>
              </w:rPr>
              <w:t>The Entity continues to incur legal costs which results in service delivery budget being utilized for legal costs.</w:t>
            </w:r>
          </w:p>
        </w:tc>
        <w:tc>
          <w:tcPr>
            <w:tcW w:w="2655" w:type="dxa"/>
          </w:tcPr>
          <w:p w14:paraId="0118747B" w14:textId="77777777" w:rsidR="00B27D3F" w:rsidRDefault="007D7B63">
            <w:pPr>
              <w:ind w:right="221"/>
              <w:jc w:val="both"/>
              <w:rPr>
                <w:sz w:val="22"/>
                <w:szCs w:val="22"/>
              </w:rPr>
            </w:pPr>
            <w:r>
              <w:rPr>
                <w:sz w:val="22"/>
                <w:szCs w:val="22"/>
              </w:rPr>
              <w:t>The Entity anticipates that the outstanding litigations will be heard by 30 June 2026.</w:t>
            </w:r>
          </w:p>
        </w:tc>
      </w:tr>
      <w:tr w:rsidR="00B27D3F" w14:paraId="057B7DE3" w14:textId="77777777">
        <w:tc>
          <w:tcPr>
            <w:tcW w:w="2263" w:type="dxa"/>
            <w:tcBorders>
              <w:top w:val="nil"/>
              <w:left w:val="single" w:sz="8" w:space="0" w:color="000000"/>
              <w:bottom w:val="single" w:sz="4" w:space="0" w:color="000000"/>
              <w:right w:val="single" w:sz="4" w:space="0" w:color="000000"/>
            </w:tcBorders>
          </w:tcPr>
          <w:p w14:paraId="091A7205" w14:textId="77777777" w:rsidR="00B27D3F" w:rsidRDefault="007D7B63">
            <w:pPr>
              <w:ind w:right="221"/>
              <w:jc w:val="both"/>
              <w:rPr>
                <w:sz w:val="22"/>
                <w:szCs w:val="22"/>
              </w:rPr>
            </w:pPr>
            <w:r>
              <w:rPr>
                <w:sz w:val="22"/>
                <w:szCs w:val="22"/>
              </w:rPr>
              <w:t>100% Good Governance Compliance</w:t>
            </w:r>
          </w:p>
        </w:tc>
        <w:tc>
          <w:tcPr>
            <w:tcW w:w="2694" w:type="dxa"/>
          </w:tcPr>
          <w:p w14:paraId="5694EEF0" w14:textId="77777777" w:rsidR="00B27D3F" w:rsidRDefault="007D7B63">
            <w:pPr>
              <w:tabs>
                <w:tab w:val="left" w:pos="1539"/>
                <w:tab w:val="left" w:pos="1540"/>
                <w:tab w:val="left" w:pos="8931"/>
              </w:tabs>
              <w:spacing w:before="180"/>
              <w:ind w:right="221"/>
              <w:jc w:val="both"/>
              <w:rPr>
                <w:sz w:val="22"/>
                <w:szCs w:val="22"/>
              </w:rPr>
            </w:pPr>
            <w:bookmarkStart w:id="41" w:name="_heading=h.sm8rqfjft41u" w:colFirst="0" w:colLast="0"/>
            <w:bookmarkEnd w:id="41"/>
            <w:r>
              <w:rPr>
                <w:sz w:val="22"/>
                <w:szCs w:val="22"/>
              </w:rPr>
              <w:t>The OCEO was unable to achieve “100% Good Governance Compliance” because ANDA did not get a Clean Audit Opinion from the Auditor General (AG), instead achieved an Unqualified Opinion.</w:t>
            </w:r>
          </w:p>
        </w:tc>
        <w:tc>
          <w:tcPr>
            <w:tcW w:w="2363" w:type="dxa"/>
          </w:tcPr>
          <w:p w14:paraId="2A9F4977" w14:textId="77777777" w:rsidR="00B27D3F" w:rsidRDefault="007D7B63">
            <w:pPr>
              <w:ind w:right="221"/>
              <w:jc w:val="both"/>
              <w:rPr>
                <w:sz w:val="22"/>
                <w:szCs w:val="22"/>
              </w:rPr>
            </w:pPr>
            <w:r>
              <w:rPr>
                <w:sz w:val="22"/>
                <w:szCs w:val="22"/>
              </w:rPr>
              <w:t>The implications of such lead to lack of credibility to existing and potential investors or partnerships which may impact ANDA quite negatively.</w:t>
            </w:r>
          </w:p>
        </w:tc>
        <w:tc>
          <w:tcPr>
            <w:tcW w:w="2655" w:type="dxa"/>
          </w:tcPr>
          <w:p w14:paraId="3BD214FA" w14:textId="77777777" w:rsidR="00B27D3F" w:rsidRDefault="007D7B63">
            <w:pPr>
              <w:ind w:right="221"/>
              <w:jc w:val="both"/>
              <w:rPr>
                <w:sz w:val="22"/>
                <w:szCs w:val="22"/>
              </w:rPr>
            </w:pPr>
            <w:r>
              <w:rPr>
                <w:sz w:val="22"/>
                <w:szCs w:val="22"/>
              </w:rPr>
              <w:t>The Entity will work twice as hard in this current year in order to achieve Clean Audit Opinion.</w:t>
            </w:r>
          </w:p>
        </w:tc>
      </w:tr>
    </w:tbl>
    <w:p w14:paraId="6894B953" w14:textId="77777777" w:rsidR="00DC3F36" w:rsidRDefault="00DC3F36">
      <w:pPr>
        <w:tabs>
          <w:tab w:val="left" w:pos="8931"/>
        </w:tabs>
        <w:ind w:right="221"/>
        <w:jc w:val="both"/>
        <w:rPr>
          <w:b/>
          <w:bCs/>
        </w:rPr>
      </w:pPr>
      <w:bookmarkStart w:id="42" w:name="_heading=h.13zv06etoqlm" w:colFirst="0" w:colLast="0"/>
      <w:bookmarkEnd w:id="42"/>
    </w:p>
    <w:p w14:paraId="24164BCE" w14:textId="638E63BA" w:rsidR="00B27D3F" w:rsidRDefault="007D7B63">
      <w:pPr>
        <w:tabs>
          <w:tab w:val="left" w:pos="8931"/>
        </w:tabs>
        <w:ind w:right="221"/>
        <w:jc w:val="both"/>
        <w:rPr>
          <w:b/>
          <w:bCs/>
        </w:rPr>
      </w:pPr>
      <w:r>
        <w:rPr>
          <w:b/>
          <w:bCs/>
        </w:rPr>
        <w:t xml:space="preserve">The reasons for variance for the actual expenditure in the Mid year are as follows: </w:t>
      </w:r>
    </w:p>
    <w:sdt>
      <w:sdtPr>
        <w:tag w:val="goog_rdk_2"/>
        <w:id w:val="-509624083"/>
        <w:lock w:val="contentLocked"/>
      </w:sdtPr>
      <w:sdtEndPr/>
      <w:sdtContent>
        <w:tbl>
          <w:tblPr>
            <w:tblStyle w:val="afffff"/>
            <w:tblW w:w="9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3510"/>
            <w:gridCol w:w="3630"/>
          </w:tblGrid>
          <w:tr w:rsidR="00B27D3F" w14:paraId="6022FDFF" w14:textId="77777777">
            <w:tc>
              <w:tcPr>
                <w:tcW w:w="2265" w:type="dxa"/>
                <w:shd w:val="clear" w:color="auto" w:fill="E36C09"/>
              </w:tcPr>
              <w:p w14:paraId="0666ED57" w14:textId="77777777" w:rsidR="00B27D3F" w:rsidRDefault="007D7B63">
                <w:pPr>
                  <w:ind w:right="221"/>
                  <w:jc w:val="both"/>
                  <w:rPr>
                    <w:b/>
                    <w:bCs/>
                    <w:sz w:val="22"/>
                    <w:szCs w:val="22"/>
                  </w:rPr>
                </w:pPr>
                <w:r>
                  <w:rPr>
                    <w:b/>
                    <w:bCs/>
                    <w:sz w:val="22"/>
                    <w:szCs w:val="22"/>
                  </w:rPr>
                  <w:t>Project Name</w:t>
                </w:r>
              </w:p>
            </w:tc>
            <w:tc>
              <w:tcPr>
                <w:tcW w:w="3510" w:type="dxa"/>
                <w:shd w:val="clear" w:color="auto" w:fill="E36C09"/>
              </w:tcPr>
              <w:p w14:paraId="35ABCB5E" w14:textId="77777777" w:rsidR="00B27D3F" w:rsidRDefault="007D7B63">
                <w:pPr>
                  <w:ind w:right="221"/>
                  <w:jc w:val="both"/>
                  <w:rPr>
                    <w:b/>
                    <w:bCs/>
                    <w:sz w:val="22"/>
                    <w:szCs w:val="22"/>
                  </w:rPr>
                </w:pPr>
                <w:r>
                  <w:rPr>
                    <w:b/>
                    <w:bCs/>
                    <w:sz w:val="22"/>
                    <w:szCs w:val="22"/>
                  </w:rPr>
                  <w:t>Challenges/Reason for Variance</w:t>
                </w:r>
              </w:p>
            </w:tc>
            <w:tc>
              <w:tcPr>
                <w:tcW w:w="3630" w:type="dxa"/>
                <w:shd w:val="clear" w:color="auto" w:fill="E36C09"/>
              </w:tcPr>
              <w:p w14:paraId="1AA5A7CC" w14:textId="77777777" w:rsidR="00B27D3F" w:rsidRDefault="007D7B63">
                <w:pPr>
                  <w:ind w:right="221"/>
                  <w:jc w:val="both"/>
                  <w:rPr>
                    <w:b/>
                    <w:bCs/>
                    <w:sz w:val="22"/>
                    <w:szCs w:val="22"/>
                  </w:rPr>
                </w:pPr>
                <w:r>
                  <w:rPr>
                    <w:b/>
                    <w:bCs/>
                    <w:sz w:val="22"/>
                    <w:szCs w:val="22"/>
                  </w:rPr>
                  <w:t xml:space="preserve">Corrective Action </w:t>
                </w:r>
              </w:p>
            </w:tc>
          </w:tr>
          <w:tr w:rsidR="00B27D3F" w14:paraId="3BDDAA36" w14:textId="77777777">
            <w:tc>
              <w:tcPr>
                <w:tcW w:w="2265" w:type="dxa"/>
              </w:tcPr>
              <w:p w14:paraId="39770504" w14:textId="77777777" w:rsidR="00B27D3F" w:rsidRDefault="007D7B63">
                <w:pPr>
                  <w:ind w:right="221"/>
                  <w:jc w:val="both"/>
                  <w:rPr>
                    <w:sz w:val="22"/>
                    <w:szCs w:val="22"/>
                  </w:rPr>
                </w:pPr>
                <w:r>
                  <w:rPr>
                    <w:sz w:val="22"/>
                    <w:szCs w:val="22"/>
                  </w:rPr>
                  <w:t>Legal services</w:t>
                </w:r>
              </w:p>
            </w:tc>
            <w:tc>
              <w:tcPr>
                <w:tcW w:w="3510" w:type="dxa"/>
              </w:tcPr>
              <w:p w14:paraId="26083B14" w14:textId="77777777" w:rsidR="00B27D3F" w:rsidRDefault="007D7B63">
                <w:pPr>
                  <w:ind w:right="221"/>
                  <w:jc w:val="both"/>
                  <w:rPr>
                    <w:sz w:val="22"/>
                    <w:szCs w:val="22"/>
                  </w:rPr>
                </w:pPr>
                <w:r>
                  <w:rPr>
                    <w:sz w:val="22"/>
                    <w:szCs w:val="22"/>
                  </w:rPr>
                  <w:t>The variance is due to delays in obtaining court dates. The over spending expenditure was due to emerging litigation against ANDA which was not budgeted for.</w:t>
                </w:r>
              </w:p>
            </w:tc>
            <w:tc>
              <w:tcPr>
                <w:tcW w:w="3630" w:type="dxa"/>
              </w:tcPr>
              <w:p w14:paraId="24CF32D4" w14:textId="77777777" w:rsidR="00B27D3F" w:rsidRDefault="007D7B63">
                <w:pPr>
                  <w:ind w:right="221"/>
                  <w:jc w:val="both"/>
                  <w:rPr>
                    <w:sz w:val="22"/>
                    <w:szCs w:val="22"/>
                  </w:rPr>
                </w:pPr>
                <w:r>
                  <w:rPr>
                    <w:sz w:val="22"/>
                    <w:szCs w:val="22"/>
                  </w:rPr>
                  <w:t>The outstanding litigations will be heard by 30 June 2026. The Entity will make provision for unforeseen litigation.</w:t>
                </w:r>
              </w:p>
            </w:tc>
          </w:tr>
        </w:tbl>
      </w:sdtContent>
    </w:sdt>
    <w:p w14:paraId="52021CF2" w14:textId="77777777" w:rsidR="00B27D3F" w:rsidRDefault="007D7B63">
      <w:pPr>
        <w:pStyle w:val="Heading1"/>
        <w:spacing w:after="160" w:line="360" w:lineRule="auto"/>
        <w:ind w:right="221"/>
        <w:jc w:val="both"/>
        <w:rPr>
          <w:rFonts w:ascii="Arial" w:eastAsia="Arial" w:hAnsi="Arial" w:cs="Arial"/>
          <w:b/>
          <w:bCs/>
          <w:sz w:val="24"/>
          <w:szCs w:val="24"/>
        </w:rPr>
      </w:pPr>
      <w:bookmarkStart w:id="43" w:name="_heading=h.l9ixrqksdrkm" w:colFirst="0" w:colLast="0"/>
      <w:bookmarkStart w:id="44" w:name="_Toc219233890"/>
      <w:bookmarkEnd w:id="43"/>
      <w:r>
        <w:rPr>
          <w:rFonts w:ascii="Arial" w:eastAsia="Arial" w:hAnsi="Arial" w:cs="Arial"/>
          <w:b/>
          <w:bCs/>
          <w:sz w:val="24"/>
          <w:szCs w:val="24"/>
        </w:rPr>
        <w:t>CHAPTER 4: HUMAN RESOURCES &amp; ORGANISATIONAL DEVELOPMENT</w:t>
      </w:r>
      <w:bookmarkEnd w:id="44"/>
    </w:p>
    <w:p w14:paraId="361D5093" w14:textId="77777777" w:rsidR="00B27D3F" w:rsidRDefault="007D7B63">
      <w:pPr>
        <w:ind w:right="221"/>
        <w:jc w:val="both"/>
        <w:rPr>
          <w:b/>
          <w:bCs/>
        </w:rPr>
      </w:pPr>
      <w:r>
        <w:rPr>
          <w:b/>
          <w:bCs/>
        </w:rPr>
        <w:t>Overview</w:t>
      </w:r>
    </w:p>
    <w:p w14:paraId="1DA8D705" w14:textId="77777777" w:rsidR="00B27D3F" w:rsidRDefault="007D7B63">
      <w:pPr>
        <w:spacing w:before="240"/>
        <w:ind w:right="221"/>
        <w:jc w:val="both"/>
      </w:pPr>
      <w:r>
        <w:t>Although the entity is committed to enhancing human capabilities and improving organisational efficiency and effectiveness. Currently, the corporate services function, which includes Human Resources, ICT, and related support services is placed under the CFO. However, the CFO’s expertise is primarily financial, with limited technical knowledge and experience in human resource management and corporate services administration.</w:t>
      </w:r>
    </w:p>
    <w:p w14:paraId="714D9675" w14:textId="77777777" w:rsidR="00B27D3F" w:rsidRDefault="007D7B63">
      <w:pPr>
        <w:spacing w:before="240"/>
        <w:ind w:right="221"/>
        <w:jc w:val="both"/>
      </w:pPr>
      <w:r>
        <w:t>The entity continues to rely on the District Municipality for recruitment processes. Other critical human resource functions, including individual performance management, workforce planning, employee relations, and skills development, remain underdeveloped due to limited internal capacity and the unfilled HR Manager position.</w:t>
      </w:r>
    </w:p>
    <w:p w14:paraId="2D7D943A" w14:textId="2C968E6E" w:rsidR="00CF5136" w:rsidRPr="00DC3F36" w:rsidRDefault="007D7B63" w:rsidP="00DC3F36">
      <w:pPr>
        <w:spacing w:before="240"/>
        <w:ind w:right="221"/>
        <w:jc w:val="both"/>
      </w:pPr>
      <w:r>
        <w:t>Furthermore, delays in recruitment processes and administrative errors, stemming from these capacity limitations, have led to the re-advertisement of several critical posts, resulting in further delays in filling key positions. This situation exacerbates the capacity gap and hinders the entity’s ability to implement its human capital strategy effectively. To address this, the HR Manager position has been re-advertised as a key intervention to strengthen internal capabilities and reduce over-reliance on exte</w:t>
      </w:r>
      <w:r>
        <w:t>rnal support.</w:t>
      </w:r>
    </w:p>
    <w:p w14:paraId="22B6BAEB" w14:textId="06F2D90E" w:rsidR="00B27D3F" w:rsidRDefault="007D7B63">
      <w:pPr>
        <w:pStyle w:val="Heading3"/>
        <w:keepNext w:val="0"/>
        <w:keepLines w:val="0"/>
        <w:spacing w:before="280" w:after="160" w:line="360" w:lineRule="auto"/>
        <w:ind w:right="221"/>
        <w:jc w:val="both"/>
        <w:rPr>
          <w:rFonts w:ascii="Arial" w:eastAsia="Arial" w:hAnsi="Arial" w:cs="Arial"/>
          <w:b/>
          <w:bCs/>
          <w:color w:val="000000"/>
          <w:sz w:val="24"/>
          <w:szCs w:val="24"/>
        </w:rPr>
      </w:pPr>
      <w:bookmarkStart w:id="45" w:name="_Toc219233891"/>
      <w:r>
        <w:rPr>
          <w:rFonts w:ascii="Arial" w:eastAsia="Arial" w:hAnsi="Arial" w:cs="Arial"/>
          <w:b/>
          <w:bCs/>
          <w:color w:val="000000"/>
          <w:sz w:val="24"/>
          <w:szCs w:val="24"/>
        </w:rPr>
        <w:t>Current Status</w:t>
      </w:r>
      <w:bookmarkEnd w:id="45"/>
    </w:p>
    <w:p w14:paraId="572DA109" w14:textId="77777777" w:rsidR="00B27D3F" w:rsidRPr="00CF5136" w:rsidRDefault="007D7B63">
      <w:pPr>
        <w:numPr>
          <w:ilvl w:val="0"/>
          <w:numId w:val="26"/>
        </w:numPr>
        <w:pBdr>
          <w:top w:val="nil"/>
          <w:left w:val="nil"/>
          <w:bottom w:val="nil"/>
          <w:right w:val="nil"/>
          <w:between w:val="nil"/>
        </w:pBdr>
        <w:spacing w:before="240" w:after="0"/>
        <w:ind w:right="221"/>
        <w:jc w:val="both"/>
      </w:pPr>
      <w:r>
        <w:rPr>
          <w:color w:val="000000"/>
        </w:rPr>
        <w:t>The Chief Executive Officer’s contract of employment was terminated in November 2025.</w:t>
      </w:r>
    </w:p>
    <w:p w14:paraId="7B3A1665" w14:textId="305FA019" w:rsidR="00CF5136" w:rsidRDefault="00CF5136">
      <w:pPr>
        <w:numPr>
          <w:ilvl w:val="0"/>
          <w:numId w:val="26"/>
        </w:numPr>
        <w:pBdr>
          <w:top w:val="nil"/>
          <w:left w:val="nil"/>
          <w:bottom w:val="nil"/>
          <w:right w:val="nil"/>
          <w:between w:val="nil"/>
        </w:pBdr>
        <w:spacing w:before="240" w:after="0"/>
        <w:ind w:right="221"/>
        <w:jc w:val="both"/>
      </w:pPr>
      <w:r>
        <w:rPr>
          <w:color w:val="000000"/>
        </w:rPr>
        <w:t>Executive Manager Trade and Investment recruitment processes are underway.</w:t>
      </w:r>
    </w:p>
    <w:p w14:paraId="0C87C40B" w14:textId="77777777" w:rsidR="00B27D3F" w:rsidRDefault="007D7B63">
      <w:pPr>
        <w:numPr>
          <w:ilvl w:val="0"/>
          <w:numId w:val="26"/>
        </w:numPr>
        <w:pBdr>
          <w:top w:val="nil"/>
          <w:left w:val="nil"/>
          <w:bottom w:val="nil"/>
          <w:right w:val="nil"/>
          <w:between w:val="nil"/>
        </w:pBdr>
        <w:spacing w:after="0"/>
        <w:ind w:right="221"/>
        <w:jc w:val="both"/>
      </w:pPr>
      <w:r>
        <w:rPr>
          <w:color w:val="000000"/>
        </w:rPr>
        <w:t>The HR capacity within the Office of the CFO remains severely constrained, with the HR Manager position vacant and recruitment processes stalled.</w:t>
      </w:r>
    </w:p>
    <w:p w14:paraId="4F789171" w14:textId="77777777" w:rsidR="00B27D3F" w:rsidRDefault="007D7B63">
      <w:pPr>
        <w:numPr>
          <w:ilvl w:val="0"/>
          <w:numId w:val="26"/>
        </w:numPr>
        <w:pBdr>
          <w:top w:val="nil"/>
          <w:left w:val="nil"/>
          <w:bottom w:val="nil"/>
          <w:right w:val="nil"/>
          <w:between w:val="nil"/>
        </w:pBdr>
        <w:spacing w:after="0"/>
        <w:ind w:right="221"/>
        <w:jc w:val="both"/>
      </w:pPr>
      <w:r>
        <w:rPr>
          <w:color w:val="000000"/>
        </w:rPr>
        <w:t>Recruitment processes, currently dependent on the District Municipality, have experienced delays and procedural errors, contributing to the re-advertisement of critical posts and extended vacancy periods.</w:t>
      </w:r>
    </w:p>
    <w:p w14:paraId="5F7085C6" w14:textId="77777777" w:rsidR="00B27D3F" w:rsidRDefault="007D7B63">
      <w:pPr>
        <w:numPr>
          <w:ilvl w:val="0"/>
          <w:numId w:val="26"/>
        </w:numPr>
        <w:pBdr>
          <w:top w:val="nil"/>
          <w:left w:val="nil"/>
          <w:bottom w:val="nil"/>
          <w:right w:val="nil"/>
          <w:between w:val="nil"/>
        </w:pBdr>
        <w:spacing w:after="0"/>
        <w:ind w:right="221"/>
        <w:jc w:val="both"/>
      </w:pPr>
      <w:r>
        <w:rPr>
          <w:color w:val="000000"/>
        </w:rPr>
        <w:t xml:space="preserve">Other HR functions such as individual performance management, skills development, and talent retention </w:t>
      </w:r>
      <w:r>
        <w:t>remain</w:t>
      </w:r>
      <w:r>
        <w:rPr>
          <w:color w:val="000000"/>
        </w:rPr>
        <w:t xml:space="preserve"> inadequately addressed due to limited internal capacity.</w:t>
      </w:r>
    </w:p>
    <w:p w14:paraId="7AC8E214" w14:textId="77777777" w:rsidR="00B27D3F" w:rsidRDefault="007D7B63">
      <w:pPr>
        <w:numPr>
          <w:ilvl w:val="0"/>
          <w:numId w:val="26"/>
        </w:numPr>
        <w:pBdr>
          <w:top w:val="nil"/>
          <w:left w:val="nil"/>
          <w:bottom w:val="nil"/>
          <w:right w:val="nil"/>
          <w:between w:val="nil"/>
        </w:pBdr>
        <w:ind w:right="221"/>
        <w:jc w:val="both"/>
      </w:pPr>
      <w:r>
        <w:rPr>
          <w:color w:val="000000"/>
        </w:rPr>
        <w:t xml:space="preserve">Skills development resources are minimal, and budgetary limitations further restrict the </w:t>
      </w:r>
    </w:p>
    <w:p w14:paraId="079621B7" w14:textId="77777777" w:rsidR="00B27D3F" w:rsidRDefault="007D7B63">
      <w:pPr>
        <w:ind w:left="720" w:right="221"/>
        <w:jc w:val="both"/>
      </w:pPr>
      <w:r>
        <w:t>implementation of structured training programmes.</w:t>
      </w:r>
    </w:p>
    <w:p w14:paraId="2598141E" w14:textId="77777777" w:rsidR="00B27D3F" w:rsidRDefault="007D7B63">
      <w:pPr>
        <w:numPr>
          <w:ilvl w:val="0"/>
          <w:numId w:val="26"/>
        </w:numPr>
        <w:pBdr>
          <w:top w:val="nil"/>
          <w:left w:val="nil"/>
          <w:bottom w:val="nil"/>
          <w:right w:val="nil"/>
          <w:between w:val="nil"/>
        </w:pBdr>
        <w:spacing w:after="0"/>
        <w:ind w:right="221"/>
        <w:jc w:val="both"/>
      </w:pPr>
      <w:r>
        <w:rPr>
          <w:color w:val="000000"/>
        </w:rPr>
        <w:t>The limited HR and corporate services expertise of the CFO affects strategic decision-making, planning, and the alignment of human capital with organisational objectives.</w:t>
      </w:r>
    </w:p>
    <w:p w14:paraId="564883EF" w14:textId="77777777" w:rsidR="00B27D3F" w:rsidRDefault="007D7B63">
      <w:pPr>
        <w:numPr>
          <w:ilvl w:val="0"/>
          <w:numId w:val="26"/>
        </w:numPr>
        <w:pBdr>
          <w:top w:val="nil"/>
          <w:left w:val="nil"/>
          <w:bottom w:val="nil"/>
          <w:right w:val="nil"/>
          <w:between w:val="nil"/>
        </w:pBdr>
        <w:ind w:right="221"/>
        <w:jc w:val="both"/>
      </w:pPr>
      <w:r>
        <w:rPr>
          <w:color w:val="000000"/>
        </w:rPr>
        <w:t>As a result, human capital development, organisational efficiency, and performance culture remain below optimal levels.</w:t>
      </w:r>
    </w:p>
    <w:p w14:paraId="36FA5B24" w14:textId="77777777" w:rsidR="00B27D3F" w:rsidRDefault="007D7B63">
      <w:pPr>
        <w:spacing w:before="240"/>
        <w:ind w:right="221"/>
        <w:jc w:val="both"/>
        <w:rPr>
          <w:b/>
          <w:bCs/>
          <w:color w:val="000000"/>
        </w:rPr>
      </w:pPr>
      <w:bookmarkStart w:id="46" w:name="_heading=h.bqtvt7nf2m5t" w:colFirst="0" w:colLast="0"/>
      <w:bookmarkEnd w:id="46"/>
      <w:r>
        <w:rPr>
          <w:b/>
          <w:bCs/>
          <w:color w:val="000000"/>
        </w:rPr>
        <w:t>Imp</w:t>
      </w:r>
      <w:r>
        <w:rPr>
          <w:b/>
          <w:bCs/>
        </w:rPr>
        <w:t>l</w:t>
      </w:r>
      <w:r>
        <w:rPr>
          <w:b/>
          <w:bCs/>
          <w:color w:val="000000"/>
        </w:rPr>
        <w:t>ications</w:t>
      </w:r>
    </w:p>
    <w:p w14:paraId="3D873C76" w14:textId="77777777" w:rsidR="00B27D3F" w:rsidRDefault="007D7B63">
      <w:pPr>
        <w:numPr>
          <w:ilvl w:val="0"/>
          <w:numId w:val="27"/>
        </w:numPr>
        <w:pBdr>
          <w:top w:val="nil"/>
          <w:left w:val="nil"/>
          <w:bottom w:val="nil"/>
          <w:right w:val="nil"/>
          <w:between w:val="nil"/>
        </w:pBdr>
        <w:spacing w:before="240" w:after="0"/>
        <w:ind w:right="221"/>
        <w:jc w:val="both"/>
      </w:pPr>
      <w:r>
        <w:rPr>
          <w:color w:val="000000"/>
        </w:rPr>
        <w:t>Delayed recruitment processes and errors in administrative procedures prolong vacancy periods, affecting service delivery and operational continuity.</w:t>
      </w:r>
    </w:p>
    <w:p w14:paraId="0827402E" w14:textId="77777777" w:rsidR="00B27D3F" w:rsidRDefault="007D7B63">
      <w:pPr>
        <w:numPr>
          <w:ilvl w:val="0"/>
          <w:numId w:val="27"/>
        </w:numPr>
        <w:pBdr>
          <w:top w:val="nil"/>
          <w:left w:val="nil"/>
          <w:bottom w:val="nil"/>
          <w:right w:val="nil"/>
          <w:between w:val="nil"/>
        </w:pBdr>
        <w:spacing w:after="0"/>
        <w:ind w:right="221"/>
        <w:jc w:val="both"/>
      </w:pPr>
      <w:r>
        <w:rPr>
          <w:color w:val="000000"/>
        </w:rPr>
        <w:t>Re-advertisement of posts leads to increased recruitment costs and slows down the placement of critical staff.</w:t>
      </w:r>
    </w:p>
    <w:p w14:paraId="64D5D8DC" w14:textId="77777777" w:rsidR="00B27D3F" w:rsidRDefault="007D7B63">
      <w:pPr>
        <w:numPr>
          <w:ilvl w:val="0"/>
          <w:numId w:val="27"/>
        </w:numPr>
        <w:pBdr>
          <w:top w:val="nil"/>
          <w:left w:val="nil"/>
          <w:bottom w:val="nil"/>
          <w:right w:val="nil"/>
          <w:between w:val="nil"/>
        </w:pBdr>
        <w:spacing w:after="0"/>
        <w:ind w:right="221"/>
        <w:jc w:val="both"/>
      </w:pPr>
      <w:r>
        <w:rPr>
          <w:color w:val="000000"/>
        </w:rPr>
        <w:t>Delayed or inadequate implementation of performance management and employee development initiatives.</w:t>
      </w:r>
    </w:p>
    <w:p w14:paraId="7AED59F1" w14:textId="77777777" w:rsidR="00B27D3F" w:rsidRDefault="007D7B63">
      <w:pPr>
        <w:numPr>
          <w:ilvl w:val="0"/>
          <w:numId w:val="27"/>
        </w:numPr>
        <w:pBdr>
          <w:top w:val="nil"/>
          <w:left w:val="nil"/>
          <w:bottom w:val="nil"/>
          <w:right w:val="nil"/>
          <w:between w:val="nil"/>
        </w:pBdr>
        <w:spacing w:after="0"/>
        <w:ind w:right="221"/>
        <w:jc w:val="both"/>
      </w:pPr>
      <w:r>
        <w:rPr>
          <w:color w:val="000000"/>
        </w:rPr>
        <w:t>Limited workforce planning and talent retention strategies, increasing the risk of skills shortages and institutional instability.</w:t>
      </w:r>
    </w:p>
    <w:p w14:paraId="7EA07393" w14:textId="77777777" w:rsidR="00B27D3F" w:rsidRDefault="007D7B63">
      <w:pPr>
        <w:numPr>
          <w:ilvl w:val="0"/>
          <w:numId w:val="27"/>
        </w:numPr>
        <w:pBdr>
          <w:top w:val="nil"/>
          <w:left w:val="nil"/>
          <w:bottom w:val="nil"/>
          <w:right w:val="nil"/>
          <w:between w:val="nil"/>
        </w:pBdr>
        <w:spacing w:after="0"/>
        <w:ind w:right="221"/>
        <w:jc w:val="both"/>
      </w:pPr>
      <w:r>
        <w:rPr>
          <w:color w:val="000000"/>
        </w:rPr>
        <w:t>Over-reliance on the District Municipality reduces responsiveness and control over internal HR processes.</w:t>
      </w:r>
    </w:p>
    <w:p w14:paraId="56927006" w14:textId="77EC608F" w:rsidR="00B27D3F" w:rsidRDefault="007D7B63" w:rsidP="00DC3F36">
      <w:pPr>
        <w:numPr>
          <w:ilvl w:val="0"/>
          <w:numId w:val="27"/>
        </w:numPr>
        <w:pBdr>
          <w:top w:val="nil"/>
          <w:left w:val="nil"/>
          <w:bottom w:val="nil"/>
          <w:right w:val="nil"/>
          <w:between w:val="nil"/>
        </w:pBdr>
        <w:ind w:right="221"/>
        <w:jc w:val="both"/>
      </w:pPr>
      <w:r>
        <w:rPr>
          <w:color w:val="000000"/>
        </w:rPr>
        <w:t>Potential misalignment of corporate services functions with the entity’s strategic objectives due to the CFO’s limited expertise in these areas.</w:t>
      </w:r>
    </w:p>
    <w:p w14:paraId="4AE06754" w14:textId="77777777" w:rsidR="00B27D3F" w:rsidRDefault="007D7B63">
      <w:pPr>
        <w:spacing w:before="240"/>
        <w:ind w:right="221"/>
        <w:jc w:val="both"/>
        <w:rPr>
          <w:b/>
          <w:bCs/>
          <w:color w:val="000000"/>
        </w:rPr>
      </w:pPr>
      <w:bookmarkStart w:id="47" w:name="_heading=h.uk7sq8doa9r" w:colFirst="0" w:colLast="0"/>
      <w:bookmarkEnd w:id="47"/>
      <w:r>
        <w:rPr>
          <w:b/>
          <w:bCs/>
          <w:color w:val="000000"/>
        </w:rPr>
        <w:t>Proposed Solutions and Corrective Measures</w:t>
      </w:r>
    </w:p>
    <w:p w14:paraId="1DE8D07E" w14:textId="77777777" w:rsidR="00B27D3F" w:rsidRDefault="007D7B63">
      <w:pPr>
        <w:numPr>
          <w:ilvl w:val="0"/>
          <w:numId w:val="29"/>
        </w:numPr>
        <w:pBdr>
          <w:top w:val="nil"/>
          <w:left w:val="nil"/>
          <w:bottom w:val="nil"/>
          <w:right w:val="nil"/>
          <w:between w:val="nil"/>
        </w:pBdr>
        <w:spacing w:before="240" w:after="0"/>
        <w:ind w:right="221"/>
        <w:jc w:val="both"/>
        <w:rPr>
          <w:b/>
          <w:bCs/>
          <w:color w:val="000000"/>
        </w:rPr>
      </w:pPr>
      <w:r>
        <w:rPr>
          <w:color w:val="000000"/>
        </w:rPr>
        <w:t>Realign the organisational structure to ensure that the corporate services function is led or supported by personnel with appropriate human resource and organisational development expertise.</w:t>
      </w:r>
    </w:p>
    <w:p w14:paraId="0793367D" w14:textId="77777777" w:rsidR="00B27D3F" w:rsidRDefault="007D7B63">
      <w:pPr>
        <w:numPr>
          <w:ilvl w:val="0"/>
          <w:numId w:val="29"/>
        </w:numPr>
        <w:pBdr>
          <w:top w:val="nil"/>
          <w:left w:val="nil"/>
          <w:bottom w:val="nil"/>
          <w:right w:val="nil"/>
          <w:between w:val="nil"/>
        </w:pBdr>
        <w:spacing w:after="0"/>
        <w:ind w:right="221"/>
        <w:jc w:val="both"/>
        <w:rPr>
          <w:b/>
          <w:bCs/>
          <w:color w:val="000000"/>
        </w:rPr>
      </w:pPr>
      <w:r>
        <w:rPr>
          <w:color w:val="000000"/>
        </w:rPr>
        <w:t>Formalise collaboration with the District Municipality through service-level agreements (SLAs) to improve accountability and responsiveness.</w:t>
      </w:r>
    </w:p>
    <w:p w14:paraId="359DFC2E" w14:textId="77777777" w:rsidR="00B27D3F" w:rsidRDefault="007D7B63">
      <w:pPr>
        <w:numPr>
          <w:ilvl w:val="0"/>
          <w:numId w:val="29"/>
        </w:numPr>
        <w:pBdr>
          <w:top w:val="nil"/>
          <w:left w:val="nil"/>
          <w:bottom w:val="nil"/>
          <w:right w:val="nil"/>
          <w:between w:val="nil"/>
        </w:pBdr>
        <w:spacing w:after="0"/>
        <w:ind w:right="221"/>
        <w:jc w:val="both"/>
        <w:rPr>
          <w:b/>
          <w:bCs/>
          <w:color w:val="000000"/>
        </w:rPr>
      </w:pPr>
      <w:bookmarkStart w:id="48" w:name="_heading=h.5c6oh33jsadr" w:colFirst="0" w:colLast="0"/>
      <w:bookmarkEnd w:id="48"/>
      <w:r>
        <w:rPr>
          <w:color w:val="000000"/>
        </w:rPr>
        <w:t>Additional budget allocations for capacity-building programmes to address skills shortages.</w:t>
      </w:r>
    </w:p>
    <w:p w14:paraId="08E02EFB" w14:textId="77777777" w:rsidR="00B27D3F" w:rsidRDefault="007D7B63">
      <w:pPr>
        <w:numPr>
          <w:ilvl w:val="0"/>
          <w:numId w:val="29"/>
        </w:numPr>
        <w:pBdr>
          <w:top w:val="nil"/>
          <w:left w:val="nil"/>
          <w:bottom w:val="nil"/>
          <w:right w:val="nil"/>
          <w:between w:val="nil"/>
        </w:pBdr>
        <w:ind w:right="221"/>
        <w:jc w:val="both"/>
        <w:rPr>
          <w:b/>
          <w:bCs/>
          <w:color w:val="000000"/>
        </w:rPr>
      </w:pPr>
      <w:bookmarkStart w:id="49" w:name="_heading=h.63pojufgu32y" w:colFirst="0" w:colLast="0"/>
      <w:bookmarkEnd w:id="49"/>
      <w:r>
        <w:rPr>
          <w:color w:val="000000"/>
        </w:rPr>
        <w:t xml:space="preserve">Implement </w:t>
      </w:r>
      <w:r>
        <w:t>a performance</w:t>
      </w:r>
      <w:r>
        <w:rPr>
          <w:color w:val="000000"/>
        </w:rPr>
        <w:t xml:space="preserve"> management system to improve planning, talent retention, and organisational accountability.</w:t>
      </w:r>
    </w:p>
    <w:p w14:paraId="1B77047D" w14:textId="77777777" w:rsidR="00B27D3F" w:rsidRDefault="007D7B63">
      <w:pPr>
        <w:spacing w:before="240"/>
        <w:ind w:right="221"/>
        <w:jc w:val="both"/>
      </w:pPr>
      <w:bookmarkStart w:id="50" w:name="_heading=h.x8m7nlk75tpe" w:colFirst="0" w:colLast="0"/>
      <w:bookmarkEnd w:id="50"/>
      <w:r>
        <w:rPr>
          <w:b/>
          <w:bCs/>
        </w:rPr>
        <w:t>Summary:</w:t>
      </w:r>
      <w:r>
        <w:rPr>
          <w:b/>
          <w:bCs/>
        </w:rPr>
        <w:br/>
      </w:r>
      <w:r>
        <w:t>The placement of corporate services under the CFO, coupled with limited HR expertise, has resulted in capacity constraints, delays in recruitment, and administrative errors, including the re-advertisement of critical posts. This has negatively affected the entity’s ability to fill key positions timeously and deliver on its strategic objectives. Addressing these challenges through structural realignment, targeted recruitment, strengthened governance, and capacity-building will enhance organisational efficien</w:t>
      </w:r>
      <w:r>
        <w:t>cy and human capital management.</w:t>
      </w:r>
    </w:p>
    <w:p w14:paraId="3FF3F6D1" w14:textId="77777777" w:rsidR="00B27D3F" w:rsidRDefault="007D7B63">
      <w:pPr>
        <w:pStyle w:val="Heading1"/>
        <w:spacing w:after="160" w:line="360" w:lineRule="auto"/>
        <w:ind w:right="221"/>
        <w:jc w:val="both"/>
        <w:rPr>
          <w:sz w:val="24"/>
          <w:szCs w:val="24"/>
        </w:rPr>
      </w:pPr>
      <w:bookmarkStart w:id="51" w:name="_Toc219233892"/>
      <w:r>
        <w:rPr>
          <w:rFonts w:ascii="Arial" w:eastAsia="Arial" w:hAnsi="Arial" w:cs="Arial"/>
          <w:b/>
          <w:bCs/>
          <w:sz w:val="24"/>
          <w:szCs w:val="24"/>
        </w:rPr>
        <w:t>CHAPTER 5: FINANCIAL PERFORMANCE</w:t>
      </w:r>
      <w:bookmarkEnd w:id="51"/>
    </w:p>
    <w:p w14:paraId="0D508DBD" w14:textId="77777777" w:rsidR="00B27D3F" w:rsidRDefault="007D7B63">
      <w:pPr>
        <w:pStyle w:val="Heading2"/>
        <w:spacing w:after="160" w:line="360" w:lineRule="auto"/>
        <w:ind w:right="221"/>
        <w:jc w:val="both"/>
        <w:rPr>
          <w:sz w:val="24"/>
          <w:szCs w:val="24"/>
        </w:rPr>
      </w:pPr>
      <w:bookmarkStart w:id="52" w:name="_Toc219233893"/>
      <w:r>
        <w:rPr>
          <w:rFonts w:ascii="Arial" w:eastAsia="Arial" w:hAnsi="Arial" w:cs="Arial"/>
          <w:b/>
          <w:bCs/>
          <w:sz w:val="24"/>
          <w:szCs w:val="24"/>
        </w:rPr>
        <w:t>5.1 Operating Revenue</w:t>
      </w:r>
      <w:bookmarkEnd w:id="52"/>
    </w:p>
    <w:p w14:paraId="665A4F05" w14:textId="77777777" w:rsidR="00B27D3F" w:rsidRDefault="007D7B63">
      <w:pPr>
        <w:pBdr>
          <w:top w:val="nil"/>
          <w:left w:val="nil"/>
          <w:bottom w:val="nil"/>
          <w:right w:val="nil"/>
          <w:between w:val="nil"/>
        </w:pBdr>
        <w:ind w:right="221"/>
        <w:jc w:val="both"/>
        <w:rPr>
          <w:color w:val="000000"/>
        </w:rPr>
      </w:pPr>
      <w:r>
        <w:rPr>
          <w:color w:val="000000"/>
        </w:rPr>
        <w:t xml:space="preserve">In the statement of financial performance, revenue accrued is R15,8-million out of the projected R17,1-million giving rise to an unfavorable variance of R1,3-million. </w:t>
      </w:r>
    </w:p>
    <w:p w14:paraId="319657F9" w14:textId="77777777" w:rsidR="00B27D3F" w:rsidRDefault="007D7B63">
      <w:pPr>
        <w:pBdr>
          <w:top w:val="nil"/>
          <w:left w:val="nil"/>
          <w:bottom w:val="nil"/>
          <w:right w:val="nil"/>
          <w:between w:val="nil"/>
        </w:pBdr>
        <w:ind w:right="221"/>
        <w:jc w:val="both"/>
        <w:rPr>
          <w:b/>
          <w:bCs/>
          <w:color w:val="000000"/>
        </w:rPr>
      </w:pPr>
      <w:r>
        <w:rPr>
          <w:b/>
          <w:bCs/>
          <w:color w:val="000000"/>
        </w:rPr>
        <w:t>Investment Revenue</w:t>
      </w:r>
    </w:p>
    <w:p w14:paraId="6FB9A72C" w14:textId="77777777" w:rsidR="00B27D3F" w:rsidRDefault="007D7B63">
      <w:pPr>
        <w:pBdr>
          <w:top w:val="nil"/>
          <w:left w:val="nil"/>
          <w:bottom w:val="nil"/>
          <w:right w:val="nil"/>
          <w:between w:val="nil"/>
        </w:pBdr>
        <w:ind w:right="221"/>
        <w:jc w:val="both"/>
        <w:rPr>
          <w:color w:val="000000"/>
        </w:rPr>
      </w:pPr>
      <w:r>
        <w:rPr>
          <w:color w:val="000000"/>
        </w:rPr>
        <w:t xml:space="preserve">This relates to interests received in the call account deposits. Interest received since July amounts to R353-thousand out of the expected R75-thousand. </w:t>
      </w:r>
    </w:p>
    <w:p w14:paraId="404F3A45" w14:textId="77777777" w:rsidR="00B27D3F" w:rsidRDefault="007D7B63">
      <w:pPr>
        <w:pBdr>
          <w:top w:val="nil"/>
          <w:left w:val="nil"/>
          <w:bottom w:val="nil"/>
          <w:right w:val="nil"/>
          <w:between w:val="nil"/>
        </w:pBdr>
        <w:ind w:right="221"/>
        <w:jc w:val="both"/>
        <w:rPr>
          <w:color w:val="000000"/>
        </w:rPr>
      </w:pPr>
      <w:r>
        <w:rPr>
          <w:b/>
          <w:bCs/>
          <w:color w:val="000000"/>
        </w:rPr>
        <w:t>Other Revenue</w:t>
      </w:r>
      <w:r>
        <w:rPr>
          <w:color w:val="000000"/>
        </w:rPr>
        <w:t xml:space="preserve">                                                                                                </w:t>
      </w:r>
    </w:p>
    <w:p w14:paraId="3A7B4980" w14:textId="77777777" w:rsidR="00B27D3F" w:rsidRDefault="007D7B63">
      <w:pPr>
        <w:pBdr>
          <w:top w:val="nil"/>
          <w:left w:val="nil"/>
          <w:bottom w:val="nil"/>
          <w:right w:val="nil"/>
          <w:between w:val="nil"/>
        </w:pBdr>
        <w:ind w:right="221"/>
        <w:jc w:val="both"/>
        <w:rPr>
          <w:color w:val="000000"/>
        </w:rPr>
      </w:pPr>
      <w:r>
        <w:rPr>
          <w:color w:val="000000"/>
        </w:rPr>
        <w:t>Tender fees –R37-thousand accrued however there was no budgeted for the fees</w:t>
      </w:r>
    </w:p>
    <w:p w14:paraId="26BF8493" w14:textId="02BC6251" w:rsidR="00B27D3F" w:rsidRDefault="007D7B63">
      <w:pPr>
        <w:pBdr>
          <w:top w:val="nil"/>
          <w:left w:val="nil"/>
          <w:bottom w:val="nil"/>
          <w:right w:val="nil"/>
          <w:between w:val="nil"/>
        </w:pBdr>
        <w:ind w:right="221"/>
        <w:jc w:val="both"/>
        <w:rPr>
          <w:color w:val="000000"/>
        </w:rPr>
      </w:pPr>
      <w:r>
        <w:rPr>
          <w:color w:val="000000"/>
        </w:rPr>
        <w:t>Operational revenue – The Agency estimated an annual budget of R6</w:t>
      </w:r>
      <w:r w:rsidR="00CF5136">
        <w:rPr>
          <w:color w:val="000000"/>
        </w:rPr>
        <w:t>.2</w:t>
      </w:r>
      <w:r>
        <w:rPr>
          <w:color w:val="000000"/>
        </w:rPr>
        <w:t>-million that would be realized on the following: -</w:t>
      </w:r>
    </w:p>
    <w:p w14:paraId="1C4DC369" w14:textId="77777777" w:rsidR="00B27D3F" w:rsidRDefault="007D7B63">
      <w:pPr>
        <w:numPr>
          <w:ilvl w:val="0"/>
          <w:numId w:val="34"/>
        </w:numPr>
        <w:pBdr>
          <w:top w:val="nil"/>
          <w:left w:val="nil"/>
          <w:bottom w:val="nil"/>
          <w:right w:val="nil"/>
          <w:between w:val="nil"/>
        </w:pBdr>
        <w:ind w:left="0" w:right="221" w:firstLine="0"/>
        <w:jc w:val="both"/>
        <w:rPr>
          <w:color w:val="000000"/>
        </w:rPr>
      </w:pPr>
      <w:r>
        <w:rPr>
          <w:color w:val="000000"/>
        </w:rPr>
        <w:t>Project management fees</w:t>
      </w:r>
    </w:p>
    <w:p w14:paraId="6E4E5BF9" w14:textId="77777777" w:rsidR="00B27D3F" w:rsidRDefault="007D7B63">
      <w:pPr>
        <w:numPr>
          <w:ilvl w:val="0"/>
          <w:numId w:val="34"/>
        </w:numPr>
        <w:pBdr>
          <w:top w:val="nil"/>
          <w:left w:val="nil"/>
          <w:bottom w:val="nil"/>
          <w:right w:val="nil"/>
          <w:between w:val="nil"/>
        </w:pBdr>
        <w:ind w:left="0" w:right="221" w:firstLine="0"/>
        <w:jc w:val="both"/>
        <w:rPr>
          <w:color w:val="000000"/>
        </w:rPr>
      </w:pPr>
      <w:r>
        <w:rPr>
          <w:color w:val="000000"/>
        </w:rPr>
        <w:t>Savings on unfilled posts</w:t>
      </w:r>
    </w:p>
    <w:p w14:paraId="4F2B4E93" w14:textId="77777777" w:rsidR="00B27D3F" w:rsidRDefault="007D7B63">
      <w:pPr>
        <w:numPr>
          <w:ilvl w:val="0"/>
          <w:numId w:val="34"/>
        </w:numPr>
        <w:pBdr>
          <w:top w:val="nil"/>
          <w:left w:val="nil"/>
          <w:bottom w:val="nil"/>
          <w:right w:val="nil"/>
          <w:between w:val="nil"/>
        </w:pBdr>
        <w:ind w:left="0" w:right="221" w:firstLine="0"/>
        <w:jc w:val="both"/>
        <w:rPr>
          <w:color w:val="000000"/>
        </w:rPr>
      </w:pPr>
      <w:r>
        <w:rPr>
          <w:color w:val="000000"/>
        </w:rPr>
        <w:t>Savings on last year</w:t>
      </w:r>
      <w:r>
        <w:t xml:space="preserve">’s </w:t>
      </w:r>
      <w:r>
        <w:rPr>
          <w:color w:val="000000"/>
        </w:rPr>
        <w:t xml:space="preserve">projects </w:t>
      </w:r>
    </w:p>
    <w:p w14:paraId="4B7245A1" w14:textId="77777777" w:rsidR="00B27D3F" w:rsidRDefault="007D7B63">
      <w:pPr>
        <w:pBdr>
          <w:top w:val="nil"/>
          <w:left w:val="nil"/>
          <w:bottom w:val="nil"/>
          <w:right w:val="nil"/>
          <w:between w:val="nil"/>
        </w:pBdr>
        <w:ind w:right="221"/>
        <w:jc w:val="both"/>
      </w:pPr>
      <w:r>
        <w:t xml:space="preserve">No revenue has been realised on project management fees as yet. </w:t>
      </w:r>
    </w:p>
    <w:p w14:paraId="79E5FE5D" w14:textId="77777777" w:rsidR="00B27D3F" w:rsidRDefault="007D7B63">
      <w:pPr>
        <w:pBdr>
          <w:top w:val="nil"/>
          <w:left w:val="nil"/>
          <w:bottom w:val="nil"/>
          <w:right w:val="nil"/>
          <w:between w:val="nil"/>
        </w:pBdr>
        <w:ind w:right="221"/>
        <w:jc w:val="both"/>
        <w:rPr>
          <w:b/>
          <w:bCs/>
          <w:color w:val="000000"/>
        </w:rPr>
      </w:pPr>
      <w:r>
        <w:rPr>
          <w:b/>
          <w:bCs/>
          <w:color w:val="000000"/>
        </w:rPr>
        <w:t>Transfers and subsidies</w:t>
      </w:r>
    </w:p>
    <w:p w14:paraId="075C1D91" w14:textId="77777777" w:rsidR="00B27D3F" w:rsidRDefault="007D7B63">
      <w:pPr>
        <w:pBdr>
          <w:top w:val="nil"/>
          <w:left w:val="nil"/>
          <w:bottom w:val="nil"/>
          <w:right w:val="nil"/>
          <w:between w:val="nil"/>
        </w:pBdr>
        <w:ind w:right="221"/>
        <w:jc w:val="both"/>
        <w:rPr>
          <w:color w:val="000000"/>
        </w:rPr>
      </w:pPr>
      <w:r>
        <w:rPr>
          <w:color w:val="000000"/>
        </w:rPr>
        <w:t>An amount of R12-million was accrued as revenue from the parent municipality, and qualifying revenues have been recognized for conditional grants.</w:t>
      </w:r>
    </w:p>
    <w:p w14:paraId="73E6E6D0" w14:textId="77777777" w:rsidR="00B27D3F" w:rsidRDefault="007D7B63">
      <w:pPr>
        <w:pStyle w:val="Heading2"/>
        <w:spacing w:after="160" w:line="360" w:lineRule="auto"/>
        <w:ind w:right="221"/>
        <w:jc w:val="both"/>
        <w:rPr>
          <w:rFonts w:ascii="Arial" w:eastAsia="Arial" w:hAnsi="Arial" w:cs="Arial"/>
          <w:b/>
          <w:bCs/>
          <w:sz w:val="24"/>
          <w:szCs w:val="24"/>
        </w:rPr>
      </w:pPr>
      <w:bookmarkStart w:id="53" w:name="_Toc219233894"/>
      <w:r>
        <w:rPr>
          <w:rFonts w:ascii="Arial" w:eastAsia="Arial" w:hAnsi="Arial" w:cs="Arial"/>
          <w:b/>
          <w:bCs/>
          <w:sz w:val="24"/>
          <w:szCs w:val="24"/>
        </w:rPr>
        <w:t>5.2 Operating Expenditure</w:t>
      </w:r>
      <w:bookmarkEnd w:id="53"/>
    </w:p>
    <w:p w14:paraId="7C31C108" w14:textId="77777777" w:rsidR="00B27D3F" w:rsidRDefault="007D7B63">
      <w:pPr>
        <w:pBdr>
          <w:top w:val="nil"/>
          <w:left w:val="nil"/>
          <w:bottom w:val="nil"/>
          <w:right w:val="nil"/>
          <w:between w:val="nil"/>
        </w:pBdr>
        <w:ind w:right="221"/>
        <w:jc w:val="both"/>
        <w:rPr>
          <w:color w:val="000000"/>
        </w:rPr>
      </w:pPr>
      <w:r>
        <w:rPr>
          <w:color w:val="000000"/>
        </w:rPr>
        <w:t xml:space="preserve">On operating expenditure, R12,9-million was spent against the estimated budget of R17,1-million giving rise to a positive variance of more than R4,2-million. </w:t>
      </w:r>
    </w:p>
    <w:p w14:paraId="5F34B658" w14:textId="77777777" w:rsidR="00DC3F36" w:rsidRDefault="00DC3F36">
      <w:pPr>
        <w:pBdr>
          <w:top w:val="nil"/>
          <w:left w:val="nil"/>
          <w:bottom w:val="nil"/>
          <w:right w:val="nil"/>
          <w:between w:val="nil"/>
        </w:pBdr>
        <w:ind w:right="221"/>
        <w:jc w:val="both"/>
        <w:rPr>
          <w:b/>
          <w:bCs/>
          <w:color w:val="000000"/>
        </w:rPr>
      </w:pPr>
    </w:p>
    <w:p w14:paraId="1BC73955" w14:textId="424153B2" w:rsidR="00B27D3F" w:rsidRDefault="007D7B63">
      <w:pPr>
        <w:pBdr>
          <w:top w:val="nil"/>
          <w:left w:val="nil"/>
          <w:bottom w:val="nil"/>
          <w:right w:val="nil"/>
          <w:between w:val="nil"/>
        </w:pBdr>
        <w:ind w:right="221"/>
        <w:jc w:val="both"/>
        <w:rPr>
          <w:b/>
          <w:bCs/>
          <w:color w:val="000000"/>
        </w:rPr>
      </w:pPr>
      <w:r>
        <w:rPr>
          <w:b/>
          <w:bCs/>
          <w:color w:val="000000"/>
        </w:rPr>
        <w:t>Employee Costs</w:t>
      </w:r>
    </w:p>
    <w:p w14:paraId="44EF3B3C" w14:textId="77777777" w:rsidR="00B27D3F" w:rsidRDefault="007D7B63">
      <w:pPr>
        <w:pBdr>
          <w:top w:val="nil"/>
          <w:left w:val="nil"/>
          <w:bottom w:val="nil"/>
          <w:right w:val="nil"/>
          <w:between w:val="nil"/>
        </w:pBdr>
        <w:jc w:val="both"/>
        <w:rPr>
          <w:color w:val="000000"/>
        </w:rPr>
      </w:pPr>
      <w:r>
        <w:rPr>
          <w:color w:val="000000"/>
        </w:rPr>
        <w:t>R4,8-million has been spent to date on employee-related costs against the estimated budget of R6,6-million as projected, giving rise to a variance of R1.9-million. This has been due to the vacancy of the Executive Manager Trade &amp; investment, Manager Human Resources, Supply Chain Practi</w:t>
      </w:r>
      <w:r>
        <w:t>tioner</w:t>
      </w:r>
      <w:r>
        <w:rPr>
          <w:color w:val="000000"/>
        </w:rPr>
        <w:t xml:space="preserve"> and project coordinator posts that have not been filled together with executive manager’s salary increment that has yet not been paid out.</w:t>
      </w:r>
    </w:p>
    <w:p w14:paraId="28C03FF8" w14:textId="77777777" w:rsidR="00B27D3F" w:rsidRDefault="007D7B63">
      <w:pPr>
        <w:pBdr>
          <w:top w:val="nil"/>
          <w:left w:val="nil"/>
          <w:bottom w:val="nil"/>
          <w:right w:val="nil"/>
          <w:between w:val="nil"/>
        </w:pBdr>
        <w:ind w:right="221"/>
        <w:jc w:val="both"/>
        <w:rPr>
          <w:b/>
          <w:bCs/>
          <w:color w:val="000000"/>
        </w:rPr>
      </w:pPr>
      <w:r>
        <w:rPr>
          <w:b/>
          <w:bCs/>
          <w:color w:val="000000"/>
        </w:rPr>
        <w:t>Board member allowance</w:t>
      </w:r>
    </w:p>
    <w:p w14:paraId="7262D865" w14:textId="77777777" w:rsidR="00B27D3F" w:rsidRDefault="007D7B63">
      <w:pPr>
        <w:spacing w:before="240" w:after="240"/>
        <w:ind w:right="600"/>
        <w:jc w:val="both"/>
      </w:pPr>
      <w:r>
        <w:t>Expenditure incurred since July amounts to R443 thousand, compared to an estimated year-to-date expenditure of R355 thousand, resulting in an unfavourable variance of R88 thousand. This variance is primarily attributable to once-off costs related to the induction of new board members and expenses associated with the annual general meeting.</w:t>
      </w:r>
    </w:p>
    <w:p w14:paraId="55148996" w14:textId="77777777" w:rsidR="00B27D3F" w:rsidRDefault="007D7B63">
      <w:pPr>
        <w:pBdr>
          <w:top w:val="nil"/>
          <w:left w:val="nil"/>
          <w:bottom w:val="nil"/>
          <w:right w:val="nil"/>
          <w:between w:val="nil"/>
        </w:pBdr>
        <w:ind w:right="221"/>
        <w:jc w:val="both"/>
        <w:rPr>
          <w:b/>
          <w:bCs/>
        </w:rPr>
      </w:pPr>
      <w:r>
        <w:rPr>
          <w:b/>
          <w:bCs/>
        </w:rPr>
        <w:t>Other expenditure</w:t>
      </w:r>
    </w:p>
    <w:p w14:paraId="0FEF12BE" w14:textId="77777777" w:rsidR="00B27D3F" w:rsidRDefault="007D7B63">
      <w:pPr>
        <w:pBdr>
          <w:top w:val="nil"/>
          <w:left w:val="nil"/>
          <w:bottom w:val="nil"/>
          <w:right w:val="nil"/>
          <w:between w:val="nil"/>
        </w:pBdr>
        <w:ind w:right="221"/>
        <w:jc w:val="both"/>
        <w:rPr>
          <w:color w:val="000000"/>
        </w:rPr>
      </w:pPr>
      <w:r>
        <w:rPr>
          <w:color w:val="000000"/>
        </w:rPr>
        <w:t>Contracted Services - Expenditure is R2,3 - million against the expected budget of R2.9 - million.</w:t>
      </w:r>
    </w:p>
    <w:p w14:paraId="61AEAEEE" w14:textId="77777777" w:rsidR="00B27D3F" w:rsidRDefault="007D7B63">
      <w:pPr>
        <w:widowControl w:val="0"/>
        <w:numPr>
          <w:ilvl w:val="0"/>
          <w:numId w:val="30"/>
        </w:numPr>
        <w:pBdr>
          <w:top w:val="nil"/>
          <w:left w:val="nil"/>
          <w:bottom w:val="nil"/>
          <w:right w:val="nil"/>
          <w:between w:val="nil"/>
        </w:pBdr>
        <w:spacing w:after="0"/>
        <w:jc w:val="both"/>
      </w:pPr>
      <w:r>
        <w:t xml:space="preserve">This line item includes all the other operating expenses like accommodation, telephone, electricity, audit fees, and software licenses. </w:t>
      </w:r>
    </w:p>
    <w:p w14:paraId="0579CB3D" w14:textId="77777777" w:rsidR="00B27D3F" w:rsidRDefault="007D7B63">
      <w:pPr>
        <w:widowControl w:val="0"/>
        <w:numPr>
          <w:ilvl w:val="0"/>
          <w:numId w:val="30"/>
        </w:numPr>
        <w:pBdr>
          <w:top w:val="nil"/>
          <w:left w:val="nil"/>
          <w:bottom w:val="nil"/>
          <w:right w:val="nil"/>
          <w:between w:val="nil"/>
        </w:pBdr>
        <w:spacing w:after="0"/>
        <w:jc w:val="both"/>
      </w:pPr>
      <w:r>
        <w:t xml:space="preserve">Included in the operational costs’ budget are learnership and internship programmes aimed at assisting the unemployed youth of the district to acquire workplace experiential training and skills. Total expenditure since July totals to R5,0 million against the projected R6.8-million. Variance contributing factors are as follows: </w:t>
      </w:r>
    </w:p>
    <w:p w14:paraId="2C76906B" w14:textId="77777777" w:rsidR="00B27D3F" w:rsidRDefault="007D7B63">
      <w:pPr>
        <w:widowControl w:val="0"/>
        <w:numPr>
          <w:ilvl w:val="0"/>
          <w:numId w:val="30"/>
        </w:numPr>
        <w:pBdr>
          <w:top w:val="nil"/>
          <w:left w:val="nil"/>
          <w:bottom w:val="nil"/>
          <w:right w:val="nil"/>
          <w:between w:val="nil"/>
        </w:pBdr>
        <w:spacing w:after="0"/>
        <w:jc w:val="both"/>
      </w:pPr>
      <w:r>
        <w:t xml:space="preserve">The delays in receipt of trench payments from LG SETA affected the projected budget and expenditure from the following projects: Apprenticeship in Plumbing, ARPL plumbing &amp; Bricklaying, Learnership in Environmental practise and Local Economic Development (LED). </w:t>
      </w:r>
    </w:p>
    <w:p w14:paraId="5B8F279F" w14:textId="77777777" w:rsidR="00B27D3F" w:rsidRDefault="007D7B63">
      <w:pPr>
        <w:widowControl w:val="0"/>
        <w:numPr>
          <w:ilvl w:val="0"/>
          <w:numId w:val="30"/>
        </w:numPr>
        <w:pBdr>
          <w:top w:val="nil"/>
          <w:left w:val="nil"/>
          <w:bottom w:val="nil"/>
          <w:right w:val="nil"/>
          <w:between w:val="nil"/>
        </w:pBdr>
        <w:spacing w:after="0"/>
        <w:jc w:val="both"/>
      </w:pPr>
      <w:r>
        <w:t>Services SETA programmes both internship and learnership have completed, and the Entity is waiting for issuing certificates and the payment of last tranches in order to fulfil some of the outstanding expenditures including payment of providers</w:t>
      </w:r>
    </w:p>
    <w:p w14:paraId="1DEFD4EF" w14:textId="77777777" w:rsidR="00B27D3F" w:rsidRDefault="007D7B63">
      <w:pPr>
        <w:widowControl w:val="0"/>
        <w:numPr>
          <w:ilvl w:val="0"/>
          <w:numId w:val="30"/>
        </w:numPr>
        <w:pBdr>
          <w:top w:val="nil"/>
          <w:left w:val="nil"/>
          <w:bottom w:val="nil"/>
          <w:right w:val="nil"/>
          <w:between w:val="nil"/>
        </w:pBdr>
        <w:spacing w:after="0"/>
        <w:jc w:val="both"/>
      </w:pPr>
      <w:r>
        <w:t>Construction SETA internship has recorded 1 dropout due to a learner obtaining employment elsewhere</w:t>
      </w:r>
    </w:p>
    <w:p w14:paraId="14C883F5" w14:textId="77777777" w:rsidR="00B27D3F" w:rsidRDefault="007D7B63">
      <w:pPr>
        <w:widowControl w:val="0"/>
        <w:numPr>
          <w:ilvl w:val="0"/>
          <w:numId w:val="30"/>
        </w:numPr>
        <w:pBdr>
          <w:top w:val="nil"/>
          <w:left w:val="nil"/>
          <w:bottom w:val="nil"/>
          <w:right w:val="nil"/>
          <w:between w:val="nil"/>
        </w:pBdr>
        <w:spacing w:after="0"/>
        <w:jc w:val="both"/>
      </w:pPr>
      <w:r>
        <w:t>Foodbev Learnership programme has been completed, the entity is awaiting the issuing of certificates and the payment of last tranches to fulfil some of the outstanding expenditures including payment of providers</w:t>
      </w:r>
    </w:p>
    <w:p w14:paraId="6B7B0B25" w14:textId="77777777" w:rsidR="00B27D3F" w:rsidRDefault="007D7B63">
      <w:pPr>
        <w:pBdr>
          <w:top w:val="nil"/>
          <w:left w:val="nil"/>
          <w:bottom w:val="nil"/>
          <w:right w:val="nil"/>
          <w:between w:val="nil"/>
        </w:pBdr>
        <w:ind w:right="221"/>
        <w:jc w:val="both"/>
        <w:rPr>
          <w:color w:val="000000"/>
        </w:rPr>
      </w:pPr>
      <w:r>
        <w:t>Contracted Services - Expenditure is R2,3 million against the expected budget of R2,9-million.</w:t>
      </w:r>
    </w:p>
    <w:p w14:paraId="6A676CAC" w14:textId="77777777" w:rsidR="00B27D3F" w:rsidRDefault="007D7B63">
      <w:pPr>
        <w:pStyle w:val="Heading2"/>
        <w:spacing w:after="160" w:line="360" w:lineRule="auto"/>
        <w:ind w:right="221"/>
        <w:jc w:val="both"/>
        <w:rPr>
          <w:sz w:val="24"/>
          <w:szCs w:val="24"/>
        </w:rPr>
      </w:pPr>
      <w:bookmarkStart w:id="54" w:name="_Toc219233895"/>
      <w:r>
        <w:rPr>
          <w:rFonts w:ascii="Arial" w:eastAsia="Arial" w:hAnsi="Arial" w:cs="Arial"/>
          <w:b/>
          <w:bCs/>
          <w:sz w:val="24"/>
          <w:szCs w:val="24"/>
        </w:rPr>
        <w:t>5.3 Capital Expenditure</w:t>
      </w:r>
      <w:bookmarkEnd w:id="54"/>
      <w:r>
        <w:rPr>
          <w:rFonts w:ascii="Arial" w:eastAsia="Arial" w:hAnsi="Arial" w:cs="Arial"/>
          <w:b/>
          <w:bCs/>
          <w:sz w:val="24"/>
          <w:szCs w:val="24"/>
        </w:rPr>
        <w:t xml:space="preserve"> </w:t>
      </w:r>
    </w:p>
    <w:p w14:paraId="1CC0E16C" w14:textId="77777777" w:rsidR="00B27D3F" w:rsidRDefault="007D7B63">
      <w:pPr>
        <w:pBdr>
          <w:top w:val="nil"/>
          <w:left w:val="nil"/>
          <w:bottom w:val="nil"/>
          <w:right w:val="nil"/>
          <w:between w:val="nil"/>
        </w:pBdr>
        <w:ind w:right="221"/>
        <w:jc w:val="both"/>
      </w:pPr>
      <w:bookmarkStart w:id="55" w:name="_heading=h.6kuy1tfe3nff" w:colFirst="0" w:colLast="0"/>
      <w:bookmarkEnd w:id="55"/>
      <w:r>
        <w:t>Additions were made in respect of air conditioners amounting to R139-thousand</w:t>
      </w:r>
    </w:p>
    <w:p w14:paraId="2E94A508" w14:textId="77777777" w:rsidR="00B27D3F" w:rsidRDefault="007D7B63">
      <w:pPr>
        <w:pStyle w:val="Heading2"/>
        <w:spacing w:after="160" w:line="360" w:lineRule="auto"/>
        <w:ind w:right="221"/>
        <w:jc w:val="both"/>
        <w:rPr>
          <w:sz w:val="24"/>
          <w:szCs w:val="24"/>
        </w:rPr>
      </w:pPr>
      <w:bookmarkStart w:id="56" w:name="_Toc219233896"/>
      <w:r>
        <w:rPr>
          <w:rFonts w:ascii="Arial" w:eastAsia="Arial" w:hAnsi="Arial" w:cs="Arial"/>
          <w:b/>
          <w:bCs/>
          <w:sz w:val="24"/>
          <w:szCs w:val="24"/>
        </w:rPr>
        <w:t>5.4 Financial Position</w:t>
      </w:r>
      <w:bookmarkEnd w:id="56"/>
    </w:p>
    <w:p w14:paraId="178BF19C" w14:textId="77777777" w:rsidR="00B27D3F" w:rsidRDefault="007D7B63">
      <w:pPr>
        <w:pBdr>
          <w:top w:val="nil"/>
          <w:left w:val="nil"/>
          <w:bottom w:val="nil"/>
          <w:right w:val="nil"/>
          <w:between w:val="nil"/>
        </w:pBdr>
        <w:ind w:right="221"/>
        <w:jc w:val="both"/>
        <w:rPr>
          <w:b/>
          <w:bCs/>
        </w:rPr>
      </w:pPr>
      <w:r>
        <w:t>The entity’s current assets exceed its current liabilities, indicating an ability to meet short-term obligations. This is assessed by calculating the current ratio, which is determined by dividing total current assets by total current liabilities. The ratio provides an indication of the municipality’s capacity to settle its short-term liabilities using available current assets. However, the financial position may deteriorate if transfers from the parent municipality are not received, as the second tranche p</w:t>
      </w:r>
      <w:r>
        <w:t>ayment has been withheld.</w:t>
      </w:r>
    </w:p>
    <w:p w14:paraId="6EC0AF02" w14:textId="77777777" w:rsidR="00B27D3F" w:rsidRDefault="007D7B63">
      <w:pPr>
        <w:pStyle w:val="Heading2"/>
        <w:spacing w:after="160" w:line="360" w:lineRule="auto"/>
        <w:ind w:right="221"/>
        <w:jc w:val="both"/>
        <w:rPr>
          <w:rFonts w:ascii="Arial" w:eastAsia="Arial" w:hAnsi="Arial" w:cs="Arial"/>
          <w:b/>
          <w:bCs/>
          <w:sz w:val="24"/>
          <w:szCs w:val="24"/>
        </w:rPr>
      </w:pPr>
      <w:bookmarkStart w:id="57" w:name="_Toc219233897"/>
      <w:r>
        <w:rPr>
          <w:rFonts w:ascii="Arial" w:eastAsia="Arial" w:hAnsi="Arial" w:cs="Arial"/>
          <w:b/>
          <w:bCs/>
          <w:sz w:val="24"/>
          <w:szCs w:val="24"/>
        </w:rPr>
        <w:t>5.5 Cash Flows</w:t>
      </w:r>
      <w:bookmarkEnd w:id="57"/>
    </w:p>
    <w:p w14:paraId="7106C88C" w14:textId="77777777" w:rsidR="00B27D3F" w:rsidRDefault="007D7B63">
      <w:pPr>
        <w:pBdr>
          <w:top w:val="nil"/>
          <w:left w:val="nil"/>
          <w:bottom w:val="nil"/>
          <w:right w:val="nil"/>
          <w:between w:val="nil"/>
        </w:pBdr>
        <w:ind w:right="221"/>
        <w:jc w:val="both"/>
      </w:pPr>
      <w:r>
        <w:t>The municipality ended the month with a positive cash and cash equivalents balance of R6-million.</w:t>
      </w:r>
    </w:p>
    <w:p w14:paraId="2C48A78F" w14:textId="77777777" w:rsidR="00B27D3F" w:rsidRDefault="007D7B63">
      <w:pPr>
        <w:pStyle w:val="Heading1"/>
        <w:spacing w:after="160" w:line="360" w:lineRule="auto"/>
        <w:ind w:right="221"/>
        <w:jc w:val="both"/>
        <w:rPr>
          <w:rFonts w:ascii="Arial" w:eastAsia="Arial" w:hAnsi="Arial" w:cs="Arial"/>
          <w:sz w:val="24"/>
          <w:szCs w:val="24"/>
        </w:rPr>
      </w:pPr>
      <w:bookmarkStart w:id="58" w:name="_Toc219233898"/>
      <w:r>
        <w:rPr>
          <w:rFonts w:ascii="Arial" w:eastAsia="Arial" w:hAnsi="Arial" w:cs="Arial"/>
          <w:sz w:val="24"/>
          <w:szCs w:val="24"/>
        </w:rPr>
        <w:t>Table F1: Monthly Budget Statement Summary</w:t>
      </w:r>
      <w:bookmarkEnd w:id="58"/>
    </w:p>
    <w:p w14:paraId="7A50E6CC" w14:textId="77777777" w:rsidR="00B27D3F" w:rsidRDefault="007D7B63">
      <w:pPr>
        <w:pBdr>
          <w:top w:val="nil"/>
          <w:left w:val="nil"/>
          <w:bottom w:val="nil"/>
          <w:right w:val="nil"/>
          <w:between w:val="nil"/>
        </w:pBdr>
        <w:ind w:right="221"/>
        <w:jc w:val="both"/>
        <w:rPr>
          <w:color w:val="000000"/>
        </w:rPr>
      </w:pPr>
      <w:r>
        <w:rPr>
          <w:color w:val="000000"/>
        </w:rPr>
        <w:t xml:space="preserve">The table below reflects on the summary of the total municipality’s budget against year-to-date collections or expenditures. </w:t>
      </w:r>
    </w:p>
    <w:p w14:paraId="0CB315C0" w14:textId="77777777" w:rsidR="00B27D3F" w:rsidRDefault="007D7B63">
      <w:pPr>
        <w:pBdr>
          <w:top w:val="nil"/>
          <w:left w:val="nil"/>
          <w:bottom w:val="nil"/>
          <w:right w:val="nil"/>
          <w:between w:val="nil"/>
        </w:pBdr>
        <w:ind w:right="221"/>
        <w:jc w:val="both"/>
        <w:rPr>
          <w:color w:val="000000"/>
          <w:sz w:val="22"/>
          <w:szCs w:val="22"/>
        </w:rPr>
      </w:pPr>
      <w:r>
        <w:rPr>
          <w:noProof/>
          <w:color w:val="000000"/>
          <w:sz w:val="22"/>
          <w:szCs w:val="22"/>
        </w:rPr>
        <w:drawing>
          <wp:inline distT="0" distB="0" distL="0" distR="0" wp14:anchorId="12AF057C" wp14:editId="5F7232EC">
            <wp:extent cx="6800850" cy="6724650"/>
            <wp:effectExtent l="0" t="0" r="0" b="0"/>
            <wp:docPr id="212454229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6800850" cy="6724650"/>
                    </a:xfrm>
                    <a:prstGeom prst="rect">
                      <a:avLst/>
                    </a:prstGeom>
                    <a:ln/>
                  </pic:spPr>
                </pic:pic>
              </a:graphicData>
            </a:graphic>
          </wp:inline>
        </w:drawing>
      </w:r>
    </w:p>
    <w:p w14:paraId="4D56211E" w14:textId="77777777" w:rsidR="00B27D3F" w:rsidRDefault="00B27D3F">
      <w:pPr>
        <w:ind w:right="221"/>
        <w:jc w:val="both"/>
        <w:rPr>
          <w:sz w:val="22"/>
          <w:szCs w:val="22"/>
        </w:rPr>
      </w:pPr>
    </w:p>
    <w:p w14:paraId="7C4168D7" w14:textId="77777777" w:rsidR="00B27D3F" w:rsidRDefault="00B27D3F">
      <w:pPr>
        <w:ind w:right="221"/>
        <w:jc w:val="both"/>
        <w:rPr>
          <w:sz w:val="22"/>
          <w:szCs w:val="22"/>
        </w:rPr>
      </w:pPr>
    </w:p>
    <w:p w14:paraId="7460045A" w14:textId="77777777" w:rsidR="00B27D3F" w:rsidRDefault="00B27D3F">
      <w:pPr>
        <w:ind w:right="221"/>
        <w:jc w:val="both"/>
        <w:rPr>
          <w:sz w:val="22"/>
          <w:szCs w:val="22"/>
        </w:rPr>
      </w:pPr>
    </w:p>
    <w:p w14:paraId="2293E177" w14:textId="77777777" w:rsidR="00B27D3F" w:rsidRDefault="00B27D3F">
      <w:pPr>
        <w:ind w:right="221"/>
        <w:jc w:val="both"/>
        <w:rPr>
          <w:sz w:val="22"/>
          <w:szCs w:val="22"/>
        </w:rPr>
      </w:pPr>
    </w:p>
    <w:p w14:paraId="1E3D53F2" w14:textId="77777777" w:rsidR="00B27D3F" w:rsidRDefault="00B27D3F">
      <w:pPr>
        <w:ind w:right="221"/>
        <w:jc w:val="both"/>
        <w:rPr>
          <w:sz w:val="22"/>
          <w:szCs w:val="22"/>
        </w:rPr>
      </w:pPr>
    </w:p>
    <w:p w14:paraId="31CA29DB" w14:textId="77777777" w:rsidR="00B27D3F" w:rsidRDefault="007D7B63">
      <w:pPr>
        <w:pStyle w:val="Heading1"/>
        <w:spacing w:after="160" w:line="360" w:lineRule="auto"/>
        <w:ind w:right="221"/>
        <w:jc w:val="both"/>
        <w:rPr>
          <w:rFonts w:ascii="Arial" w:eastAsia="Arial" w:hAnsi="Arial" w:cs="Arial"/>
          <w:sz w:val="22"/>
          <w:szCs w:val="22"/>
        </w:rPr>
      </w:pPr>
      <w:bookmarkStart w:id="59" w:name="_Toc219233899"/>
      <w:r>
        <w:rPr>
          <w:rFonts w:ascii="Arial" w:eastAsia="Arial" w:hAnsi="Arial" w:cs="Arial"/>
          <w:sz w:val="22"/>
          <w:szCs w:val="22"/>
        </w:rPr>
        <w:t>Table F2: Monthly Financial Performance (Revenue and Expenditure)</w:t>
      </w:r>
      <w:bookmarkEnd w:id="59"/>
    </w:p>
    <w:p w14:paraId="7F0BAAD0" w14:textId="04443047" w:rsidR="00CF5136" w:rsidRDefault="007D7B63" w:rsidP="00DC3F36">
      <w:pPr>
        <w:ind w:right="221"/>
        <w:jc w:val="both"/>
        <w:rPr>
          <w:sz w:val="22"/>
          <w:szCs w:val="22"/>
        </w:rPr>
      </w:pPr>
      <w:r>
        <w:rPr>
          <w:noProof/>
          <w:sz w:val="22"/>
          <w:szCs w:val="22"/>
        </w:rPr>
        <w:drawing>
          <wp:inline distT="0" distB="0" distL="0" distR="0" wp14:anchorId="3B186F83" wp14:editId="337ABE05">
            <wp:extent cx="6624320" cy="7215505"/>
            <wp:effectExtent l="0" t="0" r="0" b="0"/>
            <wp:docPr id="212454228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6624320" cy="7215505"/>
                    </a:xfrm>
                    <a:prstGeom prst="rect">
                      <a:avLst/>
                    </a:prstGeom>
                    <a:ln/>
                  </pic:spPr>
                </pic:pic>
              </a:graphicData>
            </a:graphic>
          </wp:inline>
        </w:drawing>
      </w:r>
    </w:p>
    <w:p w14:paraId="2EA786AA" w14:textId="6F7F3B1D" w:rsidR="00B27D3F" w:rsidRDefault="007D7B63">
      <w:pPr>
        <w:pStyle w:val="Heading1"/>
        <w:spacing w:after="160" w:line="360" w:lineRule="auto"/>
        <w:ind w:right="221"/>
        <w:jc w:val="both"/>
        <w:rPr>
          <w:rFonts w:ascii="Arial" w:eastAsia="Arial" w:hAnsi="Arial" w:cs="Arial"/>
          <w:sz w:val="22"/>
          <w:szCs w:val="22"/>
        </w:rPr>
      </w:pPr>
      <w:bookmarkStart w:id="60" w:name="_Toc219233900"/>
      <w:r>
        <w:rPr>
          <w:rFonts w:ascii="Arial" w:eastAsia="Arial" w:hAnsi="Arial" w:cs="Arial"/>
          <w:sz w:val="22"/>
          <w:szCs w:val="22"/>
        </w:rPr>
        <w:t>Table F3: Capital Expenditure</w:t>
      </w:r>
      <w:bookmarkEnd w:id="60"/>
    </w:p>
    <w:p w14:paraId="34E18445" w14:textId="7DA4E153" w:rsidR="00B27D3F" w:rsidRDefault="007D7B63">
      <w:pPr>
        <w:ind w:right="221"/>
        <w:jc w:val="both"/>
        <w:rPr>
          <w:sz w:val="22"/>
          <w:szCs w:val="22"/>
        </w:rPr>
      </w:pPr>
      <w:r>
        <w:rPr>
          <w:sz w:val="22"/>
          <w:szCs w:val="22"/>
        </w:rPr>
        <w:t xml:space="preserve">Capital acquisitions were made with respect to air conditioners in the current year. </w:t>
      </w:r>
    </w:p>
    <w:p w14:paraId="4A9C17B8" w14:textId="77777777" w:rsidR="00B27D3F" w:rsidRDefault="007D7B63">
      <w:pPr>
        <w:ind w:right="221"/>
        <w:jc w:val="both"/>
        <w:rPr>
          <w:sz w:val="22"/>
          <w:szCs w:val="22"/>
        </w:rPr>
      </w:pPr>
      <w:r>
        <w:rPr>
          <w:noProof/>
          <w:sz w:val="22"/>
          <w:szCs w:val="22"/>
        </w:rPr>
        <w:drawing>
          <wp:inline distT="0" distB="0" distL="0" distR="0" wp14:anchorId="06D89FF5" wp14:editId="3F7D4130">
            <wp:extent cx="6624320" cy="3603238"/>
            <wp:effectExtent l="0" t="0" r="0" b="0"/>
            <wp:docPr id="212454229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6624320" cy="3603238"/>
                    </a:xfrm>
                    <a:prstGeom prst="rect">
                      <a:avLst/>
                    </a:prstGeom>
                    <a:ln/>
                  </pic:spPr>
                </pic:pic>
              </a:graphicData>
            </a:graphic>
          </wp:inline>
        </w:drawing>
      </w:r>
    </w:p>
    <w:p w14:paraId="6146C0B6" w14:textId="77777777" w:rsidR="00B27D3F" w:rsidRDefault="00B27D3F">
      <w:pPr>
        <w:ind w:right="221"/>
        <w:jc w:val="both"/>
        <w:rPr>
          <w:sz w:val="22"/>
          <w:szCs w:val="22"/>
        </w:rPr>
      </w:pPr>
    </w:p>
    <w:p w14:paraId="725C0245" w14:textId="77777777" w:rsidR="00B27D3F" w:rsidRDefault="00B27D3F">
      <w:pPr>
        <w:ind w:right="221"/>
        <w:jc w:val="both"/>
        <w:rPr>
          <w:sz w:val="22"/>
          <w:szCs w:val="22"/>
        </w:rPr>
      </w:pPr>
    </w:p>
    <w:p w14:paraId="4ED01072" w14:textId="77777777" w:rsidR="00B27D3F" w:rsidRDefault="00B27D3F">
      <w:pPr>
        <w:ind w:right="221"/>
        <w:jc w:val="both"/>
        <w:rPr>
          <w:sz w:val="22"/>
          <w:szCs w:val="22"/>
        </w:rPr>
      </w:pPr>
    </w:p>
    <w:p w14:paraId="1F13B72A" w14:textId="77777777" w:rsidR="00B27D3F" w:rsidRDefault="00B27D3F">
      <w:pPr>
        <w:ind w:right="221"/>
        <w:jc w:val="both"/>
        <w:rPr>
          <w:sz w:val="22"/>
          <w:szCs w:val="22"/>
        </w:rPr>
      </w:pPr>
    </w:p>
    <w:p w14:paraId="52668040" w14:textId="77777777" w:rsidR="00B27D3F" w:rsidRDefault="00B27D3F">
      <w:pPr>
        <w:ind w:right="221"/>
        <w:jc w:val="both"/>
        <w:rPr>
          <w:sz w:val="22"/>
          <w:szCs w:val="22"/>
        </w:rPr>
      </w:pPr>
    </w:p>
    <w:p w14:paraId="415307B8" w14:textId="77777777" w:rsidR="00B27D3F" w:rsidRDefault="00B27D3F">
      <w:pPr>
        <w:ind w:right="221"/>
        <w:jc w:val="both"/>
        <w:rPr>
          <w:sz w:val="22"/>
          <w:szCs w:val="22"/>
        </w:rPr>
      </w:pPr>
    </w:p>
    <w:p w14:paraId="295BE9F9" w14:textId="77777777" w:rsidR="00B27D3F" w:rsidRDefault="00B27D3F">
      <w:pPr>
        <w:ind w:right="221"/>
        <w:jc w:val="both"/>
        <w:rPr>
          <w:sz w:val="22"/>
          <w:szCs w:val="22"/>
        </w:rPr>
      </w:pPr>
    </w:p>
    <w:p w14:paraId="462BBDEA" w14:textId="77777777" w:rsidR="00B27D3F" w:rsidRDefault="007D7B63">
      <w:pPr>
        <w:pStyle w:val="Heading1"/>
        <w:spacing w:after="160" w:line="360" w:lineRule="auto"/>
        <w:ind w:right="221"/>
        <w:jc w:val="both"/>
        <w:rPr>
          <w:rFonts w:ascii="Arial" w:eastAsia="Arial" w:hAnsi="Arial" w:cs="Arial"/>
          <w:sz w:val="22"/>
          <w:szCs w:val="22"/>
        </w:rPr>
      </w:pPr>
      <w:bookmarkStart w:id="61" w:name="_Toc219233901"/>
      <w:r>
        <w:rPr>
          <w:rFonts w:ascii="Arial" w:eastAsia="Arial" w:hAnsi="Arial" w:cs="Arial"/>
          <w:sz w:val="22"/>
          <w:szCs w:val="22"/>
        </w:rPr>
        <w:t>Table F4: Statement of Financial Position</w:t>
      </w:r>
      <w:bookmarkEnd w:id="61"/>
    </w:p>
    <w:p w14:paraId="1721864A" w14:textId="77777777" w:rsidR="00B27D3F" w:rsidRDefault="007D7B63">
      <w:pPr>
        <w:ind w:right="221"/>
        <w:jc w:val="both"/>
        <w:rPr>
          <w:sz w:val="22"/>
          <w:szCs w:val="22"/>
        </w:rPr>
      </w:pPr>
      <w:r>
        <w:rPr>
          <w:noProof/>
        </w:rPr>
        <w:drawing>
          <wp:inline distT="0" distB="0" distL="0" distR="0" wp14:anchorId="433A9758" wp14:editId="39CCDAB1">
            <wp:extent cx="6624320" cy="8153982"/>
            <wp:effectExtent l="0" t="0" r="0" b="0"/>
            <wp:docPr id="212454229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6624320" cy="8153982"/>
                    </a:xfrm>
                    <a:prstGeom prst="rect">
                      <a:avLst/>
                    </a:prstGeom>
                    <a:ln/>
                  </pic:spPr>
                </pic:pic>
              </a:graphicData>
            </a:graphic>
          </wp:inline>
        </w:drawing>
      </w:r>
    </w:p>
    <w:p w14:paraId="7C2974E9" w14:textId="77777777" w:rsidR="00B27D3F" w:rsidRDefault="007D7B63">
      <w:pPr>
        <w:pStyle w:val="Heading1"/>
        <w:spacing w:after="160" w:line="360" w:lineRule="auto"/>
        <w:ind w:right="221"/>
        <w:jc w:val="both"/>
        <w:rPr>
          <w:rFonts w:ascii="Arial" w:eastAsia="Arial" w:hAnsi="Arial" w:cs="Arial"/>
          <w:sz w:val="22"/>
          <w:szCs w:val="22"/>
        </w:rPr>
      </w:pPr>
      <w:bookmarkStart w:id="62" w:name="_Toc219233902"/>
      <w:r>
        <w:rPr>
          <w:rFonts w:ascii="Arial" w:eastAsia="Arial" w:hAnsi="Arial" w:cs="Arial"/>
          <w:sz w:val="22"/>
          <w:szCs w:val="22"/>
        </w:rPr>
        <w:t>Table F5: Cash flows</w:t>
      </w:r>
      <w:bookmarkEnd w:id="62"/>
    </w:p>
    <w:p w14:paraId="5D76F90B" w14:textId="77777777" w:rsidR="00B27D3F" w:rsidRDefault="007D7B63">
      <w:pPr>
        <w:ind w:right="221"/>
        <w:jc w:val="both"/>
        <w:rPr>
          <w:sz w:val="22"/>
          <w:szCs w:val="22"/>
        </w:rPr>
      </w:pPr>
      <w:bookmarkStart w:id="63" w:name="_heading=h.p8unp619t00i" w:colFirst="0" w:colLast="0"/>
      <w:bookmarkEnd w:id="63"/>
      <w:r>
        <w:rPr>
          <w:sz w:val="22"/>
          <w:szCs w:val="22"/>
        </w:rPr>
        <w:t>The table below reflects on cash flows of the institution.</w:t>
      </w:r>
    </w:p>
    <w:p w14:paraId="383CF223" w14:textId="77777777" w:rsidR="00B27D3F" w:rsidRDefault="007D7B63">
      <w:pPr>
        <w:ind w:right="221"/>
        <w:jc w:val="both"/>
        <w:rPr>
          <w:sz w:val="22"/>
          <w:szCs w:val="22"/>
        </w:rPr>
      </w:pPr>
      <w:r>
        <w:rPr>
          <w:noProof/>
          <w:sz w:val="22"/>
          <w:szCs w:val="22"/>
        </w:rPr>
        <w:drawing>
          <wp:inline distT="0" distB="0" distL="0" distR="0" wp14:anchorId="02EE9C56" wp14:editId="16F02F2A">
            <wp:extent cx="6419850" cy="2974975"/>
            <wp:effectExtent l="0" t="0" r="0" b="0"/>
            <wp:docPr id="212454229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6419850" cy="2974975"/>
                    </a:xfrm>
                    <a:prstGeom prst="rect">
                      <a:avLst/>
                    </a:prstGeom>
                    <a:ln/>
                  </pic:spPr>
                </pic:pic>
              </a:graphicData>
            </a:graphic>
          </wp:inline>
        </w:drawing>
      </w:r>
    </w:p>
    <w:p w14:paraId="15220C13" w14:textId="77777777" w:rsidR="00B27D3F" w:rsidRDefault="007D7B63">
      <w:pPr>
        <w:spacing w:before="99"/>
        <w:ind w:right="221"/>
        <w:jc w:val="both"/>
        <w:rPr>
          <w:b/>
          <w:bCs/>
          <w:sz w:val="22"/>
          <w:szCs w:val="22"/>
        </w:rPr>
      </w:pPr>
      <w:bookmarkStart w:id="64" w:name="_heading=h.ylnv3e3r0f9w" w:colFirst="0" w:colLast="0"/>
      <w:bookmarkEnd w:id="64"/>
      <w:r>
        <w:rPr>
          <w:b/>
          <w:bCs/>
          <w:sz w:val="22"/>
          <w:szCs w:val="22"/>
        </w:rPr>
        <w:t>PART 2 – SUPPORTING DOCUMENTATION</w:t>
      </w:r>
    </w:p>
    <w:p w14:paraId="5635E2D5" w14:textId="77777777" w:rsidR="00B27D3F" w:rsidRDefault="007D7B63">
      <w:pPr>
        <w:keepNext/>
        <w:keepLines/>
        <w:spacing w:before="40"/>
        <w:ind w:right="221"/>
        <w:jc w:val="both"/>
        <w:rPr>
          <w:b/>
          <w:bCs/>
          <w:color w:val="366091"/>
          <w:sz w:val="22"/>
          <w:szCs w:val="22"/>
        </w:rPr>
      </w:pPr>
      <w:r>
        <w:rPr>
          <w:b/>
          <w:bCs/>
          <w:sz w:val="22"/>
          <w:szCs w:val="22"/>
        </w:rPr>
        <w:t>Table SF1: Material variances and explanations</w:t>
      </w:r>
    </w:p>
    <w:tbl>
      <w:tblPr>
        <w:tblStyle w:val="afffff0"/>
        <w:tblW w:w="10637" w:type="dxa"/>
        <w:tblLayout w:type="fixed"/>
        <w:tblLook w:val="0400" w:firstRow="0" w:lastRow="0" w:firstColumn="0" w:lastColumn="0" w:noHBand="0" w:noVBand="1"/>
      </w:tblPr>
      <w:tblGrid>
        <w:gridCol w:w="2930"/>
        <w:gridCol w:w="583"/>
        <w:gridCol w:w="882"/>
        <w:gridCol w:w="3062"/>
        <w:gridCol w:w="2930"/>
        <w:gridCol w:w="250"/>
      </w:tblGrid>
      <w:tr w:rsidR="00B27D3F" w14:paraId="59974E7D" w14:textId="77777777">
        <w:trPr>
          <w:gridAfter w:val="1"/>
          <w:wAfter w:w="250" w:type="dxa"/>
          <w:trHeight w:val="258"/>
        </w:trPr>
        <w:tc>
          <w:tcPr>
            <w:tcW w:w="2934" w:type="dxa"/>
            <w:tcBorders>
              <w:top w:val="nil"/>
              <w:left w:val="nil"/>
              <w:bottom w:val="single" w:sz="4" w:space="0" w:color="000000"/>
              <w:right w:val="nil"/>
            </w:tcBorders>
            <w:vAlign w:val="bottom"/>
          </w:tcPr>
          <w:p w14:paraId="6C4BEC7A" w14:textId="77777777" w:rsidR="00B27D3F" w:rsidRDefault="00B27D3F">
            <w:pPr>
              <w:widowControl w:val="0"/>
              <w:spacing w:after="0" w:line="240" w:lineRule="auto"/>
              <w:rPr>
                <w:b/>
                <w:bCs/>
                <w:color w:val="000000"/>
                <w:sz w:val="20"/>
                <w:szCs w:val="20"/>
              </w:rPr>
            </w:pPr>
          </w:p>
        </w:tc>
        <w:tc>
          <w:tcPr>
            <w:tcW w:w="584" w:type="dxa"/>
            <w:tcBorders>
              <w:top w:val="nil"/>
              <w:left w:val="nil"/>
              <w:bottom w:val="nil"/>
              <w:right w:val="nil"/>
            </w:tcBorders>
            <w:vAlign w:val="bottom"/>
          </w:tcPr>
          <w:p w14:paraId="37BC0220" w14:textId="77777777" w:rsidR="00B27D3F" w:rsidRDefault="00B27D3F">
            <w:pPr>
              <w:widowControl w:val="0"/>
              <w:spacing w:after="0" w:line="240" w:lineRule="auto"/>
              <w:rPr>
                <w:b/>
                <w:bCs/>
                <w:color w:val="000000"/>
                <w:sz w:val="20"/>
                <w:szCs w:val="20"/>
              </w:rPr>
            </w:pPr>
          </w:p>
        </w:tc>
        <w:tc>
          <w:tcPr>
            <w:tcW w:w="883" w:type="dxa"/>
            <w:tcBorders>
              <w:top w:val="nil"/>
              <w:left w:val="nil"/>
              <w:bottom w:val="nil"/>
              <w:right w:val="nil"/>
            </w:tcBorders>
            <w:vAlign w:val="bottom"/>
          </w:tcPr>
          <w:p w14:paraId="42AA5E91" w14:textId="77777777" w:rsidR="00B27D3F" w:rsidRDefault="00B27D3F">
            <w:pPr>
              <w:widowControl w:val="0"/>
              <w:spacing w:after="0" w:line="240" w:lineRule="auto"/>
              <w:jc w:val="center"/>
              <w:rPr>
                <w:sz w:val="20"/>
                <w:szCs w:val="20"/>
              </w:rPr>
            </w:pPr>
          </w:p>
        </w:tc>
        <w:tc>
          <w:tcPr>
            <w:tcW w:w="3067" w:type="dxa"/>
            <w:tcBorders>
              <w:top w:val="nil"/>
              <w:left w:val="nil"/>
              <w:bottom w:val="nil"/>
              <w:right w:val="nil"/>
            </w:tcBorders>
            <w:vAlign w:val="bottom"/>
          </w:tcPr>
          <w:p w14:paraId="1CFAAB75" w14:textId="77777777" w:rsidR="00B27D3F" w:rsidRDefault="00B27D3F">
            <w:pPr>
              <w:widowControl w:val="0"/>
              <w:spacing w:after="0" w:line="240" w:lineRule="auto"/>
              <w:rPr>
                <w:sz w:val="20"/>
                <w:szCs w:val="20"/>
              </w:rPr>
            </w:pPr>
          </w:p>
        </w:tc>
        <w:tc>
          <w:tcPr>
            <w:tcW w:w="2934" w:type="dxa"/>
            <w:tcBorders>
              <w:top w:val="nil"/>
              <w:left w:val="nil"/>
              <w:bottom w:val="nil"/>
              <w:right w:val="nil"/>
            </w:tcBorders>
            <w:vAlign w:val="bottom"/>
          </w:tcPr>
          <w:p w14:paraId="5790659E" w14:textId="77777777" w:rsidR="00B27D3F" w:rsidRDefault="00B27D3F">
            <w:pPr>
              <w:widowControl w:val="0"/>
              <w:spacing w:after="0" w:line="240" w:lineRule="auto"/>
              <w:rPr>
                <w:sz w:val="20"/>
                <w:szCs w:val="20"/>
              </w:rPr>
            </w:pPr>
          </w:p>
        </w:tc>
      </w:tr>
      <w:tr w:rsidR="00B27D3F" w14:paraId="680D0413" w14:textId="77777777">
        <w:trPr>
          <w:gridAfter w:val="1"/>
          <w:wAfter w:w="250" w:type="dxa"/>
          <w:trHeight w:val="490"/>
        </w:trPr>
        <w:tc>
          <w:tcPr>
            <w:tcW w:w="2934" w:type="dxa"/>
            <w:vMerge w:val="restart"/>
            <w:tcBorders>
              <w:top w:val="nil"/>
              <w:left w:val="single" w:sz="4" w:space="0" w:color="000000"/>
              <w:bottom w:val="nil"/>
              <w:right w:val="single" w:sz="4" w:space="0" w:color="000000"/>
            </w:tcBorders>
            <w:vAlign w:val="center"/>
          </w:tcPr>
          <w:p w14:paraId="1CAB076D" w14:textId="77777777" w:rsidR="00B27D3F" w:rsidRDefault="007D7B63">
            <w:pPr>
              <w:widowControl w:val="0"/>
              <w:spacing w:after="0" w:line="240" w:lineRule="auto"/>
              <w:jc w:val="center"/>
              <w:rPr>
                <w:b/>
                <w:bCs/>
                <w:color w:val="000000"/>
                <w:sz w:val="16"/>
                <w:szCs w:val="16"/>
              </w:rPr>
            </w:pPr>
            <w:r>
              <w:rPr>
                <w:b/>
                <w:bCs/>
                <w:color w:val="000000"/>
                <w:sz w:val="16"/>
                <w:szCs w:val="16"/>
              </w:rPr>
              <w:t>Description</w:t>
            </w:r>
          </w:p>
        </w:tc>
        <w:tc>
          <w:tcPr>
            <w:tcW w:w="584" w:type="dxa"/>
            <w:vMerge w:val="restart"/>
            <w:tcBorders>
              <w:top w:val="single" w:sz="4" w:space="0" w:color="000000"/>
              <w:left w:val="single" w:sz="4" w:space="0" w:color="000000"/>
              <w:bottom w:val="nil"/>
              <w:right w:val="single" w:sz="4" w:space="0" w:color="000000"/>
            </w:tcBorders>
            <w:vAlign w:val="center"/>
          </w:tcPr>
          <w:p w14:paraId="6848974B" w14:textId="77777777" w:rsidR="00B27D3F" w:rsidRDefault="007D7B63">
            <w:pPr>
              <w:widowControl w:val="0"/>
              <w:spacing w:after="0" w:line="240" w:lineRule="auto"/>
              <w:jc w:val="center"/>
              <w:rPr>
                <w:b/>
                <w:bCs/>
                <w:color w:val="000000"/>
                <w:sz w:val="16"/>
                <w:szCs w:val="16"/>
              </w:rPr>
            </w:pPr>
            <w:r>
              <w:rPr>
                <w:b/>
                <w:bCs/>
                <w:color w:val="000000"/>
                <w:sz w:val="16"/>
                <w:szCs w:val="16"/>
              </w:rPr>
              <w:t>Ref</w:t>
            </w:r>
          </w:p>
        </w:tc>
        <w:tc>
          <w:tcPr>
            <w:tcW w:w="883" w:type="dxa"/>
            <w:vMerge w:val="restart"/>
            <w:tcBorders>
              <w:top w:val="single" w:sz="4" w:space="0" w:color="000000"/>
              <w:left w:val="single" w:sz="4" w:space="0" w:color="000000"/>
              <w:bottom w:val="nil"/>
              <w:right w:val="single" w:sz="4" w:space="0" w:color="000000"/>
            </w:tcBorders>
            <w:vAlign w:val="center"/>
          </w:tcPr>
          <w:p w14:paraId="43E10903" w14:textId="77777777" w:rsidR="00B27D3F" w:rsidRDefault="007D7B63">
            <w:pPr>
              <w:widowControl w:val="0"/>
              <w:spacing w:after="0" w:line="240" w:lineRule="auto"/>
              <w:jc w:val="center"/>
              <w:rPr>
                <w:b/>
                <w:bCs/>
                <w:color w:val="000000"/>
                <w:sz w:val="16"/>
                <w:szCs w:val="16"/>
              </w:rPr>
            </w:pPr>
            <w:r>
              <w:rPr>
                <w:b/>
                <w:bCs/>
                <w:color w:val="000000"/>
                <w:sz w:val="16"/>
                <w:szCs w:val="16"/>
              </w:rPr>
              <w:t>Variance</w:t>
            </w:r>
          </w:p>
        </w:tc>
        <w:tc>
          <w:tcPr>
            <w:tcW w:w="3067" w:type="dxa"/>
            <w:vMerge w:val="restart"/>
            <w:tcBorders>
              <w:top w:val="single" w:sz="4" w:space="0" w:color="000000"/>
              <w:left w:val="single" w:sz="4" w:space="0" w:color="000000"/>
              <w:bottom w:val="nil"/>
              <w:right w:val="single" w:sz="4" w:space="0" w:color="000000"/>
            </w:tcBorders>
            <w:vAlign w:val="center"/>
          </w:tcPr>
          <w:p w14:paraId="2B23A018" w14:textId="77777777" w:rsidR="00B27D3F" w:rsidRDefault="007D7B63">
            <w:pPr>
              <w:widowControl w:val="0"/>
              <w:spacing w:after="0" w:line="240" w:lineRule="auto"/>
              <w:jc w:val="center"/>
              <w:rPr>
                <w:b/>
                <w:bCs/>
                <w:color w:val="000000"/>
                <w:sz w:val="16"/>
                <w:szCs w:val="16"/>
              </w:rPr>
            </w:pPr>
            <w:r>
              <w:rPr>
                <w:b/>
                <w:bCs/>
                <w:color w:val="000000"/>
                <w:sz w:val="16"/>
                <w:szCs w:val="16"/>
              </w:rPr>
              <w:t>Reasons for material deviations</w:t>
            </w:r>
          </w:p>
        </w:tc>
        <w:tc>
          <w:tcPr>
            <w:tcW w:w="2934" w:type="dxa"/>
            <w:vMerge w:val="restart"/>
            <w:tcBorders>
              <w:top w:val="single" w:sz="4" w:space="0" w:color="000000"/>
              <w:left w:val="single" w:sz="4" w:space="0" w:color="000000"/>
              <w:bottom w:val="nil"/>
              <w:right w:val="single" w:sz="4" w:space="0" w:color="000000"/>
            </w:tcBorders>
            <w:vAlign w:val="center"/>
          </w:tcPr>
          <w:p w14:paraId="10C170B2" w14:textId="77777777" w:rsidR="00B27D3F" w:rsidRDefault="007D7B63">
            <w:pPr>
              <w:widowControl w:val="0"/>
              <w:spacing w:after="0" w:line="240" w:lineRule="auto"/>
              <w:jc w:val="center"/>
              <w:rPr>
                <w:b/>
                <w:bCs/>
                <w:color w:val="000000"/>
                <w:sz w:val="16"/>
                <w:szCs w:val="16"/>
              </w:rPr>
            </w:pPr>
            <w:r>
              <w:rPr>
                <w:b/>
                <w:bCs/>
                <w:color w:val="000000"/>
                <w:sz w:val="16"/>
                <w:szCs w:val="16"/>
              </w:rPr>
              <w:t>Remedial or corrective steps / remarks</w:t>
            </w:r>
          </w:p>
        </w:tc>
      </w:tr>
      <w:tr w:rsidR="00B27D3F" w14:paraId="68AEAF85" w14:textId="77777777">
        <w:trPr>
          <w:trHeight w:val="208"/>
        </w:trPr>
        <w:tc>
          <w:tcPr>
            <w:tcW w:w="2934" w:type="dxa"/>
            <w:vMerge/>
            <w:tcBorders>
              <w:top w:val="nil"/>
              <w:left w:val="single" w:sz="4" w:space="0" w:color="000000"/>
              <w:bottom w:val="nil"/>
              <w:right w:val="single" w:sz="4" w:space="0" w:color="000000"/>
            </w:tcBorders>
            <w:vAlign w:val="center"/>
          </w:tcPr>
          <w:p w14:paraId="56623B92" w14:textId="77777777" w:rsidR="00B27D3F" w:rsidRDefault="00B27D3F">
            <w:pPr>
              <w:widowControl w:val="0"/>
              <w:pBdr>
                <w:top w:val="nil"/>
                <w:left w:val="nil"/>
                <w:bottom w:val="nil"/>
                <w:right w:val="nil"/>
                <w:between w:val="nil"/>
              </w:pBdr>
              <w:spacing w:after="0" w:line="276" w:lineRule="auto"/>
              <w:rPr>
                <w:b/>
                <w:bCs/>
                <w:color w:val="000000"/>
                <w:sz w:val="16"/>
                <w:szCs w:val="16"/>
              </w:rPr>
            </w:pPr>
          </w:p>
        </w:tc>
        <w:tc>
          <w:tcPr>
            <w:tcW w:w="584" w:type="dxa"/>
            <w:vMerge/>
            <w:tcBorders>
              <w:top w:val="single" w:sz="4" w:space="0" w:color="000000"/>
              <w:left w:val="single" w:sz="4" w:space="0" w:color="000000"/>
              <w:bottom w:val="nil"/>
              <w:right w:val="single" w:sz="4" w:space="0" w:color="000000"/>
            </w:tcBorders>
            <w:vAlign w:val="center"/>
          </w:tcPr>
          <w:p w14:paraId="119434BF" w14:textId="77777777" w:rsidR="00B27D3F" w:rsidRDefault="00B27D3F">
            <w:pPr>
              <w:widowControl w:val="0"/>
              <w:pBdr>
                <w:top w:val="nil"/>
                <w:left w:val="nil"/>
                <w:bottom w:val="nil"/>
                <w:right w:val="nil"/>
                <w:between w:val="nil"/>
              </w:pBdr>
              <w:spacing w:after="0" w:line="276" w:lineRule="auto"/>
              <w:rPr>
                <w:b/>
                <w:bCs/>
                <w:color w:val="000000"/>
                <w:sz w:val="16"/>
                <w:szCs w:val="16"/>
              </w:rPr>
            </w:pPr>
          </w:p>
        </w:tc>
        <w:tc>
          <w:tcPr>
            <w:tcW w:w="883" w:type="dxa"/>
            <w:vMerge/>
            <w:tcBorders>
              <w:top w:val="single" w:sz="4" w:space="0" w:color="000000"/>
              <w:left w:val="single" w:sz="4" w:space="0" w:color="000000"/>
              <w:bottom w:val="nil"/>
              <w:right w:val="single" w:sz="4" w:space="0" w:color="000000"/>
            </w:tcBorders>
            <w:vAlign w:val="center"/>
          </w:tcPr>
          <w:p w14:paraId="7DB83BA8" w14:textId="77777777" w:rsidR="00B27D3F" w:rsidRDefault="00B27D3F">
            <w:pPr>
              <w:widowControl w:val="0"/>
              <w:pBdr>
                <w:top w:val="nil"/>
                <w:left w:val="nil"/>
                <w:bottom w:val="nil"/>
                <w:right w:val="nil"/>
                <w:between w:val="nil"/>
              </w:pBdr>
              <w:spacing w:after="0" w:line="276" w:lineRule="auto"/>
              <w:rPr>
                <w:b/>
                <w:bCs/>
                <w:color w:val="000000"/>
                <w:sz w:val="16"/>
                <w:szCs w:val="16"/>
              </w:rPr>
            </w:pPr>
          </w:p>
        </w:tc>
        <w:tc>
          <w:tcPr>
            <w:tcW w:w="3067" w:type="dxa"/>
            <w:vMerge/>
            <w:tcBorders>
              <w:top w:val="single" w:sz="4" w:space="0" w:color="000000"/>
              <w:left w:val="single" w:sz="4" w:space="0" w:color="000000"/>
              <w:bottom w:val="nil"/>
              <w:right w:val="single" w:sz="4" w:space="0" w:color="000000"/>
            </w:tcBorders>
            <w:vAlign w:val="center"/>
          </w:tcPr>
          <w:p w14:paraId="1FD585AF" w14:textId="77777777" w:rsidR="00B27D3F" w:rsidRDefault="00B27D3F">
            <w:pPr>
              <w:widowControl w:val="0"/>
              <w:pBdr>
                <w:top w:val="nil"/>
                <w:left w:val="nil"/>
                <w:bottom w:val="nil"/>
                <w:right w:val="nil"/>
                <w:between w:val="nil"/>
              </w:pBdr>
              <w:spacing w:after="0" w:line="276" w:lineRule="auto"/>
              <w:rPr>
                <w:b/>
                <w:bCs/>
                <w:color w:val="000000"/>
                <w:sz w:val="16"/>
                <w:szCs w:val="16"/>
              </w:rPr>
            </w:pPr>
          </w:p>
        </w:tc>
        <w:tc>
          <w:tcPr>
            <w:tcW w:w="2934" w:type="dxa"/>
            <w:vMerge/>
            <w:tcBorders>
              <w:top w:val="single" w:sz="4" w:space="0" w:color="000000"/>
              <w:left w:val="single" w:sz="4" w:space="0" w:color="000000"/>
              <w:bottom w:val="nil"/>
              <w:right w:val="single" w:sz="4" w:space="0" w:color="000000"/>
            </w:tcBorders>
            <w:vAlign w:val="center"/>
          </w:tcPr>
          <w:p w14:paraId="5D76428B" w14:textId="77777777" w:rsidR="00B27D3F" w:rsidRDefault="00B27D3F">
            <w:pPr>
              <w:widowControl w:val="0"/>
              <w:pBdr>
                <w:top w:val="nil"/>
                <w:left w:val="nil"/>
                <w:bottom w:val="nil"/>
                <w:right w:val="nil"/>
                <w:between w:val="nil"/>
              </w:pBdr>
              <w:spacing w:after="0" w:line="276" w:lineRule="auto"/>
              <w:rPr>
                <w:b/>
                <w:bCs/>
                <w:color w:val="000000"/>
                <w:sz w:val="16"/>
                <w:szCs w:val="16"/>
              </w:rPr>
            </w:pPr>
          </w:p>
        </w:tc>
        <w:tc>
          <w:tcPr>
            <w:tcW w:w="236" w:type="dxa"/>
            <w:tcBorders>
              <w:top w:val="nil"/>
              <w:left w:val="nil"/>
              <w:bottom w:val="nil"/>
              <w:right w:val="nil"/>
            </w:tcBorders>
            <w:vAlign w:val="bottom"/>
          </w:tcPr>
          <w:p w14:paraId="1CE3C2A3" w14:textId="77777777" w:rsidR="00B27D3F" w:rsidRDefault="00B27D3F">
            <w:pPr>
              <w:widowControl w:val="0"/>
              <w:spacing w:after="0" w:line="240" w:lineRule="auto"/>
              <w:jc w:val="center"/>
              <w:rPr>
                <w:b/>
                <w:bCs/>
                <w:color w:val="000000"/>
                <w:sz w:val="16"/>
                <w:szCs w:val="16"/>
              </w:rPr>
            </w:pPr>
          </w:p>
        </w:tc>
      </w:tr>
      <w:tr w:rsidR="00B27D3F" w14:paraId="0685458D" w14:textId="77777777">
        <w:trPr>
          <w:trHeight w:val="208"/>
        </w:trPr>
        <w:tc>
          <w:tcPr>
            <w:tcW w:w="2934" w:type="dxa"/>
            <w:tcBorders>
              <w:top w:val="nil"/>
              <w:left w:val="single" w:sz="4" w:space="0" w:color="000000"/>
              <w:bottom w:val="single" w:sz="4" w:space="0" w:color="000000"/>
              <w:right w:val="nil"/>
            </w:tcBorders>
            <w:vAlign w:val="center"/>
          </w:tcPr>
          <w:p w14:paraId="10906606" w14:textId="77777777" w:rsidR="00B27D3F" w:rsidRDefault="007D7B63">
            <w:pPr>
              <w:widowControl w:val="0"/>
              <w:spacing w:after="0" w:line="240" w:lineRule="auto"/>
              <w:rPr>
                <w:b/>
                <w:bCs/>
                <w:color w:val="000000"/>
                <w:sz w:val="16"/>
                <w:szCs w:val="16"/>
              </w:rPr>
            </w:pPr>
            <w:r>
              <w:rPr>
                <w:b/>
                <w:bCs/>
                <w:color w:val="000000"/>
                <w:sz w:val="16"/>
                <w:szCs w:val="16"/>
              </w:rPr>
              <w:t>R thousands</w:t>
            </w:r>
          </w:p>
        </w:tc>
        <w:tc>
          <w:tcPr>
            <w:tcW w:w="584" w:type="dxa"/>
            <w:tcBorders>
              <w:top w:val="nil"/>
              <w:left w:val="single" w:sz="4" w:space="0" w:color="000000"/>
              <w:bottom w:val="single" w:sz="4" w:space="0" w:color="000000"/>
              <w:right w:val="single" w:sz="4" w:space="0" w:color="000000"/>
            </w:tcBorders>
            <w:vAlign w:val="bottom"/>
          </w:tcPr>
          <w:p w14:paraId="0EA6AC74" w14:textId="77777777" w:rsidR="00B27D3F" w:rsidRDefault="007D7B63">
            <w:pPr>
              <w:widowControl w:val="0"/>
              <w:spacing w:after="0" w:line="240" w:lineRule="auto"/>
              <w:jc w:val="center"/>
              <w:rPr>
                <w:color w:val="000000"/>
                <w:sz w:val="16"/>
                <w:szCs w:val="16"/>
              </w:rPr>
            </w:pPr>
            <w:r>
              <w:rPr>
                <w:color w:val="000000"/>
                <w:sz w:val="16"/>
                <w:szCs w:val="16"/>
              </w:rPr>
              <w:t> </w:t>
            </w:r>
          </w:p>
        </w:tc>
        <w:tc>
          <w:tcPr>
            <w:tcW w:w="883" w:type="dxa"/>
            <w:tcBorders>
              <w:top w:val="nil"/>
              <w:left w:val="nil"/>
              <w:bottom w:val="single" w:sz="4" w:space="0" w:color="000000"/>
              <w:right w:val="single" w:sz="4" w:space="0" w:color="000000"/>
            </w:tcBorders>
            <w:vAlign w:val="center"/>
          </w:tcPr>
          <w:p w14:paraId="2B32A16E" w14:textId="77777777" w:rsidR="00B27D3F" w:rsidRDefault="007D7B63">
            <w:pPr>
              <w:widowControl w:val="0"/>
              <w:spacing w:after="0" w:line="240" w:lineRule="auto"/>
              <w:jc w:val="center"/>
              <w:rPr>
                <w:color w:val="000000"/>
                <w:sz w:val="16"/>
                <w:szCs w:val="16"/>
              </w:rPr>
            </w:pPr>
            <w:r>
              <w:rPr>
                <w:color w:val="000000"/>
                <w:sz w:val="16"/>
                <w:szCs w:val="16"/>
              </w:rPr>
              <w:t> </w:t>
            </w:r>
          </w:p>
        </w:tc>
        <w:tc>
          <w:tcPr>
            <w:tcW w:w="3067" w:type="dxa"/>
            <w:tcBorders>
              <w:top w:val="nil"/>
              <w:left w:val="nil"/>
              <w:bottom w:val="single" w:sz="4" w:space="0" w:color="000000"/>
              <w:right w:val="single" w:sz="4" w:space="0" w:color="000000"/>
            </w:tcBorders>
            <w:vAlign w:val="bottom"/>
          </w:tcPr>
          <w:p w14:paraId="5067B0C8" w14:textId="77777777" w:rsidR="00B27D3F" w:rsidRDefault="007D7B63">
            <w:pPr>
              <w:widowControl w:val="0"/>
              <w:spacing w:after="0" w:line="240" w:lineRule="auto"/>
              <w:rPr>
                <w:color w:val="000000"/>
                <w:sz w:val="16"/>
                <w:szCs w:val="16"/>
              </w:rPr>
            </w:pPr>
            <w:r>
              <w:rPr>
                <w:color w:val="000000"/>
                <w:sz w:val="16"/>
                <w:szCs w:val="16"/>
              </w:rPr>
              <w:t> </w:t>
            </w:r>
          </w:p>
        </w:tc>
        <w:tc>
          <w:tcPr>
            <w:tcW w:w="2934" w:type="dxa"/>
            <w:tcBorders>
              <w:top w:val="nil"/>
              <w:left w:val="nil"/>
              <w:bottom w:val="single" w:sz="4" w:space="0" w:color="000000"/>
              <w:right w:val="single" w:sz="4" w:space="0" w:color="000000"/>
            </w:tcBorders>
            <w:vAlign w:val="bottom"/>
          </w:tcPr>
          <w:p w14:paraId="34F5CEDC" w14:textId="77777777" w:rsidR="00B27D3F" w:rsidRDefault="007D7B63">
            <w:pPr>
              <w:widowControl w:val="0"/>
              <w:spacing w:after="0" w:line="240" w:lineRule="auto"/>
              <w:rPr>
                <w:color w:val="000000"/>
                <w:sz w:val="16"/>
                <w:szCs w:val="16"/>
              </w:rPr>
            </w:pPr>
            <w:r>
              <w:rPr>
                <w:color w:val="000000"/>
                <w:sz w:val="16"/>
                <w:szCs w:val="16"/>
              </w:rPr>
              <w:t> </w:t>
            </w:r>
          </w:p>
        </w:tc>
        <w:tc>
          <w:tcPr>
            <w:tcW w:w="236" w:type="dxa"/>
            <w:vAlign w:val="center"/>
          </w:tcPr>
          <w:p w14:paraId="550D9E78" w14:textId="77777777" w:rsidR="00B27D3F" w:rsidRDefault="00B27D3F">
            <w:pPr>
              <w:widowControl w:val="0"/>
              <w:spacing w:after="0" w:line="240" w:lineRule="auto"/>
              <w:rPr>
                <w:sz w:val="20"/>
                <w:szCs w:val="20"/>
              </w:rPr>
            </w:pPr>
          </w:p>
        </w:tc>
      </w:tr>
      <w:tr w:rsidR="00B27D3F" w14:paraId="058C393B" w14:textId="77777777">
        <w:trPr>
          <w:trHeight w:val="253"/>
        </w:trPr>
        <w:tc>
          <w:tcPr>
            <w:tcW w:w="2934" w:type="dxa"/>
            <w:tcBorders>
              <w:top w:val="nil"/>
              <w:left w:val="single" w:sz="4" w:space="0" w:color="000000"/>
              <w:bottom w:val="nil"/>
              <w:right w:val="nil"/>
            </w:tcBorders>
            <w:vAlign w:val="bottom"/>
          </w:tcPr>
          <w:p w14:paraId="41C9F18A" w14:textId="77777777" w:rsidR="00B27D3F" w:rsidRDefault="007D7B63">
            <w:pPr>
              <w:widowControl w:val="0"/>
              <w:spacing w:after="0" w:line="240" w:lineRule="auto"/>
              <w:rPr>
                <w:b/>
                <w:bCs/>
                <w:color w:val="000000"/>
                <w:sz w:val="16"/>
                <w:szCs w:val="16"/>
                <w:u w:val="single"/>
              </w:rPr>
            </w:pPr>
            <w:r>
              <w:rPr>
                <w:b/>
                <w:bCs/>
                <w:color w:val="000000"/>
                <w:sz w:val="16"/>
                <w:szCs w:val="16"/>
                <w:u w:val="single"/>
              </w:rPr>
              <w:t>Revenue items</w:t>
            </w:r>
          </w:p>
        </w:tc>
        <w:tc>
          <w:tcPr>
            <w:tcW w:w="584" w:type="dxa"/>
            <w:tcBorders>
              <w:top w:val="nil"/>
              <w:left w:val="single" w:sz="4" w:space="0" w:color="000000"/>
              <w:bottom w:val="nil"/>
              <w:right w:val="single" w:sz="4" w:space="0" w:color="000000"/>
            </w:tcBorders>
            <w:vAlign w:val="bottom"/>
          </w:tcPr>
          <w:p w14:paraId="7B440143" w14:textId="77777777" w:rsidR="00B27D3F" w:rsidRDefault="007D7B63">
            <w:pPr>
              <w:widowControl w:val="0"/>
              <w:spacing w:after="0" w:line="240" w:lineRule="auto"/>
              <w:rPr>
                <w:color w:val="000000"/>
                <w:sz w:val="16"/>
                <w:szCs w:val="16"/>
              </w:rPr>
            </w:pPr>
            <w:r>
              <w:rPr>
                <w:color w:val="000000"/>
                <w:sz w:val="16"/>
                <w:szCs w:val="16"/>
              </w:rPr>
              <w:t> </w:t>
            </w:r>
          </w:p>
        </w:tc>
        <w:tc>
          <w:tcPr>
            <w:tcW w:w="883" w:type="dxa"/>
            <w:tcBorders>
              <w:top w:val="nil"/>
              <w:left w:val="nil"/>
              <w:bottom w:val="nil"/>
              <w:right w:val="single" w:sz="4" w:space="0" w:color="000000"/>
            </w:tcBorders>
            <w:vAlign w:val="bottom"/>
          </w:tcPr>
          <w:p w14:paraId="7AF16823" w14:textId="77777777" w:rsidR="00B27D3F" w:rsidRDefault="007D7B63">
            <w:pPr>
              <w:widowControl w:val="0"/>
              <w:spacing w:after="0" w:line="240" w:lineRule="auto"/>
              <w:rPr>
                <w:color w:val="000000"/>
                <w:sz w:val="16"/>
                <w:szCs w:val="16"/>
              </w:rPr>
            </w:pPr>
            <w:r>
              <w:rPr>
                <w:color w:val="000000"/>
                <w:sz w:val="16"/>
                <w:szCs w:val="16"/>
              </w:rPr>
              <w:t> </w:t>
            </w:r>
          </w:p>
        </w:tc>
        <w:tc>
          <w:tcPr>
            <w:tcW w:w="3067" w:type="dxa"/>
            <w:tcBorders>
              <w:top w:val="nil"/>
              <w:left w:val="nil"/>
              <w:bottom w:val="nil"/>
              <w:right w:val="single" w:sz="4" w:space="0" w:color="000000"/>
            </w:tcBorders>
            <w:vAlign w:val="bottom"/>
          </w:tcPr>
          <w:p w14:paraId="1A351036" w14:textId="77777777" w:rsidR="00B27D3F" w:rsidRDefault="007D7B63">
            <w:pPr>
              <w:widowControl w:val="0"/>
              <w:spacing w:after="0" w:line="240" w:lineRule="auto"/>
              <w:rPr>
                <w:color w:val="000000"/>
                <w:sz w:val="16"/>
                <w:szCs w:val="16"/>
              </w:rPr>
            </w:pPr>
            <w:r>
              <w:rPr>
                <w:color w:val="000000"/>
                <w:sz w:val="16"/>
                <w:szCs w:val="16"/>
              </w:rPr>
              <w:t> </w:t>
            </w:r>
          </w:p>
        </w:tc>
        <w:tc>
          <w:tcPr>
            <w:tcW w:w="2934" w:type="dxa"/>
            <w:tcBorders>
              <w:top w:val="nil"/>
              <w:left w:val="nil"/>
              <w:bottom w:val="nil"/>
              <w:right w:val="single" w:sz="4" w:space="0" w:color="000000"/>
            </w:tcBorders>
            <w:vAlign w:val="bottom"/>
          </w:tcPr>
          <w:p w14:paraId="00BBA716" w14:textId="77777777" w:rsidR="00B27D3F" w:rsidRDefault="007D7B63">
            <w:pPr>
              <w:widowControl w:val="0"/>
              <w:spacing w:after="0" w:line="240" w:lineRule="auto"/>
              <w:rPr>
                <w:color w:val="000000"/>
                <w:sz w:val="16"/>
                <w:szCs w:val="16"/>
              </w:rPr>
            </w:pPr>
            <w:r>
              <w:rPr>
                <w:color w:val="000000"/>
                <w:sz w:val="16"/>
                <w:szCs w:val="16"/>
              </w:rPr>
              <w:t> </w:t>
            </w:r>
          </w:p>
        </w:tc>
        <w:tc>
          <w:tcPr>
            <w:tcW w:w="236" w:type="dxa"/>
            <w:vAlign w:val="center"/>
          </w:tcPr>
          <w:p w14:paraId="3A05A4B3" w14:textId="77777777" w:rsidR="00B27D3F" w:rsidRDefault="00B27D3F">
            <w:pPr>
              <w:widowControl w:val="0"/>
              <w:spacing w:after="0" w:line="240" w:lineRule="auto"/>
              <w:rPr>
                <w:sz w:val="20"/>
                <w:szCs w:val="20"/>
              </w:rPr>
            </w:pPr>
          </w:p>
        </w:tc>
      </w:tr>
      <w:tr w:rsidR="00B27D3F" w14:paraId="172AC6E0" w14:textId="77777777">
        <w:trPr>
          <w:trHeight w:val="253"/>
        </w:trPr>
        <w:tc>
          <w:tcPr>
            <w:tcW w:w="2934" w:type="dxa"/>
            <w:tcBorders>
              <w:top w:val="nil"/>
              <w:left w:val="single" w:sz="4" w:space="0" w:color="000000"/>
              <w:bottom w:val="nil"/>
              <w:right w:val="nil"/>
            </w:tcBorders>
            <w:shd w:val="clear" w:color="auto" w:fill="FFFF99"/>
            <w:vAlign w:val="bottom"/>
          </w:tcPr>
          <w:p w14:paraId="6F7C2EF9" w14:textId="77777777" w:rsidR="00B27D3F" w:rsidRDefault="007D7B63">
            <w:pPr>
              <w:widowControl w:val="0"/>
              <w:spacing w:after="0" w:line="240" w:lineRule="auto"/>
              <w:rPr>
                <w:color w:val="000000"/>
                <w:sz w:val="16"/>
                <w:szCs w:val="16"/>
              </w:rPr>
            </w:pPr>
            <w:r>
              <w:rPr>
                <w:color w:val="000000"/>
                <w:sz w:val="16"/>
                <w:szCs w:val="16"/>
              </w:rPr>
              <w:t>Sale of Goods and Rendering of Services</w:t>
            </w:r>
          </w:p>
        </w:tc>
        <w:tc>
          <w:tcPr>
            <w:tcW w:w="584" w:type="dxa"/>
            <w:tcBorders>
              <w:top w:val="nil"/>
              <w:left w:val="single" w:sz="4" w:space="0" w:color="000000"/>
              <w:bottom w:val="nil"/>
              <w:right w:val="single" w:sz="4" w:space="0" w:color="000000"/>
            </w:tcBorders>
            <w:vAlign w:val="bottom"/>
          </w:tcPr>
          <w:p w14:paraId="0A22FC8C" w14:textId="77777777" w:rsidR="00B27D3F" w:rsidRDefault="007D7B63">
            <w:pPr>
              <w:widowControl w:val="0"/>
              <w:spacing w:after="0" w:line="240" w:lineRule="auto"/>
              <w:rPr>
                <w:color w:val="000000"/>
                <w:sz w:val="16"/>
                <w:szCs w:val="16"/>
              </w:rPr>
            </w:pPr>
            <w:r>
              <w:rPr>
                <w:color w:val="000000"/>
                <w:sz w:val="16"/>
                <w:szCs w:val="16"/>
              </w:rPr>
              <w:t> </w:t>
            </w:r>
          </w:p>
        </w:tc>
        <w:tc>
          <w:tcPr>
            <w:tcW w:w="883" w:type="dxa"/>
            <w:tcBorders>
              <w:top w:val="nil"/>
              <w:left w:val="nil"/>
              <w:bottom w:val="nil"/>
              <w:right w:val="single" w:sz="4" w:space="0" w:color="000000"/>
            </w:tcBorders>
            <w:shd w:val="clear" w:color="auto" w:fill="FFFF99"/>
            <w:vAlign w:val="bottom"/>
          </w:tcPr>
          <w:p w14:paraId="7B3F4486" w14:textId="77777777" w:rsidR="00B27D3F" w:rsidRDefault="007D7B63">
            <w:pPr>
              <w:widowControl w:val="0"/>
              <w:spacing w:after="0" w:line="240" w:lineRule="auto"/>
              <w:rPr>
                <w:color w:val="000000"/>
                <w:sz w:val="16"/>
                <w:szCs w:val="16"/>
              </w:rPr>
            </w:pPr>
            <w:r>
              <w:rPr>
                <w:color w:val="000000"/>
                <w:sz w:val="16"/>
                <w:szCs w:val="16"/>
              </w:rPr>
              <w:t xml:space="preserve">21          </w:t>
            </w:r>
          </w:p>
        </w:tc>
        <w:tc>
          <w:tcPr>
            <w:tcW w:w="3067" w:type="dxa"/>
            <w:tcBorders>
              <w:top w:val="nil"/>
              <w:left w:val="nil"/>
              <w:bottom w:val="nil"/>
              <w:right w:val="single" w:sz="4" w:space="0" w:color="000000"/>
            </w:tcBorders>
            <w:shd w:val="clear" w:color="auto" w:fill="FFFF99"/>
            <w:vAlign w:val="bottom"/>
          </w:tcPr>
          <w:p w14:paraId="4534B553" w14:textId="77777777" w:rsidR="00B27D3F" w:rsidRDefault="007D7B63">
            <w:pPr>
              <w:widowControl w:val="0"/>
              <w:spacing w:after="0" w:line="240" w:lineRule="auto"/>
              <w:rPr>
                <w:color w:val="000000"/>
                <w:sz w:val="16"/>
                <w:szCs w:val="16"/>
              </w:rPr>
            </w:pPr>
            <w:r>
              <w:rPr>
                <w:sz w:val="16"/>
                <w:szCs w:val="16"/>
              </w:rPr>
              <w:t>There was no budget provision from the sale of tenders</w:t>
            </w:r>
          </w:p>
        </w:tc>
        <w:tc>
          <w:tcPr>
            <w:tcW w:w="2934" w:type="dxa"/>
            <w:tcBorders>
              <w:top w:val="nil"/>
              <w:left w:val="nil"/>
              <w:bottom w:val="nil"/>
              <w:right w:val="single" w:sz="4" w:space="0" w:color="000000"/>
            </w:tcBorders>
            <w:shd w:val="clear" w:color="auto" w:fill="FFFF99"/>
            <w:vAlign w:val="bottom"/>
          </w:tcPr>
          <w:p w14:paraId="121D19AE" w14:textId="77777777" w:rsidR="00B27D3F" w:rsidRDefault="007D7B63">
            <w:pPr>
              <w:widowControl w:val="0"/>
              <w:spacing w:after="0" w:line="240" w:lineRule="auto"/>
              <w:rPr>
                <w:color w:val="000000"/>
                <w:sz w:val="16"/>
                <w:szCs w:val="16"/>
              </w:rPr>
            </w:pPr>
            <w:r>
              <w:rPr>
                <w:sz w:val="16"/>
                <w:szCs w:val="16"/>
              </w:rPr>
              <w:t>Adjust in an adjustments budget</w:t>
            </w:r>
          </w:p>
        </w:tc>
        <w:tc>
          <w:tcPr>
            <w:tcW w:w="236" w:type="dxa"/>
            <w:vAlign w:val="center"/>
          </w:tcPr>
          <w:p w14:paraId="016EEA9A" w14:textId="77777777" w:rsidR="00B27D3F" w:rsidRDefault="00B27D3F">
            <w:pPr>
              <w:widowControl w:val="0"/>
              <w:spacing w:after="0" w:line="240" w:lineRule="auto"/>
              <w:rPr>
                <w:sz w:val="20"/>
                <w:szCs w:val="20"/>
              </w:rPr>
            </w:pPr>
          </w:p>
        </w:tc>
      </w:tr>
      <w:tr w:rsidR="00B27D3F" w14:paraId="6B27B0B4" w14:textId="77777777">
        <w:trPr>
          <w:trHeight w:val="253"/>
        </w:trPr>
        <w:tc>
          <w:tcPr>
            <w:tcW w:w="2934" w:type="dxa"/>
            <w:tcBorders>
              <w:top w:val="nil"/>
              <w:left w:val="single" w:sz="4" w:space="0" w:color="000000"/>
              <w:bottom w:val="nil"/>
              <w:right w:val="nil"/>
            </w:tcBorders>
            <w:shd w:val="clear" w:color="auto" w:fill="FFFF99"/>
            <w:vAlign w:val="bottom"/>
          </w:tcPr>
          <w:p w14:paraId="5F1C4A4E" w14:textId="77777777" w:rsidR="00B27D3F" w:rsidRDefault="007D7B63">
            <w:pPr>
              <w:widowControl w:val="0"/>
              <w:spacing w:after="0" w:line="240" w:lineRule="auto"/>
              <w:rPr>
                <w:color w:val="000000"/>
                <w:sz w:val="16"/>
                <w:szCs w:val="16"/>
              </w:rPr>
            </w:pPr>
            <w:r>
              <w:rPr>
                <w:color w:val="000000"/>
                <w:sz w:val="16"/>
                <w:szCs w:val="16"/>
              </w:rPr>
              <w:t xml:space="preserve">Interest earned </w:t>
            </w:r>
          </w:p>
        </w:tc>
        <w:tc>
          <w:tcPr>
            <w:tcW w:w="584" w:type="dxa"/>
            <w:tcBorders>
              <w:top w:val="nil"/>
              <w:left w:val="single" w:sz="4" w:space="0" w:color="000000"/>
              <w:bottom w:val="nil"/>
              <w:right w:val="single" w:sz="4" w:space="0" w:color="000000"/>
            </w:tcBorders>
            <w:vAlign w:val="bottom"/>
          </w:tcPr>
          <w:p w14:paraId="5B5B69E3" w14:textId="77777777" w:rsidR="00B27D3F" w:rsidRDefault="007D7B63">
            <w:pPr>
              <w:widowControl w:val="0"/>
              <w:spacing w:after="0" w:line="240" w:lineRule="auto"/>
              <w:rPr>
                <w:color w:val="000000"/>
                <w:sz w:val="16"/>
                <w:szCs w:val="16"/>
              </w:rPr>
            </w:pPr>
            <w:r>
              <w:rPr>
                <w:color w:val="000000"/>
                <w:sz w:val="16"/>
                <w:szCs w:val="16"/>
              </w:rPr>
              <w:t> </w:t>
            </w:r>
          </w:p>
        </w:tc>
        <w:tc>
          <w:tcPr>
            <w:tcW w:w="883" w:type="dxa"/>
            <w:tcBorders>
              <w:top w:val="nil"/>
              <w:left w:val="nil"/>
              <w:bottom w:val="nil"/>
              <w:right w:val="single" w:sz="4" w:space="0" w:color="000000"/>
            </w:tcBorders>
            <w:shd w:val="clear" w:color="auto" w:fill="FFFF99"/>
            <w:vAlign w:val="bottom"/>
          </w:tcPr>
          <w:p w14:paraId="5CFA2000" w14:textId="77777777" w:rsidR="00B27D3F" w:rsidRDefault="007D7B63">
            <w:pPr>
              <w:widowControl w:val="0"/>
              <w:spacing w:after="0" w:line="240" w:lineRule="auto"/>
              <w:rPr>
                <w:color w:val="000000"/>
                <w:sz w:val="16"/>
                <w:szCs w:val="16"/>
              </w:rPr>
            </w:pPr>
            <w:r>
              <w:rPr>
                <w:color w:val="000000"/>
                <w:sz w:val="16"/>
                <w:szCs w:val="16"/>
              </w:rPr>
              <w:t xml:space="preserve">                </w:t>
            </w:r>
            <w:r>
              <w:rPr>
                <w:sz w:val="16"/>
                <w:szCs w:val="16"/>
              </w:rPr>
              <w:t>156</w:t>
            </w:r>
          </w:p>
        </w:tc>
        <w:tc>
          <w:tcPr>
            <w:tcW w:w="3067" w:type="dxa"/>
            <w:tcBorders>
              <w:top w:val="nil"/>
              <w:left w:val="nil"/>
              <w:bottom w:val="nil"/>
              <w:right w:val="single" w:sz="4" w:space="0" w:color="000000"/>
            </w:tcBorders>
            <w:shd w:val="clear" w:color="auto" w:fill="FFFF99"/>
            <w:vAlign w:val="bottom"/>
          </w:tcPr>
          <w:p w14:paraId="02AA877B" w14:textId="77777777" w:rsidR="00B27D3F" w:rsidRDefault="007D7B63">
            <w:pPr>
              <w:widowControl w:val="0"/>
              <w:spacing w:after="0" w:line="240" w:lineRule="auto"/>
              <w:rPr>
                <w:color w:val="000000"/>
                <w:sz w:val="16"/>
                <w:szCs w:val="16"/>
              </w:rPr>
            </w:pPr>
            <w:r>
              <w:rPr>
                <w:color w:val="000000"/>
                <w:sz w:val="16"/>
                <w:szCs w:val="16"/>
              </w:rPr>
              <w:t>Savings on projects not yet implemented yielding interest on investments</w:t>
            </w:r>
          </w:p>
        </w:tc>
        <w:tc>
          <w:tcPr>
            <w:tcW w:w="2934" w:type="dxa"/>
            <w:tcBorders>
              <w:top w:val="nil"/>
              <w:left w:val="nil"/>
              <w:bottom w:val="nil"/>
              <w:right w:val="single" w:sz="4" w:space="0" w:color="000000"/>
            </w:tcBorders>
            <w:shd w:val="clear" w:color="auto" w:fill="FFFF99"/>
            <w:vAlign w:val="bottom"/>
          </w:tcPr>
          <w:p w14:paraId="631C273D" w14:textId="77777777" w:rsidR="00B27D3F" w:rsidRDefault="007D7B63">
            <w:pPr>
              <w:widowControl w:val="0"/>
              <w:spacing w:after="0" w:line="240" w:lineRule="auto"/>
              <w:rPr>
                <w:color w:val="000000"/>
                <w:sz w:val="16"/>
                <w:szCs w:val="16"/>
              </w:rPr>
            </w:pPr>
            <w:r>
              <w:rPr>
                <w:color w:val="000000"/>
                <w:sz w:val="16"/>
                <w:szCs w:val="16"/>
              </w:rPr>
              <w:t>N/A</w:t>
            </w:r>
          </w:p>
        </w:tc>
        <w:tc>
          <w:tcPr>
            <w:tcW w:w="236" w:type="dxa"/>
            <w:vAlign w:val="center"/>
          </w:tcPr>
          <w:p w14:paraId="4A1A39C9" w14:textId="77777777" w:rsidR="00B27D3F" w:rsidRDefault="00B27D3F">
            <w:pPr>
              <w:widowControl w:val="0"/>
              <w:spacing w:after="0" w:line="240" w:lineRule="auto"/>
              <w:rPr>
                <w:sz w:val="20"/>
                <w:szCs w:val="20"/>
              </w:rPr>
            </w:pPr>
          </w:p>
        </w:tc>
      </w:tr>
      <w:tr w:rsidR="00B27D3F" w14:paraId="37CCD6E7" w14:textId="77777777">
        <w:trPr>
          <w:trHeight w:val="253"/>
        </w:trPr>
        <w:tc>
          <w:tcPr>
            <w:tcW w:w="2934" w:type="dxa"/>
            <w:tcBorders>
              <w:top w:val="nil"/>
              <w:left w:val="single" w:sz="4" w:space="0" w:color="000000"/>
              <w:bottom w:val="nil"/>
              <w:right w:val="nil"/>
            </w:tcBorders>
            <w:shd w:val="clear" w:color="auto" w:fill="FFFF99"/>
            <w:vAlign w:val="bottom"/>
          </w:tcPr>
          <w:p w14:paraId="6CB2DDAD" w14:textId="77777777" w:rsidR="00B27D3F" w:rsidRDefault="007D7B63">
            <w:pPr>
              <w:widowControl w:val="0"/>
              <w:spacing w:after="0" w:line="240" w:lineRule="auto"/>
              <w:rPr>
                <w:color w:val="000000"/>
                <w:sz w:val="16"/>
                <w:szCs w:val="16"/>
              </w:rPr>
            </w:pPr>
            <w:r>
              <w:rPr>
                <w:color w:val="000000"/>
                <w:sz w:val="16"/>
                <w:szCs w:val="16"/>
              </w:rPr>
              <w:t>Operational Revenue</w:t>
            </w:r>
          </w:p>
        </w:tc>
        <w:tc>
          <w:tcPr>
            <w:tcW w:w="584" w:type="dxa"/>
            <w:tcBorders>
              <w:top w:val="nil"/>
              <w:left w:val="single" w:sz="4" w:space="0" w:color="000000"/>
              <w:bottom w:val="nil"/>
              <w:right w:val="single" w:sz="4" w:space="0" w:color="000000"/>
            </w:tcBorders>
            <w:vAlign w:val="bottom"/>
          </w:tcPr>
          <w:p w14:paraId="24EF3275" w14:textId="77777777" w:rsidR="00B27D3F" w:rsidRDefault="007D7B63">
            <w:pPr>
              <w:widowControl w:val="0"/>
              <w:spacing w:after="0" w:line="240" w:lineRule="auto"/>
              <w:rPr>
                <w:color w:val="000000"/>
                <w:sz w:val="16"/>
                <w:szCs w:val="16"/>
              </w:rPr>
            </w:pPr>
            <w:r>
              <w:rPr>
                <w:color w:val="000000"/>
                <w:sz w:val="16"/>
                <w:szCs w:val="16"/>
              </w:rPr>
              <w:t> </w:t>
            </w:r>
          </w:p>
        </w:tc>
        <w:tc>
          <w:tcPr>
            <w:tcW w:w="883" w:type="dxa"/>
            <w:tcBorders>
              <w:top w:val="nil"/>
              <w:left w:val="nil"/>
              <w:bottom w:val="nil"/>
              <w:right w:val="single" w:sz="4" w:space="0" w:color="000000"/>
            </w:tcBorders>
            <w:shd w:val="clear" w:color="auto" w:fill="FFFF99"/>
            <w:vAlign w:val="bottom"/>
          </w:tcPr>
          <w:p w14:paraId="076F68AE" w14:textId="77777777" w:rsidR="00B27D3F" w:rsidRDefault="007D7B63">
            <w:pPr>
              <w:widowControl w:val="0"/>
              <w:spacing w:after="0" w:line="240" w:lineRule="auto"/>
              <w:rPr>
                <w:color w:val="000000"/>
                <w:sz w:val="16"/>
                <w:szCs w:val="16"/>
              </w:rPr>
            </w:pPr>
            <w:r>
              <w:rPr>
                <w:color w:val="000000"/>
                <w:sz w:val="16"/>
                <w:szCs w:val="16"/>
              </w:rPr>
              <w:t xml:space="preserve">          </w:t>
            </w:r>
            <w:r>
              <w:rPr>
                <w:sz w:val="16"/>
                <w:szCs w:val="16"/>
              </w:rPr>
              <w:t>484</w:t>
            </w:r>
          </w:p>
        </w:tc>
        <w:tc>
          <w:tcPr>
            <w:tcW w:w="3067" w:type="dxa"/>
            <w:tcBorders>
              <w:top w:val="nil"/>
              <w:left w:val="nil"/>
              <w:bottom w:val="nil"/>
              <w:right w:val="single" w:sz="4" w:space="0" w:color="000000"/>
            </w:tcBorders>
            <w:shd w:val="clear" w:color="auto" w:fill="FFFF99"/>
            <w:vAlign w:val="bottom"/>
          </w:tcPr>
          <w:p w14:paraId="580F9B33" w14:textId="77777777" w:rsidR="00B27D3F" w:rsidRDefault="007D7B63">
            <w:pPr>
              <w:widowControl w:val="0"/>
              <w:spacing w:after="0" w:line="240" w:lineRule="auto"/>
              <w:rPr>
                <w:color w:val="000000"/>
                <w:sz w:val="16"/>
                <w:szCs w:val="16"/>
              </w:rPr>
            </w:pPr>
            <w:r>
              <w:rPr>
                <w:sz w:val="16"/>
                <w:szCs w:val="16"/>
              </w:rPr>
              <w:t>Misallocated SARS refund</w:t>
            </w:r>
          </w:p>
        </w:tc>
        <w:tc>
          <w:tcPr>
            <w:tcW w:w="2934" w:type="dxa"/>
            <w:tcBorders>
              <w:top w:val="nil"/>
              <w:left w:val="nil"/>
              <w:bottom w:val="nil"/>
              <w:right w:val="single" w:sz="4" w:space="0" w:color="000000"/>
            </w:tcBorders>
            <w:shd w:val="clear" w:color="auto" w:fill="FFFF99"/>
            <w:vAlign w:val="bottom"/>
          </w:tcPr>
          <w:p w14:paraId="69C1D202" w14:textId="77777777" w:rsidR="00B27D3F" w:rsidRDefault="007D7B63">
            <w:pPr>
              <w:widowControl w:val="0"/>
              <w:spacing w:after="0" w:line="240" w:lineRule="auto"/>
              <w:rPr>
                <w:color w:val="000000"/>
                <w:sz w:val="16"/>
                <w:szCs w:val="16"/>
              </w:rPr>
            </w:pPr>
            <w:r>
              <w:rPr>
                <w:sz w:val="16"/>
                <w:szCs w:val="16"/>
              </w:rPr>
              <w:t>Corrective adjustments in the second quarter</w:t>
            </w:r>
          </w:p>
        </w:tc>
        <w:tc>
          <w:tcPr>
            <w:tcW w:w="236" w:type="dxa"/>
            <w:vAlign w:val="center"/>
          </w:tcPr>
          <w:p w14:paraId="4BA298CD" w14:textId="77777777" w:rsidR="00B27D3F" w:rsidRDefault="00B27D3F">
            <w:pPr>
              <w:widowControl w:val="0"/>
              <w:spacing w:after="0" w:line="240" w:lineRule="auto"/>
              <w:rPr>
                <w:sz w:val="20"/>
                <w:szCs w:val="20"/>
              </w:rPr>
            </w:pPr>
          </w:p>
        </w:tc>
      </w:tr>
      <w:tr w:rsidR="00B27D3F" w14:paraId="5A74F10C" w14:textId="77777777">
        <w:trPr>
          <w:trHeight w:val="253"/>
        </w:trPr>
        <w:tc>
          <w:tcPr>
            <w:tcW w:w="2934" w:type="dxa"/>
            <w:tcBorders>
              <w:top w:val="nil"/>
              <w:left w:val="single" w:sz="4" w:space="0" w:color="000000"/>
              <w:bottom w:val="nil"/>
              <w:right w:val="nil"/>
            </w:tcBorders>
            <w:shd w:val="clear" w:color="auto" w:fill="FFFF99"/>
            <w:vAlign w:val="bottom"/>
          </w:tcPr>
          <w:p w14:paraId="485D1B02" w14:textId="77777777" w:rsidR="00B27D3F" w:rsidRDefault="007D7B63">
            <w:pPr>
              <w:widowControl w:val="0"/>
              <w:spacing w:after="0" w:line="240" w:lineRule="auto"/>
              <w:rPr>
                <w:color w:val="000000"/>
                <w:sz w:val="16"/>
                <w:szCs w:val="16"/>
              </w:rPr>
            </w:pPr>
            <w:r>
              <w:rPr>
                <w:color w:val="000000"/>
                <w:sz w:val="16"/>
                <w:szCs w:val="16"/>
              </w:rPr>
              <w:t>Transfers and subsidies - Operational</w:t>
            </w:r>
          </w:p>
        </w:tc>
        <w:tc>
          <w:tcPr>
            <w:tcW w:w="584" w:type="dxa"/>
            <w:tcBorders>
              <w:top w:val="nil"/>
              <w:left w:val="single" w:sz="4" w:space="0" w:color="000000"/>
              <w:bottom w:val="nil"/>
              <w:right w:val="single" w:sz="4" w:space="0" w:color="000000"/>
            </w:tcBorders>
            <w:vAlign w:val="bottom"/>
          </w:tcPr>
          <w:p w14:paraId="36E1F352" w14:textId="77777777" w:rsidR="00B27D3F" w:rsidRDefault="007D7B63">
            <w:pPr>
              <w:widowControl w:val="0"/>
              <w:spacing w:after="0" w:line="240" w:lineRule="auto"/>
              <w:rPr>
                <w:color w:val="000000"/>
                <w:sz w:val="16"/>
                <w:szCs w:val="16"/>
              </w:rPr>
            </w:pPr>
            <w:r>
              <w:rPr>
                <w:color w:val="000000"/>
                <w:sz w:val="16"/>
                <w:szCs w:val="16"/>
              </w:rPr>
              <w:t> </w:t>
            </w:r>
          </w:p>
        </w:tc>
        <w:tc>
          <w:tcPr>
            <w:tcW w:w="883" w:type="dxa"/>
            <w:tcBorders>
              <w:top w:val="nil"/>
              <w:left w:val="nil"/>
              <w:bottom w:val="nil"/>
              <w:right w:val="single" w:sz="4" w:space="0" w:color="000000"/>
            </w:tcBorders>
            <w:shd w:val="clear" w:color="auto" w:fill="FFFF99"/>
            <w:vAlign w:val="bottom"/>
          </w:tcPr>
          <w:p w14:paraId="1540513B" w14:textId="77777777" w:rsidR="00B27D3F" w:rsidRDefault="007D7B63">
            <w:pPr>
              <w:widowControl w:val="0"/>
              <w:spacing w:after="0" w:line="240" w:lineRule="auto"/>
              <w:rPr>
                <w:color w:val="000000"/>
                <w:sz w:val="16"/>
                <w:szCs w:val="16"/>
              </w:rPr>
            </w:pPr>
            <w:r>
              <w:rPr>
                <w:color w:val="000000"/>
                <w:sz w:val="16"/>
                <w:szCs w:val="16"/>
              </w:rPr>
              <w:t xml:space="preserve">              6</w:t>
            </w:r>
            <w:r>
              <w:rPr>
                <w:sz w:val="16"/>
                <w:szCs w:val="16"/>
              </w:rPr>
              <w:t>00</w:t>
            </w:r>
          </w:p>
        </w:tc>
        <w:tc>
          <w:tcPr>
            <w:tcW w:w="3067" w:type="dxa"/>
            <w:tcBorders>
              <w:top w:val="nil"/>
              <w:left w:val="nil"/>
              <w:bottom w:val="nil"/>
              <w:right w:val="single" w:sz="4" w:space="0" w:color="000000"/>
            </w:tcBorders>
            <w:shd w:val="clear" w:color="auto" w:fill="FFFF99"/>
            <w:vAlign w:val="bottom"/>
          </w:tcPr>
          <w:p w14:paraId="5F790000" w14:textId="77777777" w:rsidR="00B27D3F" w:rsidRDefault="007D7B63">
            <w:pPr>
              <w:widowControl w:val="0"/>
              <w:spacing w:after="0" w:line="240" w:lineRule="auto"/>
              <w:rPr>
                <w:color w:val="000000"/>
                <w:sz w:val="16"/>
                <w:szCs w:val="16"/>
              </w:rPr>
            </w:pPr>
            <w:r>
              <w:rPr>
                <w:sz w:val="16"/>
                <w:szCs w:val="16"/>
              </w:rPr>
              <w:t>Variance is not material</w:t>
            </w:r>
          </w:p>
        </w:tc>
        <w:tc>
          <w:tcPr>
            <w:tcW w:w="2934" w:type="dxa"/>
            <w:tcBorders>
              <w:top w:val="nil"/>
              <w:left w:val="nil"/>
              <w:bottom w:val="nil"/>
              <w:right w:val="single" w:sz="4" w:space="0" w:color="000000"/>
            </w:tcBorders>
            <w:shd w:val="clear" w:color="auto" w:fill="FFFF99"/>
            <w:vAlign w:val="bottom"/>
          </w:tcPr>
          <w:p w14:paraId="4001E959" w14:textId="77777777" w:rsidR="00B27D3F" w:rsidRDefault="007D7B63">
            <w:pPr>
              <w:widowControl w:val="0"/>
              <w:spacing w:after="0" w:line="240" w:lineRule="auto"/>
              <w:rPr>
                <w:color w:val="000000"/>
                <w:sz w:val="16"/>
                <w:szCs w:val="16"/>
              </w:rPr>
            </w:pPr>
            <w:r>
              <w:rPr>
                <w:sz w:val="16"/>
                <w:szCs w:val="16"/>
              </w:rPr>
              <w:t>N/A</w:t>
            </w:r>
          </w:p>
        </w:tc>
        <w:tc>
          <w:tcPr>
            <w:tcW w:w="236" w:type="dxa"/>
            <w:vAlign w:val="center"/>
          </w:tcPr>
          <w:p w14:paraId="2461E402" w14:textId="77777777" w:rsidR="00B27D3F" w:rsidRDefault="00B27D3F">
            <w:pPr>
              <w:widowControl w:val="0"/>
              <w:spacing w:after="0" w:line="240" w:lineRule="auto"/>
              <w:rPr>
                <w:sz w:val="20"/>
                <w:szCs w:val="20"/>
              </w:rPr>
            </w:pPr>
          </w:p>
        </w:tc>
      </w:tr>
      <w:tr w:rsidR="00B27D3F" w14:paraId="239790F0" w14:textId="77777777">
        <w:trPr>
          <w:trHeight w:val="253"/>
        </w:trPr>
        <w:tc>
          <w:tcPr>
            <w:tcW w:w="2934" w:type="dxa"/>
            <w:tcBorders>
              <w:top w:val="nil"/>
              <w:left w:val="single" w:sz="4" w:space="0" w:color="000000"/>
              <w:bottom w:val="nil"/>
              <w:right w:val="nil"/>
            </w:tcBorders>
            <w:vAlign w:val="bottom"/>
          </w:tcPr>
          <w:p w14:paraId="53504EC5" w14:textId="77777777" w:rsidR="00B27D3F" w:rsidRDefault="007D7B63">
            <w:pPr>
              <w:widowControl w:val="0"/>
              <w:spacing w:after="0" w:line="240" w:lineRule="auto"/>
              <w:rPr>
                <w:b/>
                <w:bCs/>
                <w:color w:val="000000"/>
                <w:sz w:val="16"/>
                <w:szCs w:val="16"/>
                <w:u w:val="single"/>
              </w:rPr>
            </w:pPr>
            <w:r>
              <w:rPr>
                <w:b/>
                <w:bCs/>
                <w:color w:val="000000"/>
                <w:sz w:val="16"/>
                <w:szCs w:val="16"/>
                <w:u w:val="single"/>
              </w:rPr>
              <w:t>Expenditure items</w:t>
            </w:r>
          </w:p>
        </w:tc>
        <w:tc>
          <w:tcPr>
            <w:tcW w:w="584" w:type="dxa"/>
            <w:tcBorders>
              <w:top w:val="nil"/>
              <w:left w:val="single" w:sz="4" w:space="0" w:color="000000"/>
              <w:bottom w:val="nil"/>
              <w:right w:val="single" w:sz="4" w:space="0" w:color="000000"/>
            </w:tcBorders>
            <w:vAlign w:val="bottom"/>
          </w:tcPr>
          <w:p w14:paraId="4AEACD9B" w14:textId="77777777" w:rsidR="00B27D3F" w:rsidRDefault="007D7B63">
            <w:pPr>
              <w:widowControl w:val="0"/>
              <w:spacing w:after="0" w:line="240" w:lineRule="auto"/>
              <w:rPr>
                <w:color w:val="000000"/>
                <w:sz w:val="16"/>
                <w:szCs w:val="16"/>
              </w:rPr>
            </w:pPr>
            <w:r>
              <w:rPr>
                <w:color w:val="000000"/>
                <w:sz w:val="16"/>
                <w:szCs w:val="16"/>
              </w:rPr>
              <w:t> </w:t>
            </w:r>
          </w:p>
        </w:tc>
        <w:tc>
          <w:tcPr>
            <w:tcW w:w="883" w:type="dxa"/>
            <w:tcBorders>
              <w:top w:val="nil"/>
              <w:left w:val="nil"/>
              <w:bottom w:val="nil"/>
              <w:right w:val="single" w:sz="4" w:space="0" w:color="000000"/>
            </w:tcBorders>
            <w:vAlign w:val="bottom"/>
          </w:tcPr>
          <w:p w14:paraId="2CDE9EAF" w14:textId="77777777" w:rsidR="00B27D3F" w:rsidRDefault="007D7B63">
            <w:pPr>
              <w:widowControl w:val="0"/>
              <w:spacing w:after="0" w:line="240" w:lineRule="auto"/>
              <w:rPr>
                <w:color w:val="000000"/>
                <w:sz w:val="16"/>
                <w:szCs w:val="16"/>
              </w:rPr>
            </w:pPr>
            <w:r>
              <w:rPr>
                <w:color w:val="000000"/>
                <w:sz w:val="16"/>
                <w:szCs w:val="16"/>
              </w:rPr>
              <w:t> </w:t>
            </w:r>
          </w:p>
        </w:tc>
        <w:tc>
          <w:tcPr>
            <w:tcW w:w="3067" w:type="dxa"/>
            <w:tcBorders>
              <w:top w:val="nil"/>
              <w:left w:val="nil"/>
              <w:bottom w:val="nil"/>
              <w:right w:val="single" w:sz="4" w:space="0" w:color="000000"/>
            </w:tcBorders>
            <w:vAlign w:val="bottom"/>
          </w:tcPr>
          <w:p w14:paraId="737A5E36" w14:textId="77777777" w:rsidR="00B27D3F" w:rsidRDefault="007D7B63">
            <w:pPr>
              <w:widowControl w:val="0"/>
              <w:spacing w:after="0" w:line="240" w:lineRule="auto"/>
              <w:rPr>
                <w:color w:val="000000"/>
                <w:sz w:val="16"/>
                <w:szCs w:val="16"/>
              </w:rPr>
            </w:pPr>
            <w:r>
              <w:rPr>
                <w:color w:val="000000"/>
                <w:sz w:val="16"/>
                <w:szCs w:val="16"/>
              </w:rPr>
              <w:t> </w:t>
            </w:r>
          </w:p>
        </w:tc>
        <w:tc>
          <w:tcPr>
            <w:tcW w:w="2934" w:type="dxa"/>
            <w:tcBorders>
              <w:top w:val="nil"/>
              <w:left w:val="nil"/>
              <w:bottom w:val="nil"/>
              <w:right w:val="single" w:sz="4" w:space="0" w:color="000000"/>
            </w:tcBorders>
            <w:vAlign w:val="bottom"/>
          </w:tcPr>
          <w:p w14:paraId="387D3820" w14:textId="77777777" w:rsidR="00B27D3F" w:rsidRDefault="007D7B63">
            <w:pPr>
              <w:widowControl w:val="0"/>
              <w:spacing w:after="0" w:line="240" w:lineRule="auto"/>
              <w:rPr>
                <w:color w:val="000000"/>
                <w:sz w:val="16"/>
                <w:szCs w:val="16"/>
              </w:rPr>
            </w:pPr>
            <w:r>
              <w:rPr>
                <w:color w:val="000000"/>
                <w:sz w:val="16"/>
                <w:szCs w:val="16"/>
              </w:rPr>
              <w:t> </w:t>
            </w:r>
          </w:p>
        </w:tc>
        <w:tc>
          <w:tcPr>
            <w:tcW w:w="236" w:type="dxa"/>
            <w:vAlign w:val="center"/>
          </w:tcPr>
          <w:p w14:paraId="36DEFCDE" w14:textId="77777777" w:rsidR="00B27D3F" w:rsidRDefault="00B27D3F">
            <w:pPr>
              <w:widowControl w:val="0"/>
              <w:spacing w:after="0" w:line="240" w:lineRule="auto"/>
              <w:rPr>
                <w:sz w:val="20"/>
                <w:szCs w:val="20"/>
              </w:rPr>
            </w:pPr>
          </w:p>
        </w:tc>
      </w:tr>
      <w:tr w:rsidR="00B27D3F" w14:paraId="76626BD6" w14:textId="77777777">
        <w:trPr>
          <w:trHeight w:val="253"/>
        </w:trPr>
        <w:tc>
          <w:tcPr>
            <w:tcW w:w="2934" w:type="dxa"/>
            <w:tcBorders>
              <w:top w:val="nil"/>
              <w:left w:val="single" w:sz="4" w:space="0" w:color="000000"/>
              <w:bottom w:val="nil"/>
              <w:right w:val="nil"/>
            </w:tcBorders>
            <w:shd w:val="clear" w:color="auto" w:fill="FFFF99"/>
            <w:vAlign w:val="bottom"/>
          </w:tcPr>
          <w:p w14:paraId="08A01B30" w14:textId="77777777" w:rsidR="00B27D3F" w:rsidRDefault="007D7B63">
            <w:pPr>
              <w:widowControl w:val="0"/>
              <w:spacing w:after="0" w:line="240" w:lineRule="auto"/>
              <w:rPr>
                <w:color w:val="000000"/>
                <w:sz w:val="16"/>
                <w:szCs w:val="16"/>
              </w:rPr>
            </w:pPr>
            <w:r>
              <w:rPr>
                <w:color w:val="000000"/>
                <w:sz w:val="16"/>
                <w:szCs w:val="16"/>
              </w:rPr>
              <w:t>Employee related costs</w:t>
            </w:r>
          </w:p>
        </w:tc>
        <w:tc>
          <w:tcPr>
            <w:tcW w:w="584" w:type="dxa"/>
            <w:tcBorders>
              <w:top w:val="nil"/>
              <w:left w:val="single" w:sz="4" w:space="0" w:color="000000"/>
              <w:bottom w:val="nil"/>
              <w:right w:val="single" w:sz="4" w:space="0" w:color="000000"/>
            </w:tcBorders>
            <w:vAlign w:val="bottom"/>
          </w:tcPr>
          <w:p w14:paraId="013FA54E" w14:textId="77777777" w:rsidR="00B27D3F" w:rsidRDefault="007D7B63">
            <w:pPr>
              <w:widowControl w:val="0"/>
              <w:spacing w:after="0" w:line="240" w:lineRule="auto"/>
              <w:rPr>
                <w:color w:val="000000"/>
                <w:sz w:val="16"/>
                <w:szCs w:val="16"/>
              </w:rPr>
            </w:pPr>
            <w:r>
              <w:rPr>
                <w:color w:val="000000"/>
                <w:sz w:val="16"/>
                <w:szCs w:val="16"/>
              </w:rPr>
              <w:t> </w:t>
            </w:r>
          </w:p>
        </w:tc>
        <w:tc>
          <w:tcPr>
            <w:tcW w:w="883" w:type="dxa"/>
            <w:tcBorders>
              <w:top w:val="nil"/>
              <w:left w:val="nil"/>
              <w:bottom w:val="nil"/>
              <w:right w:val="single" w:sz="4" w:space="0" w:color="000000"/>
            </w:tcBorders>
            <w:shd w:val="clear" w:color="auto" w:fill="FFFF99"/>
            <w:vAlign w:val="bottom"/>
          </w:tcPr>
          <w:p w14:paraId="01B562E7" w14:textId="77777777" w:rsidR="00B27D3F" w:rsidRDefault="007D7B63">
            <w:pPr>
              <w:widowControl w:val="0"/>
              <w:spacing w:after="0" w:line="240" w:lineRule="auto"/>
              <w:rPr>
                <w:color w:val="000000"/>
                <w:sz w:val="16"/>
                <w:szCs w:val="16"/>
              </w:rPr>
            </w:pPr>
            <w:r>
              <w:rPr>
                <w:color w:val="000000"/>
                <w:sz w:val="16"/>
                <w:szCs w:val="16"/>
              </w:rPr>
              <w:t xml:space="preserve">          (</w:t>
            </w:r>
            <w:r>
              <w:rPr>
                <w:sz w:val="16"/>
                <w:szCs w:val="16"/>
              </w:rPr>
              <w:t>916</w:t>
            </w:r>
            <w:r>
              <w:rPr>
                <w:color w:val="000000"/>
                <w:sz w:val="16"/>
                <w:szCs w:val="16"/>
              </w:rPr>
              <w:t>)</w:t>
            </w:r>
          </w:p>
        </w:tc>
        <w:tc>
          <w:tcPr>
            <w:tcW w:w="3067" w:type="dxa"/>
            <w:tcBorders>
              <w:top w:val="nil"/>
              <w:left w:val="nil"/>
              <w:bottom w:val="nil"/>
              <w:right w:val="single" w:sz="4" w:space="0" w:color="000000"/>
            </w:tcBorders>
            <w:shd w:val="clear" w:color="auto" w:fill="FFFF99"/>
            <w:vAlign w:val="bottom"/>
          </w:tcPr>
          <w:p w14:paraId="269FE8ED" w14:textId="77777777" w:rsidR="00B27D3F" w:rsidRDefault="007D7B63">
            <w:pPr>
              <w:widowControl w:val="0"/>
              <w:spacing w:after="0" w:line="240" w:lineRule="auto"/>
              <w:rPr>
                <w:color w:val="000000"/>
                <w:sz w:val="16"/>
                <w:szCs w:val="16"/>
              </w:rPr>
            </w:pPr>
            <w:r>
              <w:rPr>
                <w:color w:val="000000"/>
                <w:sz w:val="16"/>
                <w:szCs w:val="16"/>
              </w:rPr>
              <w:t>Savings from vacancies and increment not yet implemented</w:t>
            </w:r>
          </w:p>
        </w:tc>
        <w:tc>
          <w:tcPr>
            <w:tcW w:w="2934" w:type="dxa"/>
            <w:tcBorders>
              <w:top w:val="nil"/>
              <w:left w:val="nil"/>
              <w:bottom w:val="nil"/>
              <w:right w:val="single" w:sz="4" w:space="0" w:color="000000"/>
            </w:tcBorders>
            <w:shd w:val="clear" w:color="auto" w:fill="FFFF99"/>
            <w:vAlign w:val="bottom"/>
          </w:tcPr>
          <w:p w14:paraId="5FB78321" w14:textId="77777777" w:rsidR="00B27D3F" w:rsidRDefault="007D7B63">
            <w:pPr>
              <w:widowControl w:val="0"/>
              <w:spacing w:after="0" w:line="240" w:lineRule="auto"/>
              <w:rPr>
                <w:color w:val="000000"/>
                <w:sz w:val="16"/>
                <w:szCs w:val="16"/>
              </w:rPr>
            </w:pPr>
            <w:r>
              <w:rPr>
                <w:color w:val="000000"/>
                <w:sz w:val="16"/>
                <w:szCs w:val="16"/>
              </w:rPr>
              <w:t>Fast track the recruitment process</w:t>
            </w:r>
          </w:p>
        </w:tc>
        <w:tc>
          <w:tcPr>
            <w:tcW w:w="236" w:type="dxa"/>
            <w:vAlign w:val="center"/>
          </w:tcPr>
          <w:p w14:paraId="1E2E6EEE" w14:textId="77777777" w:rsidR="00B27D3F" w:rsidRDefault="00B27D3F">
            <w:pPr>
              <w:widowControl w:val="0"/>
              <w:spacing w:after="0" w:line="240" w:lineRule="auto"/>
              <w:rPr>
                <w:sz w:val="20"/>
                <w:szCs w:val="20"/>
              </w:rPr>
            </w:pPr>
          </w:p>
        </w:tc>
      </w:tr>
      <w:tr w:rsidR="00B27D3F" w14:paraId="244C35A4" w14:textId="77777777">
        <w:trPr>
          <w:trHeight w:val="253"/>
        </w:trPr>
        <w:tc>
          <w:tcPr>
            <w:tcW w:w="2934" w:type="dxa"/>
            <w:tcBorders>
              <w:top w:val="nil"/>
              <w:left w:val="single" w:sz="4" w:space="0" w:color="000000"/>
              <w:bottom w:val="nil"/>
              <w:right w:val="nil"/>
            </w:tcBorders>
            <w:shd w:val="clear" w:color="auto" w:fill="FFFF99"/>
            <w:vAlign w:val="bottom"/>
          </w:tcPr>
          <w:p w14:paraId="38CFE69B" w14:textId="77777777" w:rsidR="00B27D3F" w:rsidRDefault="007D7B63">
            <w:pPr>
              <w:widowControl w:val="0"/>
              <w:spacing w:after="0" w:line="240" w:lineRule="auto"/>
              <w:rPr>
                <w:color w:val="000000"/>
                <w:sz w:val="16"/>
                <w:szCs w:val="16"/>
              </w:rPr>
            </w:pPr>
            <w:r>
              <w:rPr>
                <w:color w:val="000000"/>
                <w:sz w:val="16"/>
                <w:szCs w:val="16"/>
              </w:rPr>
              <w:t>Remuneration of board members</w:t>
            </w:r>
          </w:p>
        </w:tc>
        <w:tc>
          <w:tcPr>
            <w:tcW w:w="584" w:type="dxa"/>
            <w:tcBorders>
              <w:top w:val="nil"/>
              <w:left w:val="single" w:sz="4" w:space="0" w:color="000000"/>
              <w:bottom w:val="nil"/>
              <w:right w:val="single" w:sz="4" w:space="0" w:color="000000"/>
            </w:tcBorders>
            <w:vAlign w:val="bottom"/>
          </w:tcPr>
          <w:p w14:paraId="1ACE9783" w14:textId="77777777" w:rsidR="00B27D3F" w:rsidRDefault="007D7B63">
            <w:pPr>
              <w:widowControl w:val="0"/>
              <w:spacing w:after="0" w:line="240" w:lineRule="auto"/>
              <w:rPr>
                <w:color w:val="000000"/>
                <w:sz w:val="16"/>
                <w:szCs w:val="16"/>
              </w:rPr>
            </w:pPr>
            <w:r>
              <w:rPr>
                <w:color w:val="000000"/>
                <w:sz w:val="16"/>
                <w:szCs w:val="16"/>
              </w:rPr>
              <w:t> </w:t>
            </w:r>
          </w:p>
        </w:tc>
        <w:tc>
          <w:tcPr>
            <w:tcW w:w="883" w:type="dxa"/>
            <w:tcBorders>
              <w:top w:val="nil"/>
              <w:left w:val="nil"/>
              <w:bottom w:val="nil"/>
              <w:right w:val="single" w:sz="4" w:space="0" w:color="000000"/>
            </w:tcBorders>
            <w:shd w:val="clear" w:color="auto" w:fill="FFFF99"/>
            <w:vAlign w:val="bottom"/>
          </w:tcPr>
          <w:p w14:paraId="02972FD8" w14:textId="77777777" w:rsidR="00B27D3F" w:rsidRDefault="007D7B63">
            <w:pPr>
              <w:widowControl w:val="0"/>
              <w:spacing w:after="0" w:line="240" w:lineRule="auto"/>
              <w:rPr>
                <w:color w:val="000000"/>
                <w:sz w:val="16"/>
                <w:szCs w:val="16"/>
              </w:rPr>
            </w:pPr>
            <w:r>
              <w:rPr>
                <w:color w:val="000000"/>
                <w:sz w:val="16"/>
                <w:szCs w:val="16"/>
              </w:rPr>
              <w:t xml:space="preserve">               </w:t>
            </w:r>
            <w:r>
              <w:rPr>
                <w:sz w:val="16"/>
                <w:szCs w:val="16"/>
              </w:rPr>
              <w:t>71</w:t>
            </w:r>
          </w:p>
        </w:tc>
        <w:tc>
          <w:tcPr>
            <w:tcW w:w="3067" w:type="dxa"/>
            <w:tcBorders>
              <w:top w:val="nil"/>
              <w:left w:val="nil"/>
              <w:bottom w:val="nil"/>
              <w:right w:val="single" w:sz="4" w:space="0" w:color="000000"/>
            </w:tcBorders>
            <w:shd w:val="clear" w:color="auto" w:fill="FFFF99"/>
            <w:vAlign w:val="bottom"/>
          </w:tcPr>
          <w:p w14:paraId="7D132E3B" w14:textId="77777777" w:rsidR="00B27D3F" w:rsidRDefault="007D7B63">
            <w:pPr>
              <w:widowControl w:val="0"/>
              <w:spacing w:after="0" w:line="240" w:lineRule="auto"/>
              <w:rPr>
                <w:color w:val="000000"/>
                <w:sz w:val="16"/>
                <w:szCs w:val="16"/>
              </w:rPr>
            </w:pPr>
            <w:r>
              <w:rPr>
                <w:sz w:val="16"/>
                <w:szCs w:val="16"/>
              </w:rPr>
              <w:t>Special meeting sittings and new board members ‘induction</w:t>
            </w:r>
          </w:p>
        </w:tc>
        <w:tc>
          <w:tcPr>
            <w:tcW w:w="2934" w:type="dxa"/>
            <w:tcBorders>
              <w:top w:val="nil"/>
              <w:left w:val="nil"/>
              <w:bottom w:val="nil"/>
              <w:right w:val="single" w:sz="4" w:space="0" w:color="000000"/>
            </w:tcBorders>
            <w:shd w:val="clear" w:color="auto" w:fill="FFFF99"/>
            <w:vAlign w:val="bottom"/>
          </w:tcPr>
          <w:p w14:paraId="63E1998D" w14:textId="77777777" w:rsidR="00B27D3F" w:rsidRDefault="00B27D3F">
            <w:pPr>
              <w:widowControl w:val="0"/>
              <w:spacing w:after="0" w:line="240" w:lineRule="auto"/>
              <w:rPr>
                <w:color w:val="000000"/>
                <w:sz w:val="16"/>
                <w:szCs w:val="16"/>
              </w:rPr>
            </w:pPr>
          </w:p>
        </w:tc>
        <w:tc>
          <w:tcPr>
            <w:tcW w:w="236" w:type="dxa"/>
            <w:vAlign w:val="center"/>
          </w:tcPr>
          <w:p w14:paraId="60CC9A66" w14:textId="77777777" w:rsidR="00B27D3F" w:rsidRDefault="00B27D3F">
            <w:pPr>
              <w:widowControl w:val="0"/>
              <w:spacing w:after="0" w:line="240" w:lineRule="auto"/>
              <w:rPr>
                <w:sz w:val="20"/>
                <w:szCs w:val="20"/>
              </w:rPr>
            </w:pPr>
          </w:p>
        </w:tc>
      </w:tr>
      <w:tr w:rsidR="00B27D3F" w14:paraId="0FE2BE97" w14:textId="77777777">
        <w:trPr>
          <w:trHeight w:val="253"/>
        </w:trPr>
        <w:tc>
          <w:tcPr>
            <w:tcW w:w="2934" w:type="dxa"/>
            <w:tcBorders>
              <w:top w:val="nil"/>
              <w:left w:val="single" w:sz="4" w:space="0" w:color="000000"/>
              <w:bottom w:val="nil"/>
              <w:right w:val="nil"/>
            </w:tcBorders>
            <w:shd w:val="clear" w:color="auto" w:fill="FFFF99"/>
            <w:vAlign w:val="bottom"/>
          </w:tcPr>
          <w:p w14:paraId="1AB28E5A" w14:textId="77777777" w:rsidR="00B27D3F" w:rsidRDefault="007D7B63">
            <w:pPr>
              <w:widowControl w:val="0"/>
              <w:spacing w:after="0" w:line="240" w:lineRule="auto"/>
              <w:rPr>
                <w:color w:val="000000"/>
                <w:sz w:val="16"/>
                <w:szCs w:val="16"/>
              </w:rPr>
            </w:pPr>
            <w:r>
              <w:rPr>
                <w:color w:val="000000"/>
                <w:sz w:val="16"/>
                <w:szCs w:val="16"/>
              </w:rPr>
              <w:t>inventory consumed</w:t>
            </w:r>
          </w:p>
        </w:tc>
        <w:tc>
          <w:tcPr>
            <w:tcW w:w="584" w:type="dxa"/>
            <w:tcBorders>
              <w:top w:val="nil"/>
              <w:left w:val="single" w:sz="4" w:space="0" w:color="000000"/>
              <w:bottom w:val="nil"/>
              <w:right w:val="single" w:sz="4" w:space="0" w:color="000000"/>
            </w:tcBorders>
            <w:vAlign w:val="bottom"/>
          </w:tcPr>
          <w:p w14:paraId="4F0BC7E5" w14:textId="77777777" w:rsidR="00B27D3F" w:rsidRDefault="007D7B63">
            <w:pPr>
              <w:widowControl w:val="0"/>
              <w:spacing w:after="0" w:line="240" w:lineRule="auto"/>
              <w:rPr>
                <w:color w:val="000000"/>
                <w:sz w:val="16"/>
                <w:szCs w:val="16"/>
              </w:rPr>
            </w:pPr>
            <w:r>
              <w:rPr>
                <w:color w:val="000000"/>
                <w:sz w:val="16"/>
                <w:szCs w:val="16"/>
              </w:rPr>
              <w:t> </w:t>
            </w:r>
          </w:p>
        </w:tc>
        <w:tc>
          <w:tcPr>
            <w:tcW w:w="883" w:type="dxa"/>
            <w:tcBorders>
              <w:top w:val="nil"/>
              <w:left w:val="nil"/>
              <w:bottom w:val="nil"/>
              <w:right w:val="single" w:sz="4" w:space="0" w:color="000000"/>
            </w:tcBorders>
            <w:shd w:val="clear" w:color="auto" w:fill="FFFF99"/>
            <w:vAlign w:val="bottom"/>
          </w:tcPr>
          <w:p w14:paraId="120074AF" w14:textId="77777777" w:rsidR="00B27D3F" w:rsidRDefault="007D7B63">
            <w:pPr>
              <w:widowControl w:val="0"/>
              <w:spacing w:after="0" w:line="240" w:lineRule="auto"/>
              <w:rPr>
                <w:color w:val="000000"/>
                <w:sz w:val="16"/>
                <w:szCs w:val="16"/>
              </w:rPr>
            </w:pPr>
            <w:r>
              <w:rPr>
                <w:color w:val="000000"/>
                <w:sz w:val="16"/>
                <w:szCs w:val="16"/>
              </w:rPr>
              <w:t xml:space="preserve">               (</w:t>
            </w:r>
            <w:r>
              <w:rPr>
                <w:sz w:val="16"/>
                <w:szCs w:val="16"/>
              </w:rPr>
              <w:t>115</w:t>
            </w:r>
            <w:r>
              <w:rPr>
                <w:color w:val="000000"/>
                <w:sz w:val="16"/>
                <w:szCs w:val="16"/>
              </w:rPr>
              <w:t>)</w:t>
            </w:r>
          </w:p>
        </w:tc>
        <w:tc>
          <w:tcPr>
            <w:tcW w:w="3067" w:type="dxa"/>
            <w:tcBorders>
              <w:top w:val="nil"/>
              <w:left w:val="nil"/>
              <w:bottom w:val="nil"/>
              <w:right w:val="single" w:sz="4" w:space="0" w:color="000000"/>
            </w:tcBorders>
            <w:shd w:val="clear" w:color="auto" w:fill="FFFF99"/>
            <w:vAlign w:val="bottom"/>
          </w:tcPr>
          <w:p w14:paraId="368924E8" w14:textId="77777777" w:rsidR="00B27D3F" w:rsidRDefault="007D7B63">
            <w:pPr>
              <w:widowControl w:val="0"/>
              <w:spacing w:after="0" w:line="240" w:lineRule="auto"/>
              <w:rPr>
                <w:color w:val="000000"/>
                <w:sz w:val="16"/>
                <w:szCs w:val="16"/>
              </w:rPr>
            </w:pPr>
            <w:r>
              <w:rPr>
                <w:color w:val="000000"/>
                <w:sz w:val="16"/>
                <w:szCs w:val="16"/>
              </w:rPr>
              <w:t>Consumables will be procured in the second quarter</w:t>
            </w:r>
          </w:p>
        </w:tc>
        <w:tc>
          <w:tcPr>
            <w:tcW w:w="2934" w:type="dxa"/>
            <w:tcBorders>
              <w:top w:val="nil"/>
              <w:left w:val="nil"/>
              <w:bottom w:val="nil"/>
              <w:right w:val="single" w:sz="4" w:space="0" w:color="000000"/>
            </w:tcBorders>
            <w:shd w:val="clear" w:color="auto" w:fill="FFFF99"/>
            <w:vAlign w:val="bottom"/>
          </w:tcPr>
          <w:p w14:paraId="4659AF20" w14:textId="77777777" w:rsidR="00B27D3F" w:rsidRDefault="007D7B63">
            <w:pPr>
              <w:widowControl w:val="0"/>
              <w:spacing w:after="0" w:line="240" w:lineRule="auto"/>
              <w:rPr>
                <w:color w:val="000000"/>
                <w:sz w:val="16"/>
                <w:szCs w:val="16"/>
              </w:rPr>
            </w:pPr>
            <w:r>
              <w:rPr>
                <w:color w:val="000000"/>
                <w:sz w:val="16"/>
                <w:szCs w:val="16"/>
              </w:rPr>
              <w:t>N/A</w:t>
            </w:r>
          </w:p>
        </w:tc>
        <w:tc>
          <w:tcPr>
            <w:tcW w:w="236" w:type="dxa"/>
            <w:vAlign w:val="center"/>
          </w:tcPr>
          <w:p w14:paraId="79A0261A" w14:textId="77777777" w:rsidR="00B27D3F" w:rsidRDefault="00B27D3F">
            <w:pPr>
              <w:widowControl w:val="0"/>
              <w:spacing w:after="0" w:line="240" w:lineRule="auto"/>
              <w:rPr>
                <w:sz w:val="20"/>
                <w:szCs w:val="20"/>
              </w:rPr>
            </w:pPr>
          </w:p>
        </w:tc>
      </w:tr>
      <w:tr w:rsidR="00B27D3F" w14:paraId="2C8E369B" w14:textId="77777777">
        <w:trPr>
          <w:trHeight w:val="253"/>
        </w:trPr>
        <w:tc>
          <w:tcPr>
            <w:tcW w:w="2934" w:type="dxa"/>
            <w:tcBorders>
              <w:top w:val="nil"/>
              <w:left w:val="single" w:sz="4" w:space="0" w:color="000000"/>
              <w:bottom w:val="nil"/>
              <w:right w:val="nil"/>
            </w:tcBorders>
            <w:shd w:val="clear" w:color="auto" w:fill="FFFF99"/>
            <w:vAlign w:val="bottom"/>
          </w:tcPr>
          <w:p w14:paraId="08B6662C" w14:textId="77777777" w:rsidR="00B27D3F" w:rsidRDefault="007D7B63">
            <w:pPr>
              <w:widowControl w:val="0"/>
              <w:spacing w:after="0" w:line="240" w:lineRule="auto"/>
              <w:rPr>
                <w:color w:val="000000"/>
                <w:sz w:val="16"/>
                <w:szCs w:val="16"/>
              </w:rPr>
            </w:pPr>
            <w:r>
              <w:rPr>
                <w:color w:val="000000"/>
                <w:sz w:val="16"/>
                <w:szCs w:val="16"/>
              </w:rPr>
              <w:t>Depreciation and impairment</w:t>
            </w:r>
          </w:p>
        </w:tc>
        <w:tc>
          <w:tcPr>
            <w:tcW w:w="584" w:type="dxa"/>
            <w:tcBorders>
              <w:top w:val="nil"/>
              <w:left w:val="single" w:sz="4" w:space="0" w:color="000000"/>
              <w:bottom w:val="nil"/>
              <w:right w:val="single" w:sz="4" w:space="0" w:color="000000"/>
            </w:tcBorders>
            <w:vAlign w:val="bottom"/>
          </w:tcPr>
          <w:p w14:paraId="587A6C1E" w14:textId="77777777" w:rsidR="00B27D3F" w:rsidRDefault="007D7B63">
            <w:pPr>
              <w:widowControl w:val="0"/>
              <w:spacing w:after="0" w:line="240" w:lineRule="auto"/>
              <w:rPr>
                <w:color w:val="000000"/>
                <w:sz w:val="16"/>
                <w:szCs w:val="16"/>
              </w:rPr>
            </w:pPr>
            <w:r>
              <w:rPr>
                <w:color w:val="000000"/>
                <w:sz w:val="16"/>
                <w:szCs w:val="16"/>
              </w:rPr>
              <w:t> </w:t>
            </w:r>
          </w:p>
        </w:tc>
        <w:tc>
          <w:tcPr>
            <w:tcW w:w="883" w:type="dxa"/>
            <w:tcBorders>
              <w:top w:val="nil"/>
              <w:left w:val="nil"/>
              <w:bottom w:val="nil"/>
              <w:right w:val="single" w:sz="4" w:space="0" w:color="000000"/>
            </w:tcBorders>
            <w:shd w:val="clear" w:color="auto" w:fill="FFFF99"/>
            <w:vAlign w:val="bottom"/>
          </w:tcPr>
          <w:p w14:paraId="6B929556" w14:textId="77777777" w:rsidR="00B27D3F" w:rsidRDefault="007D7B63">
            <w:pPr>
              <w:widowControl w:val="0"/>
              <w:spacing w:after="0" w:line="240" w:lineRule="auto"/>
              <w:rPr>
                <w:color w:val="000000"/>
                <w:sz w:val="16"/>
                <w:szCs w:val="16"/>
              </w:rPr>
            </w:pPr>
            <w:r>
              <w:rPr>
                <w:color w:val="000000"/>
                <w:sz w:val="16"/>
                <w:szCs w:val="16"/>
              </w:rPr>
              <w:t xml:space="preserve">             </w:t>
            </w:r>
            <w:r>
              <w:rPr>
                <w:sz w:val="16"/>
                <w:szCs w:val="16"/>
              </w:rPr>
              <w:t>41</w:t>
            </w:r>
          </w:p>
        </w:tc>
        <w:tc>
          <w:tcPr>
            <w:tcW w:w="3067" w:type="dxa"/>
            <w:tcBorders>
              <w:top w:val="nil"/>
              <w:left w:val="nil"/>
              <w:bottom w:val="nil"/>
              <w:right w:val="single" w:sz="4" w:space="0" w:color="000000"/>
            </w:tcBorders>
            <w:shd w:val="clear" w:color="auto" w:fill="FFFF99"/>
            <w:vAlign w:val="bottom"/>
          </w:tcPr>
          <w:p w14:paraId="7177E74B" w14:textId="77777777" w:rsidR="00B27D3F" w:rsidRDefault="007D7B63">
            <w:pPr>
              <w:widowControl w:val="0"/>
              <w:spacing w:after="0" w:line="240" w:lineRule="auto"/>
              <w:rPr>
                <w:color w:val="000000"/>
                <w:sz w:val="16"/>
                <w:szCs w:val="16"/>
              </w:rPr>
            </w:pPr>
            <w:r>
              <w:rPr>
                <w:color w:val="000000"/>
                <w:sz w:val="16"/>
                <w:szCs w:val="16"/>
              </w:rPr>
              <w:t xml:space="preserve">Under budgeting </w:t>
            </w:r>
          </w:p>
        </w:tc>
        <w:tc>
          <w:tcPr>
            <w:tcW w:w="2934" w:type="dxa"/>
            <w:tcBorders>
              <w:top w:val="nil"/>
              <w:left w:val="nil"/>
              <w:bottom w:val="nil"/>
              <w:right w:val="single" w:sz="4" w:space="0" w:color="000000"/>
            </w:tcBorders>
            <w:shd w:val="clear" w:color="auto" w:fill="FFFF99"/>
            <w:vAlign w:val="bottom"/>
          </w:tcPr>
          <w:p w14:paraId="1FF12D8C" w14:textId="77777777" w:rsidR="00B27D3F" w:rsidRDefault="007D7B63">
            <w:pPr>
              <w:widowControl w:val="0"/>
              <w:spacing w:after="0" w:line="240" w:lineRule="auto"/>
              <w:rPr>
                <w:color w:val="000000"/>
                <w:sz w:val="16"/>
                <w:szCs w:val="16"/>
              </w:rPr>
            </w:pPr>
            <w:r>
              <w:rPr>
                <w:color w:val="000000"/>
                <w:sz w:val="16"/>
                <w:szCs w:val="16"/>
              </w:rPr>
              <w:t>Correct in an adjustments budget</w:t>
            </w:r>
          </w:p>
        </w:tc>
        <w:tc>
          <w:tcPr>
            <w:tcW w:w="236" w:type="dxa"/>
            <w:vAlign w:val="center"/>
          </w:tcPr>
          <w:p w14:paraId="026D0CBC" w14:textId="77777777" w:rsidR="00B27D3F" w:rsidRDefault="00B27D3F">
            <w:pPr>
              <w:widowControl w:val="0"/>
              <w:spacing w:after="0" w:line="240" w:lineRule="auto"/>
              <w:rPr>
                <w:sz w:val="20"/>
                <w:szCs w:val="20"/>
              </w:rPr>
            </w:pPr>
          </w:p>
        </w:tc>
      </w:tr>
      <w:tr w:rsidR="00B27D3F" w14:paraId="04BC3920" w14:textId="77777777">
        <w:trPr>
          <w:trHeight w:val="253"/>
        </w:trPr>
        <w:tc>
          <w:tcPr>
            <w:tcW w:w="2934" w:type="dxa"/>
            <w:tcBorders>
              <w:top w:val="nil"/>
              <w:left w:val="single" w:sz="4" w:space="0" w:color="000000"/>
              <w:bottom w:val="nil"/>
              <w:right w:val="nil"/>
            </w:tcBorders>
            <w:shd w:val="clear" w:color="auto" w:fill="FFFF99"/>
            <w:vAlign w:val="bottom"/>
          </w:tcPr>
          <w:p w14:paraId="66D19586" w14:textId="77777777" w:rsidR="00B27D3F" w:rsidRDefault="007D7B63">
            <w:pPr>
              <w:widowControl w:val="0"/>
              <w:spacing w:after="0" w:line="240" w:lineRule="auto"/>
              <w:rPr>
                <w:color w:val="000000"/>
                <w:sz w:val="16"/>
                <w:szCs w:val="16"/>
              </w:rPr>
            </w:pPr>
            <w:r>
              <w:rPr>
                <w:color w:val="000000"/>
                <w:sz w:val="16"/>
                <w:szCs w:val="16"/>
              </w:rPr>
              <w:t>Interest</w:t>
            </w:r>
          </w:p>
        </w:tc>
        <w:tc>
          <w:tcPr>
            <w:tcW w:w="584" w:type="dxa"/>
            <w:tcBorders>
              <w:top w:val="nil"/>
              <w:left w:val="single" w:sz="4" w:space="0" w:color="000000"/>
              <w:bottom w:val="nil"/>
              <w:right w:val="single" w:sz="4" w:space="0" w:color="000000"/>
            </w:tcBorders>
            <w:vAlign w:val="bottom"/>
          </w:tcPr>
          <w:p w14:paraId="116235E3" w14:textId="77777777" w:rsidR="00B27D3F" w:rsidRDefault="007D7B63">
            <w:pPr>
              <w:widowControl w:val="0"/>
              <w:spacing w:after="0" w:line="240" w:lineRule="auto"/>
              <w:rPr>
                <w:color w:val="000000"/>
                <w:sz w:val="16"/>
                <w:szCs w:val="16"/>
              </w:rPr>
            </w:pPr>
            <w:r>
              <w:rPr>
                <w:color w:val="000000"/>
                <w:sz w:val="16"/>
                <w:szCs w:val="16"/>
              </w:rPr>
              <w:t> </w:t>
            </w:r>
          </w:p>
        </w:tc>
        <w:tc>
          <w:tcPr>
            <w:tcW w:w="883" w:type="dxa"/>
            <w:tcBorders>
              <w:top w:val="nil"/>
              <w:left w:val="nil"/>
              <w:bottom w:val="nil"/>
              <w:right w:val="single" w:sz="4" w:space="0" w:color="000000"/>
            </w:tcBorders>
            <w:shd w:val="clear" w:color="auto" w:fill="FFFF99"/>
            <w:vAlign w:val="bottom"/>
          </w:tcPr>
          <w:p w14:paraId="7FB9F0C5" w14:textId="77777777" w:rsidR="00B27D3F" w:rsidRDefault="007D7B63">
            <w:pPr>
              <w:widowControl w:val="0"/>
              <w:spacing w:after="0" w:line="240" w:lineRule="auto"/>
              <w:rPr>
                <w:color w:val="000000"/>
                <w:sz w:val="16"/>
                <w:szCs w:val="16"/>
              </w:rPr>
            </w:pPr>
            <w:r>
              <w:rPr>
                <w:color w:val="000000"/>
                <w:sz w:val="16"/>
                <w:szCs w:val="16"/>
              </w:rPr>
              <w:t xml:space="preserve">                 –  </w:t>
            </w:r>
          </w:p>
        </w:tc>
        <w:tc>
          <w:tcPr>
            <w:tcW w:w="3067" w:type="dxa"/>
            <w:tcBorders>
              <w:top w:val="nil"/>
              <w:left w:val="nil"/>
              <w:bottom w:val="nil"/>
              <w:right w:val="single" w:sz="4" w:space="0" w:color="000000"/>
            </w:tcBorders>
            <w:shd w:val="clear" w:color="auto" w:fill="FFFF99"/>
            <w:vAlign w:val="bottom"/>
          </w:tcPr>
          <w:p w14:paraId="1B56B552" w14:textId="77777777" w:rsidR="00B27D3F" w:rsidRDefault="007D7B63">
            <w:pPr>
              <w:widowControl w:val="0"/>
              <w:spacing w:after="0" w:line="240" w:lineRule="auto"/>
              <w:rPr>
                <w:color w:val="000000"/>
                <w:sz w:val="16"/>
                <w:szCs w:val="16"/>
              </w:rPr>
            </w:pPr>
            <w:r>
              <w:rPr>
                <w:color w:val="000000"/>
                <w:sz w:val="16"/>
                <w:szCs w:val="16"/>
              </w:rPr>
              <w:t> </w:t>
            </w:r>
          </w:p>
        </w:tc>
        <w:tc>
          <w:tcPr>
            <w:tcW w:w="2934" w:type="dxa"/>
            <w:tcBorders>
              <w:top w:val="nil"/>
              <w:left w:val="nil"/>
              <w:bottom w:val="nil"/>
              <w:right w:val="single" w:sz="4" w:space="0" w:color="000000"/>
            </w:tcBorders>
            <w:shd w:val="clear" w:color="auto" w:fill="FFFF99"/>
            <w:vAlign w:val="bottom"/>
          </w:tcPr>
          <w:p w14:paraId="6876D916" w14:textId="77777777" w:rsidR="00B27D3F" w:rsidRDefault="007D7B63">
            <w:pPr>
              <w:widowControl w:val="0"/>
              <w:spacing w:after="0" w:line="240" w:lineRule="auto"/>
              <w:rPr>
                <w:color w:val="000000"/>
                <w:sz w:val="16"/>
                <w:szCs w:val="16"/>
              </w:rPr>
            </w:pPr>
            <w:r>
              <w:rPr>
                <w:color w:val="000000"/>
                <w:sz w:val="16"/>
                <w:szCs w:val="16"/>
              </w:rPr>
              <w:t> </w:t>
            </w:r>
          </w:p>
        </w:tc>
        <w:tc>
          <w:tcPr>
            <w:tcW w:w="236" w:type="dxa"/>
            <w:vAlign w:val="center"/>
          </w:tcPr>
          <w:p w14:paraId="32731A14" w14:textId="77777777" w:rsidR="00B27D3F" w:rsidRDefault="00B27D3F">
            <w:pPr>
              <w:widowControl w:val="0"/>
              <w:spacing w:after="0" w:line="240" w:lineRule="auto"/>
              <w:rPr>
                <w:sz w:val="20"/>
                <w:szCs w:val="20"/>
              </w:rPr>
            </w:pPr>
          </w:p>
        </w:tc>
      </w:tr>
      <w:tr w:rsidR="00B27D3F" w14:paraId="5A5DA514" w14:textId="77777777">
        <w:trPr>
          <w:trHeight w:val="253"/>
        </w:trPr>
        <w:tc>
          <w:tcPr>
            <w:tcW w:w="2934" w:type="dxa"/>
            <w:tcBorders>
              <w:top w:val="nil"/>
              <w:left w:val="single" w:sz="4" w:space="0" w:color="000000"/>
              <w:bottom w:val="nil"/>
              <w:right w:val="nil"/>
            </w:tcBorders>
            <w:shd w:val="clear" w:color="auto" w:fill="FFFF99"/>
            <w:vAlign w:val="bottom"/>
          </w:tcPr>
          <w:p w14:paraId="43E83B85" w14:textId="77777777" w:rsidR="00B27D3F" w:rsidRDefault="007D7B63">
            <w:pPr>
              <w:widowControl w:val="0"/>
              <w:spacing w:after="0" w:line="240" w:lineRule="auto"/>
              <w:rPr>
                <w:color w:val="000000"/>
                <w:sz w:val="16"/>
                <w:szCs w:val="16"/>
              </w:rPr>
            </w:pPr>
            <w:r>
              <w:rPr>
                <w:color w:val="000000"/>
                <w:sz w:val="16"/>
                <w:szCs w:val="16"/>
              </w:rPr>
              <w:t>Contracted services</w:t>
            </w:r>
          </w:p>
        </w:tc>
        <w:tc>
          <w:tcPr>
            <w:tcW w:w="584" w:type="dxa"/>
            <w:tcBorders>
              <w:top w:val="nil"/>
              <w:left w:val="single" w:sz="4" w:space="0" w:color="000000"/>
              <w:bottom w:val="nil"/>
              <w:right w:val="single" w:sz="4" w:space="0" w:color="000000"/>
            </w:tcBorders>
            <w:vAlign w:val="bottom"/>
          </w:tcPr>
          <w:p w14:paraId="3F402E50" w14:textId="77777777" w:rsidR="00B27D3F" w:rsidRDefault="007D7B63">
            <w:pPr>
              <w:widowControl w:val="0"/>
              <w:spacing w:after="0" w:line="240" w:lineRule="auto"/>
              <w:rPr>
                <w:color w:val="000000"/>
                <w:sz w:val="16"/>
                <w:szCs w:val="16"/>
              </w:rPr>
            </w:pPr>
            <w:r>
              <w:rPr>
                <w:color w:val="000000"/>
                <w:sz w:val="16"/>
                <w:szCs w:val="16"/>
              </w:rPr>
              <w:t> </w:t>
            </w:r>
          </w:p>
        </w:tc>
        <w:tc>
          <w:tcPr>
            <w:tcW w:w="883" w:type="dxa"/>
            <w:tcBorders>
              <w:top w:val="nil"/>
              <w:left w:val="nil"/>
              <w:bottom w:val="nil"/>
              <w:right w:val="single" w:sz="4" w:space="0" w:color="000000"/>
            </w:tcBorders>
            <w:shd w:val="clear" w:color="auto" w:fill="FFFF99"/>
            <w:vAlign w:val="bottom"/>
          </w:tcPr>
          <w:p w14:paraId="1C3D9A77" w14:textId="77777777" w:rsidR="00B27D3F" w:rsidRDefault="007D7B63">
            <w:pPr>
              <w:widowControl w:val="0"/>
              <w:spacing w:after="0" w:line="240" w:lineRule="auto"/>
              <w:rPr>
                <w:color w:val="000000"/>
                <w:sz w:val="16"/>
                <w:szCs w:val="16"/>
              </w:rPr>
            </w:pPr>
            <w:r>
              <w:rPr>
                <w:color w:val="000000"/>
                <w:sz w:val="16"/>
                <w:szCs w:val="16"/>
              </w:rPr>
              <w:t xml:space="preserve">          (</w:t>
            </w:r>
            <w:r>
              <w:rPr>
                <w:sz w:val="16"/>
                <w:szCs w:val="16"/>
              </w:rPr>
              <w:t>686</w:t>
            </w:r>
            <w:r>
              <w:rPr>
                <w:color w:val="000000"/>
                <w:sz w:val="16"/>
                <w:szCs w:val="16"/>
              </w:rPr>
              <w:t>)</w:t>
            </w:r>
          </w:p>
        </w:tc>
        <w:tc>
          <w:tcPr>
            <w:tcW w:w="3067" w:type="dxa"/>
            <w:tcBorders>
              <w:top w:val="nil"/>
              <w:left w:val="nil"/>
              <w:bottom w:val="nil"/>
              <w:right w:val="single" w:sz="4" w:space="0" w:color="000000"/>
            </w:tcBorders>
            <w:shd w:val="clear" w:color="auto" w:fill="FFFF99"/>
            <w:vAlign w:val="bottom"/>
          </w:tcPr>
          <w:p w14:paraId="025B9430" w14:textId="77777777" w:rsidR="00B27D3F" w:rsidRDefault="007D7B63">
            <w:pPr>
              <w:widowControl w:val="0"/>
              <w:spacing w:after="0" w:line="240" w:lineRule="auto"/>
              <w:rPr>
                <w:color w:val="000000"/>
                <w:sz w:val="16"/>
                <w:szCs w:val="16"/>
              </w:rPr>
            </w:pPr>
            <w:r>
              <w:rPr>
                <w:sz w:val="16"/>
                <w:szCs w:val="16"/>
              </w:rPr>
              <w:t xml:space="preserve">Appointment letters issued in the third month of the quarter. </w:t>
            </w:r>
          </w:p>
        </w:tc>
        <w:tc>
          <w:tcPr>
            <w:tcW w:w="2934" w:type="dxa"/>
            <w:tcBorders>
              <w:top w:val="nil"/>
              <w:left w:val="nil"/>
              <w:bottom w:val="nil"/>
              <w:right w:val="single" w:sz="4" w:space="0" w:color="000000"/>
            </w:tcBorders>
            <w:shd w:val="clear" w:color="auto" w:fill="FFFF99"/>
            <w:vAlign w:val="bottom"/>
          </w:tcPr>
          <w:p w14:paraId="0E509775" w14:textId="77777777" w:rsidR="00B27D3F" w:rsidRDefault="007D7B63">
            <w:pPr>
              <w:widowControl w:val="0"/>
              <w:spacing w:after="0" w:line="240" w:lineRule="auto"/>
              <w:rPr>
                <w:color w:val="000000"/>
                <w:sz w:val="16"/>
                <w:szCs w:val="16"/>
              </w:rPr>
            </w:pPr>
            <w:r>
              <w:rPr>
                <w:sz w:val="16"/>
                <w:szCs w:val="16"/>
              </w:rPr>
              <w:t>N/A</w:t>
            </w:r>
          </w:p>
        </w:tc>
        <w:tc>
          <w:tcPr>
            <w:tcW w:w="236" w:type="dxa"/>
            <w:vAlign w:val="center"/>
          </w:tcPr>
          <w:p w14:paraId="44CF28D1" w14:textId="77777777" w:rsidR="00B27D3F" w:rsidRDefault="00B27D3F">
            <w:pPr>
              <w:widowControl w:val="0"/>
              <w:spacing w:after="0" w:line="240" w:lineRule="auto"/>
              <w:rPr>
                <w:sz w:val="20"/>
                <w:szCs w:val="20"/>
              </w:rPr>
            </w:pPr>
          </w:p>
        </w:tc>
      </w:tr>
      <w:tr w:rsidR="00B27D3F" w14:paraId="7C19038D" w14:textId="77777777">
        <w:trPr>
          <w:trHeight w:val="387"/>
        </w:trPr>
        <w:tc>
          <w:tcPr>
            <w:tcW w:w="2934" w:type="dxa"/>
            <w:tcBorders>
              <w:top w:val="nil"/>
              <w:left w:val="single" w:sz="4" w:space="0" w:color="000000"/>
              <w:bottom w:val="nil"/>
              <w:right w:val="nil"/>
            </w:tcBorders>
            <w:shd w:val="clear" w:color="auto" w:fill="FFFF99"/>
            <w:vAlign w:val="bottom"/>
          </w:tcPr>
          <w:p w14:paraId="5592D139" w14:textId="77777777" w:rsidR="00B27D3F" w:rsidRDefault="007D7B63">
            <w:pPr>
              <w:widowControl w:val="0"/>
              <w:spacing w:after="0" w:line="240" w:lineRule="auto"/>
              <w:rPr>
                <w:color w:val="000000"/>
                <w:sz w:val="16"/>
                <w:szCs w:val="16"/>
              </w:rPr>
            </w:pPr>
            <w:r>
              <w:rPr>
                <w:color w:val="000000"/>
                <w:sz w:val="16"/>
                <w:szCs w:val="16"/>
              </w:rPr>
              <w:t>Operational Costs</w:t>
            </w:r>
          </w:p>
        </w:tc>
        <w:tc>
          <w:tcPr>
            <w:tcW w:w="584" w:type="dxa"/>
            <w:tcBorders>
              <w:top w:val="nil"/>
              <w:left w:val="single" w:sz="4" w:space="0" w:color="000000"/>
              <w:bottom w:val="nil"/>
              <w:right w:val="single" w:sz="4" w:space="0" w:color="000000"/>
            </w:tcBorders>
            <w:vAlign w:val="bottom"/>
          </w:tcPr>
          <w:p w14:paraId="7C715331" w14:textId="77777777" w:rsidR="00B27D3F" w:rsidRDefault="007D7B63">
            <w:pPr>
              <w:widowControl w:val="0"/>
              <w:spacing w:after="0" w:line="240" w:lineRule="auto"/>
              <w:rPr>
                <w:color w:val="000000"/>
                <w:sz w:val="16"/>
                <w:szCs w:val="16"/>
              </w:rPr>
            </w:pPr>
            <w:r>
              <w:rPr>
                <w:color w:val="000000"/>
                <w:sz w:val="16"/>
                <w:szCs w:val="16"/>
              </w:rPr>
              <w:t> </w:t>
            </w:r>
          </w:p>
        </w:tc>
        <w:tc>
          <w:tcPr>
            <w:tcW w:w="883" w:type="dxa"/>
            <w:tcBorders>
              <w:top w:val="nil"/>
              <w:left w:val="nil"/>
              <w:bottom w:val="nil"/>
              <w:right w:val="single" w:sz="4" w:space="0" w:color="000000"/>
            </w:tcBorders>
            <w:shd w:val="clear" w:color="auto" w:fill="FFFF99"/>
            <w:vAlign w:val="bottom"/>
          </w:tcPr>
          <w:p w14:paraId="229176B0" w14:textId="77777777" w:rsidR="00B27D3F" w:rsidRDefault="007D7B63">
            <w:pPr>
              <w:widowControl w:val="0"/>
              <w:spacing w:after="0" w:line="240" w:lineRule="auto"/>
              <w:rPr>
                <w:color w:val="000000"/>
                <w:sz w:val="16"/>
                <w:szCs w:val="16"/>
              </w:rPr>
            </w:pPr>
            <w:r>
              <w:rPr>
                <w:color w:val="000000"/>
                <w:sz w:val="16"/>
                <w:szCs w:val="16"/>
              </w:rPr>
              <w:t xml:space="preserve">          (</w:t>
            </w:r>
            <w:r>
              <w:rPr>
                <w:sz w:val="16"/>
                <w:szCs w:val="16"/>
              </w:rPr>
              <w:t>75</w:t>
            </w:r>
            <w:r>
              <w:rPr>
                <w:color w:val="000000"/>
                <w:sz w:val="16"/>
                <w:szCs w:val="16"/>
              </w:rPr>
              <w:t>3)</w:t>
            </w:r>
          </w:p>
        </w:tc>
        <w:tc>
          <w:tcPr>
            <w:tcW w:w="3067" w:type="dxa"/>
            <w:tcBorders>
              <w:top w:val="nil"/>
              <w:left w:val="nil"/>
              <w:bottom w:val="nil"/>
              <w:right w:val="single" w:sz="4" w:space="0" w:color="000000"/>
            </w:tcBorders>
            <w:shd w:val="clear" w:color="auto" w:fill="FFFF99"/>
            <w:vAlign w:val="bottom"/>
          </w:tcPr>
          <w:p w14:paraId="41830964" w14:textId="77777777" w:rsidR="00B27D3F" w:rsidRDefault="007D7B63">
            <w:pPr>
              <w:widowControl w:val="0"/>
              <w:spacing w:after="0" w:line="240" w:lineRule="auto"/>
              <w:rPr>
                <w:color w:val="000000"/>
                <w:sz w:val="16"/>
                <w:szCs w:val="16"/>
              </w:rPr>
            </w:pPr>
            <w:r>
              <w:rPr>
                <w:sz w:val="16"/>
                <w:szCs w:val="16"/>
              </w:rPr>
              <w:t>Appointment letters issued in the third month of the quarter for operations</w:t>
            </w:r>
          </w:p>
        </w:tc>
        <w:tc>
          <w:tcPr>
            <w:tcW w:w="2934" w:type="dxa"/>
            <w:tcBorders>
              <w:top w:val="nil"/>
              <w:left w:val="nil"/>
              <w:bottom w:val="nil"/>
              <w:right w:val="single" w:sz="4" w:space="0" w:color="000000"/>
            </w:tcBorders>
            <w:shd w:val="clear" w:color="auto" w:fill="FFFF99"/>
            <w:vAlign w:val="bottom"/>
          </w:tcPr>
          <w:p w14:paraId="5B0C17CB" w14:textId="77777777" w:rsidR="00B27D3F" w:rsidRDefault="007D7B63">
            <w:pPr>
              <w:widowControl w:val="0"/>
              <w:spacing w:after="0" w:line="240" w:lineRule="auto"/>
              <w:rPr>
                <w:color w:val="000000"/>
                <w:sz w:val="16"/>
                <w:szCs w:val="16"/>
              </w:rPr>
            </w:pPr>
            <w:r>
              <w:rPr>
                <w:sz w:val="16"/>
                <w:szCs w:val="16"/>
              </w:rPr>
              <w:t>N/A</w:t>
            </w:r>
          </w:p>
        </w:tc>
        <w:tc>
          <w:tcPr>
            <w:tcW w:w="236" w:type="dxa"/>
            <w:vAlign w:val="center"/>
          </w:tcPr>
          <w:p w14:paraId="79F9B81C" w14:textId="77777777" w:rsidR="00B27D3F" w:rsidRDefault="00B27D3F">
            <w:pPr>
              <w:widowControl w:val="0"/>
              <w:spacing w:after="0" w:line="240" w:lineRule="auto"/>
              <w:rPr>
                <w:sz w:val="20"/>
                <w:szCs w:val="20"/>
              </w:rPr>
            </w:pPr>
          </w:p>
        </w:tc>
      </w:tr>
      <w:tr w:rsidR="00B27D3F" w14:paraId="6C05722F" w14:textId="77777777">
        <w:trPr>
          <w:trHeight w:val="253"/>
        </w:trPr>
        <w:tc>
          <w:tcPr>
            <w:tcW w:w="2934" w:type="dxa"/>
            <w:tcBorders>
              <w:top w:val="single" w:sz="4" w:space="0" w:color="000000"/>
              <w:left w:val="single" w:sz="4" w:space="0" w:color="000000"/>
              <w:bottom w:val="single" w:sz="4" w:space="0" w:color="000000"/>
              <w:right w:val="nil"/>
            </w:tcBorders>
            <w:vAlign w:val="bottom"/>
          </w:tcPr>
          <w:p w14:paraId="66AA4250" w14:textId="77777777" w:rsidR="00B27D3F" w:rsidRDefault="007D7B63">
            <w:pPr>
              <w:widowControl w:val="0"/>
              <w:spacing w:after="0" w:line="240" w:lineRule="auto"/>
              <w:rPr>
                <w:b/>
                <w:bCs/>
                <w:color w:val="000000"/>
                <w:sz w:val="16"/>
                <w:szCs w:val="16"/>
              </w:rPr>
            </w:pPr>
            <w:r>
              <w:rPr>
                <w:b/>
                <w:bCs/>
                <w:color w:val="000000"/>
                <w:sz w:val="16"/>
                <w:szCs w:val="16"/>
              </w:rPr>
              <w:t>Total variance</w:t>
            </w:r>
          </w:p>
        </w:tc>
        <w:tc>
          <w:tcPr>
            <w:tcW w:w="584" w:type="dxa"/>
            <w:tcBorders>
              <w:top w:val="single" w:sz="4" w:space="0" w:color="000000"/>
              <w:left w:val="single" w:sz="4" w:space="0" w:color="000000"/>
              <w:bottom w:val="single" w:sz="4" w:space="0" w:color="000000"/>
              <w:right w:val="single" w:sz="4" w:space="0" w:color="000000"/>
            </w:tcBorders>
            <w:vAlign w:val="bottom"/>
          </w:tcPr>
          <w:p w14:paraId="2CBEEE46" w14:textId="77777777" w:rsidR="00B27D3F" w:rsidRDefault="007D7B63">
            <w:pPr>
              <w:widowControl w:val="0"/>
              <w:spacing w:after="0" w:line="240" w:lineRule="auto"/>
              <w:rPr>
                <w:color w:val="000000"/>
                <w:sz w:val="16"/>
                <w:szCs w:val="16"/>
              </w:rPr>
            </w:pPr>
            <w:r>
              <w:rPr>
                <w:color w:val="000000"/>
                <w:sz w:val="16"/>
                <w:szCs w:val="16"/>
              </w:rPr>
              <w:t> </w:t>
            </w:r>
          </w:p>
        </w:tc>
        <w:tc>
          <w:tcPr>
            <w:tcW w:w="883" w:type="dxa"/>
            <w:tcBorders>
              <w:top w:val="single" w:sz="4" w:space="0" w:color="000000"/>
              <w:left w:val="nil"/>
              <w:bottom w:val="single" w:sz="4" w:space="0" w:color="000000"/>
              <w:right w:val="single" w:sz="4" w:space="0" w:color="000000"/>
            </w:tcBorders>
            <w:vAlign w:val="bottom"/>
          </w:tcPr>
          <w:p w14:paraId="33C7CCE5" w14:textId="77777777" w:rsidR="00B27D3F" w:rsidRDefault="007D7B63">
            <w:pPr>
              <w:widowControl w:val="0"/>
              <w:spacing w:after="0" w:line="240" w:lineRule="auto"/>
              <w:rPr>
                <w:color w:val="000000"/>
                <w:sz w:val="16"/>
                <w:szCs w:val="16"/>
              </w:rPr>
            </w:pPr>
            <w:r>
              <w:rPr>
                <w:color w:val="000000"/>
                <w:sz w:val="16"/>
                <w:szCs w:val="16"/>
              </w:rPr>
              <w:t> </w:t>
            </w:r>
            <w:r>
              <w:rPr>
                <w:sz w:val="16"/>
                <w:szCs w:val="16"/>
              </w:rPr>
              <w:t>(2 258)</w:t>
            </w:r>
          </w:p>
        </w:tc>
        <w:tc>
          <w:tcPr>
            <w:tcW w:w="3067" w:type="dxa"/>
            <w:tcBorders>
              <w:top w:val="single" w:sz="4" w:space="0" w:color="000000"/>
              <w:left w:val="nil"/>
              <w:bottom w:val="single" w:sz="4" w:space="0" w:color="000000"/>
              <w:right w:val="single" w:sz="4" w:space="0" w:color="000000"/>
            </w:tcBorders>
            <w:shd w:val="clear" w:color="auto" w:fill="C0C0C0"/>
            <w:vAlign w:val="bottom"/>
          </w:tcPr>
          <w:p w14:paraId="130C4263" w14:textId="77777777" w:rsidR="00B27D3F" w:rsidRDefault="007D7B63">
            <w:pPr>
              <w:widowControl w:val="0"/>
              <w:spacing w:after="0" w:line="240" w:lineRule="auto"/>
              <w:rPr>
                <w:color w:val="000000"/>
                <w:sz w:val="16"/>
                <w:szCs w:val="16"/>
              </w:rPr>
            </w:pPr>
            <w:r>
              <w:rPr>
                <w:color w:val="000000"/>
                <w:sz w:val="16"/>
                <w:szCs w:val="16"/>
              </w:rPr>
              <w:t> </w:t>
            </w:r>
          </w:p>
        </w:tc>
        <w:tc>
          <w:tcPr>
            <w:tcW w:w="2934" w:type="dxa"/>
            <w:tcBorders>
              <w:top w:val="single" w:sz="4" w:space="0" w:color="000000"/>
              <w:left w:val="nil"/>
              <w:bottom w:val="single" w:sz="4" w:space="0" w:color="000000"/>
              <w:right w:val="single" w:sz="4" w:space="0" w:color="000000"/>
            </w:tcBorders>
            <w:shd w:val="clear" w:color="auto" w:fill="C0C0C0"/>
            <w:vAlign w:val="bottom"/>
          </w:tcPr>
          <w:p w14:paraId="585B9798" w14:textId="77777777" w:rsidR="00B27D3F" w:rsidRDefault="007D7B63">
            <w:pPr>
              <w:widowControl w:val="0"/>
              <w:spacing w:after="0" w:line="240" w:lineRule="auto"/>
              <w:rPr>
                <w:color w:val="000000"/>
                <w:sz w:val="16"/>
                <w:szCs w:val="16"/>
              </w:rPr>
            </w:pPr>
            <w:r>
              <w:rPr>
                <w:color w:val="000000"/>
                <w:sz w:val="16"/>
                <w:szCs w:val="16"/>
              </w:rPr>
              <w:t> </w:t>
            </w:r>
          </w:p>
        </w:tc>
        <w:tc>
          <w:tcPr>
            <w:tcW w:w="236" w:type="dxa"/>
            <w:vAlign w:val="center"/>
          </w:tcPr>
          <w:p w14:paraId="4CD394EF" w14:textId="77777777" w:rsidR="00B27D3F" w:rsidRDefault="00B27D3F">
            <w:pPr>
              <w:widowControl w:val="0"/>
              <w:spacing w:after="0" w:line="240" w:lineRule="auto"/>
              <w:rPr>
                <w:sz w:val="20"/>
                <w:szCs w:val="20"/>
              </w:rPr>
            </w:pPr>
          </w:p>
        </w:tc>
      </w:tr>
    </w:tbl>
    <w:p w14:paraId="27FA5B5A" w14:textId="77777777" w:rsidR="00B27D3F" w:rsidRDefault="00B27D3F">
      <w:pPr>
        <w:spacing w:before="99"/>
        <w:ind w:right="221"/>
        <w:jc w:val="both"/>
        <w:rPr>
          <w:b/>
          <w:bCs/>
          <w:sz w:val="22"/>
          <w:szCs w:val="22"/>
        </w:rPr>
      </w:pPr>
    </w:p>
    <w:p w14:paraId="4A8F6349" w14:textId="77777777" w:rsidR="00B27D3F" w:rsidRDefault="007D7B63">
      <w:pPr>
        <w:pStyle w:val="Heading1"/>
        <w:spacing w:after="160" w:line="360" w:lineRule="auto"/>
        <w:ind w:right="221"/>
        <w:jc w:val="both"/>
        <w:rPr>
          <w:rFonts w:ascii="Arial" w:eastAsia="Arial" w:hAnsi="Arial" w:cs="Arial"/>
          <w:sz w:val="22"/>
          <w:szCs w:val="22"/>
        </w:rPr>
      </w:pPr>
      <w:bookmarkStart w:id="65" w:name="_Toc219233903"/>
      <w:r>
        <w:rPr>
          <w:rFonts w:ascii="Arial" w:eastAsia="Arial" w:hAnsi="Arial" w:cs="Arial"/>
          <w:sz w:val="22"/>
          <w:szCs w:val="22"/>
        </w:rPr>
        <w:t>Table SF3: Aged Debtors</w:t>
      </w:r>
      <w:bookmarkEnd w:id="65"/>
    </w:p>
    <w:p w14:paraId="79E0CE51" w14:textId="77777777" w:rsidR="00B27D3F" w:rsidRDefault="007D7B63">
      <w:pPr>
        <w:ind w:right="221"/>
        <w:jc w:val="both"/>
        <w:rPr>
          <w:sz w:val="22"/>
          <w:szCs w:val="22"/>
        </w:rPr>
      </w:pPr>
      <w:r>
        <w:rPr>
          <w:sz w:val="22"/>
          <w:szCs w:val="22"/>
        </w:rPr>
        <w:t>The second tranche transfer from the District municipality was not received in the second quarter.</w:t>
      </w:r>
    </w:p>
    <w:p w14:paraId="405801B8" w14:textId="77777777" w:rsidR="00B27D3F" w:rsidRDefault="007D7B63">
      <w:pPr>
        <w:ind w:right="221"/>
        <w:jc w:val="both"/>
        <w:rPr>
          <w:sz w:val="22"/>
          <w:szCs w:val="22"/>
        </w:rPr>
      </w:pPr>
      <w:r>
        <w:rPr>
          <w:noProof/>
          <w:sz w:val="22"/>
          <w:szCs w:val="22"/>
        </w:rPr>
        <w:drawing>
          <wp:inline distT="0" distB="0" distL="0" distR="0" wp14:anchorId="174E2046" wp14:editId="2B38E8E2">
            <wp:extent cx="6624320" cy="3103880"/>
            <wp:effectExtent l="0" t="0" r="0" b="0"/>
            <wp:docPr id="212454229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6624320" cy="3103880"/>
                    </a:xfrm>
                    <a:prstGeom prst="rect">
                      <a:avLst/>
                    </a:prstGeom>
                    <a:ln/>
                  </pic:spPr>
                </pic:pic>
              </a:graphicData>
            </a:graphic>
          </wp:inline>
        </w:drawing>
      </w:r>
    </w:p>
    <w:p w14:paraId="0B46D945" w14:textId="77777777" w:rsidR="00B27D3F" w:rsidRDefault="007D7B63">
      <w:pPr>
        <w:pStyle w:val="Heading1"/>
        <w:spacing w:after="160" w:line="360" w:lineRule="auto"/>
        <w:ind w:right="221"/>
        <w:jc w:val="both"/>
        <w:rPr>
          <w:rFonts w:ascii="Arial" w:eastAsia="Arial" w:hAnsi="Arial" w:cs="Arial"/>
          <w:sz w:val="22"/>
          <w:szCs w:val="22"/>
        </w:rPr>
      </w:pPr>
      <w:bookmarkStart w:id="66" w:name="_Toc219233904"/>
      <w:r>
        <w:rPr>
          <w:rFonts w:ascii="Arial" w:eastAsia="Arial" w:hAnsi="Arial" w:cs="Arial"/>
          <w:sz w:val="22"/>
          <w:szCs w:val="22"/>
        </w:rPr>
        <w:t>Table SF4: Aged Creditors</w:t>
      </w:r>
      <w:bookmarkEnd w:id="66"/>
    </w:p>
    <w:p w14:paraId="3809F559" w14:textId="77777777" w:rsidR="00B27D3F" w:rsidRDefault="007D7B63">
      <w:pPr>
        <w:ind w:right="221"/>
        <w:jc w:val="both"/>
        <w:rPr>
          <w:sz w:val="22"/>
          <w:szCs w:val="22"/>
        </w:rPr>
      </w:pPr>
      <w:bookmarkStart w:id="67" w:name="_heading=h.2g2o7eycgz0l" w:colFirst="0" w:colLast="0"/>
      <w:bookmarkEnd w:id="67"/>
      <w:r>
        <w:rPr>
          <w:sz w:val="22"/>
          <w:szCs w:val="22"/>
        </w:rPr>
        <w:t xml:space="preserve">As at the reporting date, the entity had an outstanding trade creditor obligations of R84 thousand. </w:t>
      </w:r>
    </w:p>
    <w:p w14:paraId="71162388" w14:textId="77777777" w:rsidR="00B27D3F" w:rsidRDefault="007D7B63">
      <w:pPr>
        <w:ind w:right="221"/>
        <w:jc w:val="both"/>
        <w:rPr>
          <w:sz w:val="22"/>
          <w:szCs w:val="22"/>
        </w:rPr>
      </w:pPr>
      <w:r>
        <w:rPr>
          <w:noProof/>
          <w:sz w:val="22"/>
          <w:szCs w:val="22"/>
        </w:rPr>
        <w:drawing>
          <wp:inline distT="0" distB="0" distL="0" distR="0" wp14:anchorId="414AFC92" wp14:editId="74C8380A">
            <wp:extent cx="6054090" cy="2011680"/>
            <wp:effectExtent l="0" t="0" r="0" b="0"/>
            <wp:docPr id="212454229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6054090" cy="2011680"/>
                    </a:xfrm>
                    <a:prstGeom prst="rect">
                      <a:avLst/>
                    </a:prstGeom>
                    <a:ln/>
                  </pic:spPr>
                </pic:pic>
              </a:graphicData>
            </a:graphic>
          </wp:inline>
        </w:drawing>
      </w:r>
    </w:p>
    <w:p w14:paraId="795E0E31" w14:textId="77777777" w:rsidR="00B27D3F" w:rsidRDefault="007D7B63">
      <w:pPr>
        <w:pStyle w:val="Heading1"/>
        <w:spacing w:after="160" w:line="360" w:lineRule="auto"/>
        <w:ind w:right="221"/>
        <w:jc w:val="both"/>
        <w:rPr>
          <w:rFonts w:ascii="Arial" w:eastAsia="Arial" w:hAnsi="Arial" w:cs="Arial"/>
          <w:sz w:val="22"/>
          <w:szCs w:val="22"/>
        </w:rPr>
      </w:pPr>
      <w:bookmarkStart w:id="68" w:name="_Toc219233905"/>
      <w:r>
        <w:rPr>
          <w:rFonts w:ascii="Arial" w:eastAsia="Arial" w:hAnsi="Arial" w:cs="Arial"/>
          <w:sz w:val="22"/>
          <w:szCs w:val="22"/>
        </w:rPr>
        <w:t>Table SF5: Investment Portfolio Analysis</w:t>
      </w:r>
      <w:bookmarkEnd w:id="68"/>
    </w:p>
    <w:p w14:paraId="28535C52" w14:textId="77777777" w:rsidR="00B27D3F" w:rsidRDefault="007D7B63">
      <w:pPr>
        <w:ind w:right="221"/>
        <w:jc w:val="both"/>
        <w:rPr>
          <w:sz w:val="22"/>
          <w:szCs w:val="22"/>
        </w:rPr>
      </w:pPr>
      <w:r>
        <w:rPr>
          <w:sz w:val="22"/>
          <w:szCs w:val="22"/>
        </w:rPr>
        <w:t>All call deposit balances are classified as highly liquid short-term investments, maintained with the primary objective of meeting the entity’s short-term commitments, rather than for the purpose of earning interest income.</w:t>
      </w:r>
    </w:p>
    <w:p w14:paraId="21098CA2" w14:textId="77777777" w:rsidR="00B27D3F" w:rsidRDefault="007D7B63">
      <w:pPr>
        <w:ind w:right="221"/>
        <w:jc w:val="both"/>
        <w:rPr>
          <w:sz w:val="22"/>
          <w:szCs w:val="22"/>
        </w:rPr>
      </w:pPr>
      <w:r>
        <w:rPr>
          <w:sz w:val="22"/>
          <w:szCs w:val="22"/>
        </w:rPr>
        <w:t>As detailed in the table below, the total call deposit balance amounts to R6.0 million, of which R1.4-million pertains to unspent conditional grants. The remaining R4.6- million represents the entity’s own funds invested in for liquidity management purposes</w:t>
      </w:r>
    </w:p>
    <w:p w14:paraId="0664EA56" w14:textId="77777777" w:rsidR="00B27D3F" w:rsidRDefault="007D7B63">
      <w:pPr>
        <w:ind w:right="221"/>
        <w:jc w:val="both"/>
        <w:rPr>
          <w:sz w:val="22"/>
          <w:szCs w:val="22"/>
        </w:rPr>
      </w:pPr>
      <w:r>
        <w:rPr>
          <w:noProof/>
        </w:rPr>
        <w:drawing>
          <wp:inline distT="0" distB="0" distL="0" distR="0" wp14:anchorId="401AD104" wp14:editId="5FD16A2E">
            <wp:extent cx="6624320" cy="1569720"/>
            <wp:effectExtent l="0" t="0" r="0" b="0"/>
            <wp:docPr id="212454229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6624320" cy="1569720"/>
                    </a:xfrm>
                    <a:prstGeom prst="rect">
                      <a:avLst/>
                    </a:prstGeom>
                    <a:ln/>
                  </pic:spPr>
                </pic:pic>
              </a:graphicData>
            </a:graphic>
          </wp:inline>
        </w:drawing>
      </w:r>
    </w:p>
    <w:p w14:paraId="687EA3A8" w14:textId="77777777" w:rsidR="00B27D3F" w:rsidRDefault="007D7B63">
      <w:pPr>
        <w:pStyle w:val="Heading1"/>
        <w:spacing w:after="160" w:line="360" w:lineRule="auto"/>
        <w:ind w:right="221"/>
        <w:jc w:val="both"/>
        <w:rPr>
          <w:rFonts w:ascii="Arial" w:eastAsia="Arial" w:hAnsi="Arial" w:cs="Arial"/>
          <w:sz w:val="22"/>
          <w:szCs w:val="22"/>
        </w:rPr>
      </w:pPr>
      <w:bookmarkStart w:id="69" w:name="_Toc219233906"/>
      <w:r>
        <w:rPr>
          <w:rFonts w:ascii="Arial" w:eastAsia="Arial" w:hAnsi="Arial" w:cs="Arial"/>
          <w:sz w:val="22"/>
          <w:szCs w:val="22"/>
        </w:rPr>
        <w:t>Table SF6: Board member allowances and staff benefits</w:t>
      </w:r>
      <w:bookmarkEnd w:id="69"/>
    </w:p>
    <w:p w14:paraId="5D5949A2" w14:textId="77777777" w:rsidR="00B27D3F" w:rsidRDefault="007D7B63">
      <w:pPr>
        <w:ind w:right="221"/>
        <w:jc w:val="both"/>
        <w:rPr>
          <w:sz w:val="22"/>
          <w:szCs w:val="22"/>
        </w:rPr>
      </w:pPr>
      <w:r>
        <w:rPr>
          <w:sz w:val="22"/>
          <w:szCs w:val="22"/>
        </w:rPr>
        <w:t>The table below is a reflection of the board sittings and travelling expenses.</w:t>
      </w:r>
    </w:p>
    <w:tbl>
      <w:tblPr>
        <w:tblStyle w:val="afffff1"/>
        <w:tblW w:w="10110" w:type="dxa"/>
        <w:tblLayout w:type="fixed"/>
        <w:tblLook w:val="0400" w:firstRow="0" w:lastRow="0" w:firstColumn="0" w:lastColumn="0" w:noHBand="0" w:noVBand="1"/>
      </w:tblPr>
      <w:tblGrid>
        <w:gridCol w:w="2610"/>
        <w:gridCol w:w="870"/>
        <w:gridCol w:w="1710"/>
        <w:gridCol w:w="1725"/>
        <w:gridCol w:w="1995"/>
        <w:gridCol w:w="1200"/>
      </w:tblGrid>
      <w:tr w:rsidR="00B27D3F" w14:paraId="3B771EA0" w14:textId="77777777">
        <w:trPr>
          <w:trHeight w:val="448"/>
        </w:trPr>
        <w:tc>
          <w:tcPr>
            <w:tcW w:w="2610" w:type="dxa"/>
            <w:tcBorders>
              <w:top w:val="single" w:sz="4" w:space="0" w:color="000000"/>
              <w:left w:val="single" w:sz="4" w:space="0" w:color="000000"/>
              <w:bottom w:val="single" w:sz="4" w:space="0" w:color="000000"/>
              <w:right w:val="single" w:sz="4" w:space="0" w:color="000000"/>
            </w:tcBorders>
            <w:shd w:val="clear" w:color="auto" w:fill="FFFFCC"/>
            <w:vAlign w:val="bottom"/>
          </w:tcPr>
          <w:p w14:paraId="456AB161" w14:textId="77777777" w:rsidR="00B27D3F" w:rsidRDefault="007D7B63">
            <w:pPr>
              <w:widowControl w:val="0"/>
              <w:spacing w:after="0" w:line="240" w:lineRule="auto"/>
              <w:rPr>
                <w:b/>
                <w:bCs/>
                <w:color w:val="000000"/>
                <w:sz w:val="16"/>
                <w:szCs w:val="16"/>
              </w:rPr>
            </w:pPr>
            <w:bookmarkStart w:id="70" w:name="_heading=h.xwn3lu7vz29h" w:colFirst="0" w:colLast="0"/>
            <w:bookmarkEnd w:id="70"/>
            <w:r>
              <w:rPr>
                <w:b/>
                <w:bCs/>
                <w:color w:val="000000"/>
                <w:sz w:val="16"/>
                <w:szCs w:val="16"/>
              </w:rPr>
              <w:t>Name </w:t>
            </w:r>
          </w:p>
        </w:tc>
        <w:tc>
          <w:tcPr>
            <w:tcW w:w="870" w:type="dxa"/>
            <w:tcBorders>
              <w:top w:val="single" w:sz="4" w:space="0" w:color="000000"/>
              <w:left w:val="nil"/>
              <w:bottom w:val="single" w:sz="4" w:space="0" w:color="000000"/>
              <w:right w:val="single" w:sz="4" w:space="0" w:color="000000"/>
            </w:tcBorders>
            <w:shd w:val="clear" w:color="auto" w:fill="FFFFCC"/>
            <w:vAlign w:val="bottom"/>
          </w:tcPr>
          <w:p w14:paraId="2923B4CD" w14:textId="77777777" w:rsidR="00B27D3F" w:rsidRDefault="007D7B63">
            <w:pPr>
              <w:widowControl w:val="0"/>
              <w:spacing w:after="0" w:line="240" w:lineRule="auto"/>
              <w:rPr>
                <w:b/>
                <w:bCs/>
                <w:color w:val="000000"/>
                <w:sz w:val="16"/>
                <w:szCs w:val="16"/>
              </w:rPr>
            </w:pPr>
            <w:r>
              <w:rPr>
                <w:b/>
                <w:bCs/>
                <w:color w:val="000000"/>
                <w:sz w:val="16"/>
                <w:szCs w:val="16"/>
              </w:rPr>
              <w:t>No of sittings</w:t>
            </w:r>
          </w:p>
        </w:tc>
        <w:tc>
          <w:tcPr>
            <w:tcW w:w="1710" w:type="dxa"/>
            <w:tcBorders>
              <w:top w:val="single" w:sz="4" w:space="0" w:color="000000"/>
              <w:left w:val="nil"/>
              <w:bottom w:val="single" w:sz="4" w:space="0" w:color="000000"/>
              <w:right w:val="single" w:sz="4" w:space="0" w:color="000000"/>
            </w:tcBorders>
            <w:shd w:val="clear" w:color="auto" w:fill="FFFFCC"/>
            <w:vAlign w:val="bottom"/>
          </w:tcPr>
          <w:p w14:paraId="59DBD8CA" w14:textId="77777777" w:rsidR="00B27D3F" w:rsidRDefault="007D7B63">
            <w:pPr>
              <w:widowControl w:val="0"/>
              <w:spacing w:after="0" w:line="240" w:lineRule="auto"/>
              <w:rPr>
                <w:b/>
                <w:bCs/>
                <w:color w:val="000000"/>
                <w:sz w:val="16"/>
                <w:szCs w:val="16"/>
              </w:rPr>
            </w:pPr>
            <w:r>
              <w:rPr>
                <w:b/>
                <w:bCs/>
                <w:color w:val="000000"/>
                <w:sz w:val="16"/>
                <w:szCs w:val="16"/>
              </w:rPr>
              <w:t>Sitting Allowance</w:t>
            </w:r>
          </w:p>
        </w:tc>
        <w:tc>
          <w:tcPr>
            <w:tcW w:w="1725" w:type="dxa"/>
            <w:tcBorders>
              <w:top w:val="single" w:sz="4" w:space="0" w:color="000000"/>
              <w:left w:val="nil"/>
              <w:bottom w:val="single" w:sz="4" w:space="0" w:color="000000"/>
              <w:right w:val="single" w:sz="4" w:space="0" w:color="000000"/>
            </w:tcBorders>
            <w:shd w:val="clear" w:color="auto" w:fill="FFFFCC"/>
            <w:vAlign w:val="bottom"/>
          </w:tcPr>
          <w:p w14:paraId="62189FB0" w14:textId="77777777" w:rsidR="00B27D3F" w:rsidRDefault="007D7B63">
            <w:pPr>
              <w:widowControl w:val="0"/>
              <w:spacing w:after="0" w:line="240" w:lineRule="auto"/>
              <w:jc w:val="center"/>
              <w:rPr>
                <w:b/>
                <w:bCs/>
                <w:color w:val="000000"/>
                <w:sz w:val="16"/>
                <w:szCs w:val="16"/>
              </w:rPr>
            </w:pPr>
            <w:r>
              <w:rPr>
                <w:b/>
                <w:bCs/>
                <w:color w:val="000000"/>
                <w:sz w:val="16"/>
                <w:szCs w:val="16"/>
              </w:rPr>
              <w:t>Total sitting allowances paid</w:t>
            </w:r>
          </w:p>
        </w:tc>
        <w:tc>
          <w:tcPr>
            <w:tcW w:w="1995" w:type="dxa"/>
            <w:tcBorders>
              <w:top w:val="single" w:sz="4" w:space="0" w:color="000000"/>
              <w:left w:val="nil"/>
              <w:bottom w:val="single" w:sz="4" w:space="0" w:color="000000"/>
              <w:right w:val="single" w:sz="4" w:space="0" w:color="000000"/>
            </w:tcBorders>
            <w:shd w:val="clear" w:color="auto" w:fill="FFFFCC"/>
            <w:vAlign w:val="bottom"/>
          </w:tcPr>
          <w:p w14:paraId="65B308C3" w14:textId="77777777" w:rsidR="00B27D3F" w:rsidRDefault="007D7B63">
            <w:pPr>
              <w:widowControl w:val="0"/>
              <w:spacing w:after="0" w:line="240" w:lineRule="auto"/>
              <w:rPr>
                <w:b/>
                <w:bCs/>
                <w:color w:val="000000"/>
                <w:sz w:val="16"/>
                <w:szCs w:val="16"/>
              </w:rPr>
            </w:pPr>
            <w:r>
              <w:rPr>
                <w:b/>
                <w:bCs/>
                <w:color w:val="000000"/>
                <w:sz w:val="16"/>
                <w:szCs w:val="16"/>
              </w:rPr>
              <w:t>Local Travel</w:t>
            </w:r>
          </w:p>
        </w:tc>
        <w:tc>
          <w:tcPr>
            <w:tcW w:w="1200" w:type="dxa"/>
            <w:tcBorders>
              <w:top w:val="single" w:sz="4" w:space="0" w:color="000000"/>
              <w:left w:val="nil"/>
              <w:bottom w:val="single" w:sz="4" w:space="0" w:color="000000"/>
              <w:right w:val="single" w:sz="4" w:space="0" w:color="000000"/>
            </w:tcBorders>
            <w:shd w:val="clear" w:color="auto" w:fill="FFFFCC"/>
            <w:vAlign w:val="bottom"/>
          </w:tcPr>
          <w:p w14:paraId="20641B46" w14:textId="77777777" w:rsidR="00B27D3F" w:rsidRDefault="007D7B63">
            <w:pPr>
              <w:widowControl w:val="0"/>
              <w:spacing w:after="0" w:line="240" w:lineRule="auto"/>
              <w:rPr>
                <w:b/>
                <w:bCs/>
                <w:color w:val="000000"/>
                <w:sz w:val="16"/>
                <w:szCs w:val="16"/>
              </w:rPr>
            </w:pPr>
            <w:r>
              <w:rPr>
                <w:b/>
                <w:bCs/>
                <w:color w:val="000000"/>
                <w:sz w:val="16"/>
                <w:szCs w:val="16"/>
              </w:rPr>
              <w:t>Total Amount</w:t>
            </w:r>
          </w:p>
        </w:tc>
      </w:tr>
      <w:tr w:rsidR="00B27D3F" w14:paraId="4D5F5651" w14:textId="77777777">
        <w:trPr>
          <w:trHeight w:val="289"/>
        </w:trPr>
        <w:tc>
          <w:tcPr>
            <w:tcW w:w="2610" w:type="dxa"/>
            <w:tcBorders>
              <w:top w:val="nil"/>
              <w:left w:val="single" w:sz="4" w:space="0" w:color="000000"/>
              <w:bottom w:val="single" w:sz="4" w:space="0" w:color="000000"/>
              <w:right w:val="single" w:sz="4" w:space="0" w:color="000000"/>
            </w:tcBorders>
            <w:shd w:val="clear" w:color="auto" w:fill="FFFFFF"/>
            <w:vAlign w:val="bottom"/>
          </w:tcPr>
          <w:p w14:paraId="63DEC3ED" w14:textId="77777777" w:rsidR="00B27D3F" w:rsidRDefault="007D7B63">
            <w:pPr>
              <w:widowControl w:val="0"/>
              <w:spacing w:after="0" w:line="240" w:lineRule="auto"/>
              <w:rPr>
                <w:rFonts w:ascii="Calibri" w:eastAsia="Calibri" w:hAnsi="Calibri" w:cs="Calibri"/>
                <w:color w:val="000000"/>
                <w:sz w:val="16"/>
                <w:szCs w:val="16"/>
              </w:rPr>
            </w:pPr>
            <w:r>
              <w:rPr>
                <w:rFonts w:ascii="Calibri" w:eastAsia="Calibri" w:hAnsi="Calibri" w:cs="Calibri"/>
                <w:color w:val="000000"/>
                <w:sz w:val="16"/>
                <w:szCs w:val="16"/>
              </w:rPr>
              <w:t>M Mabude</w:t>
            </w:r>
          </w:p>
        </w:tc>
        <w:tc>
          <w:tcPr>
            <w:tcW w:w="870" w:type="dxa"/>
            <w:tcBorders>
              <w:top w:val="nil"/>
              <w:left w:val="nil"/>
              <w:bottom w:val="single" w:sz="4" w:space="0" w:color="000000"/>
              <w:right w:val="single" w:sz="4" w:space="0" w:color="000000"/>
            </w:tcBorders>
            <w:shd w:val="clear" w:color="auto" w:fill="FFFFFF"/>
            <w:vAlign w:val="bottom"/>
          </w:tcPr>
          <w:p w14:paraId="740F5933" w14:textId="77777777" w:rsidR="00B27D3F" w:rsidRDefault="007D7B63">
            <w:pPr>
              <w:widowControl w:val="0"/>
              <w:spacing w:after="0" w:line="240" w:lineRule="auto"/>
              <w:jc w:val="center"/>
              <w:rPr>
                <w:rFonts w:ascii="Calibri" w:eastAsia="Calibri" w:hAnsi="Calibri" w:cs="Calibri"/>
                <w:b/>
                <w:bCs/>
                <w:color w:val="000000"/>
                <w:sz w:val="16"/>
                <w:szCs w:val="16"/>
              </w:rPr>
            </w:pPr>
            <w:r>
              <w:rPr>
                <w:rFonts w:ascii="Calibri" w:eastAsia="Calibri" w:hAnsi="Calibri" w:cs="Calibri"/>
                <w:b/>
                <w:bCs/>
                <w:color w:val="000000"/>
                <w:sz w:val="16"/>
                <w:szCs w:val="16"/>
              </w:rPr>
              <w:t>14</w:t>
            </w:r>
          </w:p>
        </w:tc>
        <w:tc>
          <w:tcPr>
            <w:tcW w:w="1710" w:type="dxa"/>
            <w:tcBorders>
              <w:top w:val="nil"/>
              <w:left w:val="nil"/>
              <w:bottom w:val="single" w:sz="4" w:space="0" w:color="000000"/>
              <w:right w:val="single" w:sz="4" w:space="0" w:color="000000"/>
            </w:tcBorders>
            <w:shd w:val="clear" w:color="auto" w:fill="FFFFFF"/>
            <w:vAlign w:val="bottom"/>
          </w:tcPr>
          <w:p w14:paraId="0BDDEE45" w14:textId="77777777" w:rsidR="00B27D3F" w:rsidRDefault="007D7B63">
            <w:pPr>
              <w:widowControl w:val="0"/>
              <w:spacing w:after="0" w:line="240" w:lineRule="auto"/>
              <w:rPr>
                <w:color w:val="000000"/>
                <w:sz w:val="16"/>
                <w:szCs w:val="16"/>
              </w:rPr>
            </w:pPr>
            <w:r>
              <w:rPr>
                <w:color w:val="000000"/>
                <w:sz w:val="16"/>
                <w:szCs w:val="16"/>
              </w:rPr>
              <w:t xml:space="preserve">                   5 500.00 </w:t>
            </w:r>
          </w:p>
        </w:tc>
        <w:tc>
          <w:tcPr>
            <w:tcW w:w="1725" w:type="dxa"/>
            <w:tcBorders>
              <w:top w:val="nil"/>
              <w:left w:val="nil"/>
              <w:bottom w:val="single" w:sz="4" w:space="0" w:color="000000"/>
              <w:right w:val="single" w:sz="4" w:space="0" w:color="000000"/>
            </w:tcBorders>
            <w:shd w:val="clear" w:color="auto" w:fill="FFFFFF"/>
            <w:vAlign w:val="bottom"/>
          </w:tcPr>
          <w:p w14:paraId="5C0A808A" w14:textId="77777777" w:rsidR="00B27D3F" w:rsidRDefault="007D7B63">
            <w:pPr>
              <w:widowControl w:val="0"/>
              <w:spacing w:after="0" w:line="240" w:lineRule="auto"/>
              <w:rPr>
                <w:sz w:val="16"/>
                <w:szCs w:val="16"/>
              </w:rPr>
            </w:pPr>
            <w:r>
              <w:rPr>
                <w:sz w:val="16"/>
                <w:szCs w:val="16"/>
              </w:rPr>
              <w:t xml:space="preserve">                 77 000</w:t>
            </w:r>
          </w:p>
        </w:tc>
        <w:tc>
          <w:tcPr>
            <w:tcW w:w="1995" w:type="dxa"/>
            <w:tcBorders>
              <w:top w:val="nil"/>
              <w:left w:val="nil"/>
              <w:bottom w:val="single" w:sz="4" w:space="0" w:color="000000"/>
              <w:right w:val="single" w:sz="4" w:space="0" w:color="000000"/>
            </w:tcBorders>
            <w:shd w:val="clear" w:color="auto" w:fill="FFFFFF"/>
            <w:vAlign w:val="bottom"/>
          </w:tcPr>
          <w:p w14:paraId="19F2262C" w14:textId="77777777" w:rsidR="00B27D3F" w:rsidRDefault="007D7B63">
            <w:pPr>
              <w:widowControl w:val="0"/>
              <w:spacing w:after="0" w:line="240" w:lineRule="auto"/>
              <w:rPr>
                <w:color w:val="000000"/>
                <w:sz w:val="16"/>
                <w:szCs w:val="16"/>
              </w:rPr>
            </w:pPr>
            <w:r>
              <w:rPr>
                <w:color w:val="000000"/>
                <w:sz w:val="16"/>
                <w:szCs w:val="16"/>
              </w:rPr>
              <w:t xml:space="preserve">         28 371 .86 </w:t>
            </w:r>
          </w:p>
        </w:tc>
        <w:tc>
          <w:tcPr>
            <w:tcW w:w="1200" w:type="dxa"/>
            <w:tcBorders>
              <w:top w:val="nil"/>
              <w:left w:val="nil"/>
              <w:bottom w:val="single" w:sz="4" w:space="0" w:color="000000"/>
              <w:right w:val="single" w:sz="4" w:space="0" w:color="000000"/>
            </w:tcBorders>
            <w:shd w:val="clear" w:color="auto" w:fill="FFFFFF"/>
            <w:vAlign w:val="bottom"/>
          </w:tcPr>
          <w:p w14:paraId="79AF1902" w14:textId="77777777" w:rsidR="00B27D3F" w:rsidRDefault="007D7B63">
            <w:pPr>
              <w:widowControl w:val="0"/>
              <w:spacing w:after="0" w:line="240" w:lineRule="auto"/>
              <w:rPr>
                <w:color w:val="000000"/>
                <w:sz w:val="16"/>
                <w:szCs w:val="16"/>
              </w:rPr>
            </w:pPr>
            <w:r>
              <w:rPr>
                <w:color w:val="000000"/>
                <w:sz w:val="16"/>
                <w:szCs w:val="16"/>
              </w:rPr>
              <w:t xml:space="preserve">     105 371.86 </w:t>
            </w:r>
          </w:p>
        </w:tc>
      </w:tr>
      <w:tr w:rsidR="00B27D3F" w14:paraId="47CA450D" w14:textId="77777777">
        <w:trPr>
          <w:trHeight w:val="289"/>
        </w:trPr>
        <w:tc>
          <w:tcPr>
            <w:tcW w:w="2610" w:type="dxa"/>
            <w:tcBorders>
              <w:top w:val="nil"/>
              <w:left w:val="single" w:sz="8" w:space="0" w:color="000000"/>
              <w:bottom w:val="single" w:sz="4" w:space="0" w:color="000000"/>
              <w:right w:val="single" w:sz="4" w:space="0" w:color="000000"/>
            </w:tcBorders>
            <w:shd w:val="clear" w:color="auto" w:fill="FFFFFF"/>
            <w:vAlign w:val="bottom"/>
          </w:tcPr>
          <w:p w14:paraId="5D7F2D2D" w14:textId="77777777" w:rsidR="00B27D3F" w:rsidRDefault="007D7B63">
            <w:pPr>
              <w:widowControl w:val="0"/>
              <w:spacing w:after="0" w:line="240" w:lineRule="auto"/>
              <w:rPr>
                <w:rFonts w:ascii="Calibri" w:eastAsia="Calibri" w:hAnsi="Calibri" w:cs="Calibri"/>
                <w:color w:val="000000"/>
                <w:sz w:val="16"/>
                <w:szCs w:val="16"/>
              </w:rPr>
            </w:pPr>
            <w:r>
              <w:rPr>
                <w:rFonts w:ascii="Calibri" w:eastAsia="Calibri" w:hAnsi="Calibri" w:cs="Calibri"/>
                <w:color w:val="000000"/>
                <w:sz w:val="16"/>
                <w:szCs w:val="16"/>
              </w:rPr>
              <w:t>Maqwathi</w:t>
            </w:r>
          </w:p>
        </w:tc>
        <w:tc>
          <w:tcPr>
            <w:tcW w:w="870" w:type="dxa"/>
            <w:tcBorders>
              <w:top w:val="nil"/>
              <w:left w:val="nil"/>
              <w:bottom w:val="single" w:sz="4" w:space="0" w:color="000000"/>
              <w:right w:val="single" w:sz="4" w:space="0" w:color="000000"/>
            </w:tcBorders>
            <w:shd w:val="clear" w:color="auto" w:fill="FFFFFF"/>
            <w:vAlign w:val="bottom"/>
          </w:tcPr>
          <w:p w14:paraId="72F509AF" w14:textId="77777777" w:rsidR="00B27D3F" w:rsidRDefault="007D7B63">
            <w:pPr>
              <w:widowControl w:val="0"/>
              <w:spacing w:after="0" w:line="240" w:lineRule="auto"/>
              <w:jc w:val="center"/>
              <w:rPr>
                <w:rFonts w:ascii="Calibri" w:eastAsia="Calibri" w:hAnsi="Calibri" w:cs="Calibri"/>
                <w:b/>
                <w:bCs/>
                <w:color w:val="000000"/>
                <w:sz w:val="16"/>
                <w:szCs w:val="16"/>
              </w:rPr>
            </w:pPr>
            <w:r>
              <w:rPr>
                <w:rFonts w:ascii="Calibri" w:eastAsia="Calibri" w:hAnsi="Calibri" w:cs="Calibri"/>
                <w:b/>
                <w:bCs/>
                <w:color w:val="000000"/>
                <w:sz w:val="16"/>
                <w:szCs w:val="16"/>
              </w:rPr>
              <w:t>9</w:t>
            </w:r>
          </w:p>
        </w:tc>
        <w:tc>
          <w:tcPr>
            <w:tcW w:w="1710" w:type="dxa"/>
            <w:tcBorders>
              <w:top w:val="nil"/>
              <w:left w:val="nil"/>
              <w:bottom w:val="single" w:sz="4" w:space="0" w:color="000000"/>
              <w:right w:val="single" w:sz="4" w:space="0" w:color="000000"/>
            </w:tcBorders>
            <w:shd w:val="clear" w:color="auto" w:fill="FFFFFF"/>
            <w:vAlign w:val="bottom"/>
          </w:tcPr>
          <w:p w14:paraId="3D8185D2" w14:textId="77777777" w:rsidR="00B27D3F" w:rsidRDefault="007D7B63">
            <w:pPr>
              <w:widowControl w:val="0"/>
              <w:spacing w:after="0" w:line="240" w:lineRule="auto"/>
              <w:rPr>
                <w:color w:val="000000"/>
                <w:sz w:val="16"/>
                <w:szCs w:val="16"/>
              </w:rPr>
            </w:pPr>
            <w:r>
              <w:rPr>
                <w:color w:val="000000"/>
                <w:sz w:val="16"/>
                <w:szCs w:val="16"/>
              </w:rPr>
              <w:t xml:space="preserve">                   4 500.00 </w:t>
            </w:r>
          </w:p>
        </w:tc>
        <w:tc>
          <w:tcPr>
            <w:tcW w:w="1725" w:type="dxa"/>
            <w:tcBorders>
              <w:top w:val="nil"/>
              <w:left w:val="nil"/>
              <w:bottom w:val="single" w:sz="4" w:space="0" w:color="000000"/>
              <w:right w:val="single" w:sz="4" w:space="0" w:color="000000"/>
            </w:tcBorders>
            <w:shd w:val="clear" w:color="auto" w:fill="FFFFFF"/>
            <w:vAlign w:val="bottom"/>
          </w:tcPr>
          <w:p w14:paraId="2CF79DE2" w14:textId="77777777" w:rsidR="00B27D3F" w:rsidRDefault="007D7B63">
            <w:pPr>
              <w:widowControl w:val="0"/>
              <w:spacing w:after="0" w:line="240" w:lineRule="auto"/>
              <w:rPr>
                <w:sz w:val="16"/>
                <w:szCs w:val="16"/>
              </w:rPr>
            </w:pPr>
            <w:r>
              <w:rPr>
                <w:sz w:val="16"/>
                <w:szCs w:val="16"/>
              </w:rPr>
              <w:t xml:space="preserve">                 40 500</w:t>
            </w:r>
          </w:p>
        </w:tc>
        <w:tc>
          <w:tcPr>
            <w:tcW w:w="1995" w:type="dxa"/>
            <w:tcBorders>
              <w:top w:val="nil"/>
              <w:left w:val="nil"/>
              <w:bottom w:val="single" w:sz="4" w:space="0" w:color="000000"/>
              <w:right w:val="single" w:sz="4" w:space="0" w:color="000000"/>
            </w:tcBorders>
            <w:shd w:val="clear" w:color="auto" w:fill="FFFFFF"/>
            <w:vAlign w:val="bottom"/>
          </w:tcPr>
          <w:p w14:paraId="3270C3B7" w14:textId="77777777" w:rsidR="00B27D3F" w:rsidRDefault="007D7B63">
            <w:pPr>
              <w:widowControl w:val="0"/>
              <w:spacing w:after="0" w:line="240" w:lineRule="auto"/>
              <w:rPr>
                <w:color w:val="000000"/>
                <w:sz w:val="16"/>
                <w:szCs w:val="16"/>
              </w:rPr>
            </w:pPr>
            <w:r>
              <w:rPr>
                <w:color w:val="000000"/>
                <w:sz w:val="16"/>
                <w:szCs w:val="16"/>
              </w:rPr>
              <w:t xml:space="preserve">           8 228.07 </w:t>
            </w:r>
          </w:p>
        </w:tc>
        <w:tc>
          <w:tcPr>
            <w:tcW w:w="1200" w:type="dxa"/>
            <w:tcBorders>
              <w:top w:val="nil"/>
              <w:left w:val="nil"/>
              <w:bottom w:val="single" w:sz="4" w:space="0" w:color="000000"/>
              <w:right w:val="single" w:sz="4" w:space="0" w:color="000000"/>
            </w:tcBorders>
            <w:shd w:val="clear" w:color="auto" w:fill="FFFFFF"/>
            <w:vAlign w:val="bottom"/>
          </w:tcPr>
          <w:p w14:paraId="2B110A70" w14:textId="77777777" w:rsidR="00B27D3F" w:rsidRDefault="007D7B63">
            <w:pPr>
              <w:widowControl w:val="0"/>
              <w:spacing w:after="0" w:line="240" w:lineRule="auto"/>
              <w:rPr>
                <w:color w:val="000000"/>
                <w:sz w:val="16"/>
                <w:szCs w:val="16"/>
              </w:rPr>
            </w:pPr>
            <w:r>
              <w:rPr>
                <w:color w:val="000000"/>
                <w:sz w:val="16"/>
                <w:szCs w:val="16"/>
              </w:rPr>
              <w:t xml:space="preserve">   48 728.07 </w:t>
            </w:r>
          </w:p>
        </w:tc>
      </w:tr>
      <w:tr w:rsidR="00B27D3F" w14:paraId="189B2FF2" w14:textId="77777777">
        <w:trPr>
          <w:trHeight w:val="289"/>
        </w:trPr>
        <w:tc>
          <w:tcPr>
            <w:tcW w:w="2610" w:type="dxa"/>
            <w:tcBorders>
              <w:top w:val="nil"/>
              <w:left w:val="single" w:sz="8" w:space="0" w:color="000000"/>
              <w:bottom w:val="single" w:sz="4" w:space="0" w:color="000000"/>
              <w:right w:val="single" w:sz="4" w:space="0" w:color="000000"/>
            </w:tcBorders>
            <w:shd w:val="clear" w:color="auto" w:fill="FFFFFF"/>
            <w:vAlign w:val="bottom"/>
          </w:tcPr>
          <w:p w14:paraId="35C7DFCF" w14:textId="77777777" w:rsidR="00B27D3F" w:rsidRDefault="007D7B63">
            <w:pPr>
              <w:widowControl w:val="0"/>
              <w:spacing w:after="0" w:line="240" w:lineRule="auto"/>
              <w:rPr>
                <w:rFonts w:ascii="Calibri" w:eastAsia="Calibri" w:hAnsi="Calibri" w:cs="Calibri"/>
                <w:color w:val="000000"/>
                <w:sz w:val="16"/>
                <w:szCs w:val="16"/>
              </w:rPr>
            </w:pPr>
            <w:r>
              <w:rPr>
                <w:rFonts w:ascii="Calibri" w:eastAsia="Calibri" w:hAnsi="Calibri" w:cs="Calibri"/>
                <w:color w:val="000000"/>
                <w:sz w:val="16"/>
                <w:szCs w:val="16"/>
              </w:rPr>
              <w:t>Vimba</w:t>
            </w:r>
          </w:p>
        </w:tc>
        <w:tc>
          <w:tcPr>
            <w:tcW w:w="870" w:type="dxa"/>
            <w:tcBorders>
              <w:top w:val="nil"/>
              <w:left w:val="nil"/>
              <w:bottom w:val="single" w:sz="4" w:space="0" w:color="000000"/>
              <w:right w:val="single" w:sz="4" w:space="0" w:color="000000"/>
            </w:tcBorders>
            <w:shd w:val="clear" w:color="auto" w:fill="FFFFFF"/>
            <w:vAlign w:val="bottom"/>
          </w:tcPr>
          <w:p w14:paraId="4FE1EB1B" w14:textId="77777777" w:rsidR="00B27D3F" w:rsidRDefault="007D7B63">
            <w:pPr>
              <w:widowControl w:val="0"/>
              <w:spacing w:after="0" w:line="240" w:lineRule="auto"/>
              <w:jc w:val="center"/>
              <w:rPr>
                <w:rFonts w:ascii="Calibri" w:eastAsia="Calibri" w:hAnsi="Calibri" w:cs="Calibri"/>
                <w:b/>
                <w:bCs/>
                <w:color w:val="000000"/>
                <w:sz w:val="16"/>
                <w:szCs w:val="16"/>
              </w:rPr>
            </w:pPr>
            <w:r>
              <w:rPr>
                <w:rFonts w:ascii="Calibri" w:eastAsia="Calibri" w:hAnsi="Calibri" w:cs="Calibri"/>
                <w:b/>
                <w:bCs/>
                <w:color w:val="000000"/>
                <w:sz w:val="16"/>
                <w:szCs w:val="16"/>
              </w:rPr>
              <w:t>9</w:t>
            </w:r>
          </w:p>
        </w:tc>
        <w:tc>
          <w:tcPr>
            <w:tcW w:w="1710" w:type="dxa"/>
            <w:tcBorders>
              <w:top w:val="nil"/>
              <w:left w:val="nil"/>
              <w:bottom w:val="single" w:sz="4" w:space="0" w:color="000000"/>
              <w:right w:val="single" w:sz="4" w:space="0" w:color="000000"/>
            </w:tcBorders>
            <w:shd w:val="clear" w:color="auto" w:fill="FFFFFF"/>
            <w:vAlign w:val="bottom"/>
          </w:tcPr>
          <w:p w14:paraId="29053BA8" w14:textId="77777777" w:rsidR="00B27D3F" w:rsidRDefault="007D7B63">
            <w:pPr>
              <w:widowControl w:val="0"/>
              <w:spacing w:after="0" w:line="240" w:lineRule="auto"/>
              <w:rPr>
                <w:color w:val="000000"/>
                <w:sz w:val="16"/>
                <w:szCs w:val="16"/>
              </w:rPr>
            </w:pPr>
            <w:r>
              <w:rPr>
                <w:color w:val="000000"/>
                <w:sz w:val="16"/>
                <w:szCs w:val="16"/>
              </w:rPr>
              <w:t xml:space="preserve">                   4 500.00 </w:t>
            </w:r>
          </w:p>
        </w:tc>
        <w:tc>
          <w:tcPr>
            <w:tcW w:w="1725" w:type="dxa"/>
            <w:tcBorders>
              <w:top w:val="nil"/>
              <w:left w:val="nil"/>
              <w:bottom w:val="single" w:sz="4" w:space="0" w:color="000000"/>
              <w:right w:val="single" w:sz="4" w:space="0" w:color="000000"/>
            </w:tcBorders>
            <w:shd w:val="clear" w:color="auto" w:fill="FFFFFF"/>
          </w:tcPr>
          <w:p w14:paraId="48CE757F" w14:textId="77777777" w:rsidR="00B27D3F" w:rsidRDefault="007D7B63">
            <w:pPr>
              <w:widowControl w:val="0"/>
              <w:spacing w:after="0" w:line="240" w:lineRule="auto"/>
              <w:rPr>
                <w:sz w:val="16"/>
                <w:szCs w:val="16"/>
              </w:rPr>
            </w:pPr>
            <w:r>
              <w:rPr>
                <w:sz w:val="16"/>
                <w:szCs w:val="16"/>
              </w:rPr>
              <w:t xml:space="preserve">                 40 500</w:t>
            </w:r>
          </w:p>
        </w:tc>
        <w:tc>
          <w:tcPr>
            <w:tcW w:w="1995" w:type="dxa"/>
            <w:tcBorders>
              <w:top w:val="nil"/>
              <w:left w:val="nil"/>
              <w:bottom w:val="single" w:sz="4" w:space="0" w:color="000000"/>
              <w:right w:val="single" w:sz="4" w:space="0" w:color="000000"/>
            </w:tcBorders>
            <w:shd w:val="clear" w:color="auto" w:fill="FFFFFF"/>
            <w:vAlign w:val="bottom"/>
          </w:tcPr>
          <w:p w14:paraId="337E5E55" w14:textId="77777777" w:rsidR="00B27D3F" w:rsidRDefault="007D7B63">
            <w:pPr>
              <w:widowControl w:val="0"/>
              <w:spacing w:after="0" w:line="240" w:lineRule="auto"/>
              <w:rPr>
                <w:color w:val="000000"/>
                <w:sz w:val="16"/>
                <w:szCs w:val="16"/>
              </w:rPr>
            </w:pPr>
            <w:r>
              <w:rPr>
                <w:color w:val="000000"/>
                <w:sz w:val="16"/>
                <w:szCs w:val="16"/>
              </w:rPr>
              <w:t xml:space="preserve">         28 174.87 </w:t>
            </w:r>
          </w:p>
        </w:tc>
        <w:tc>
          <w:tcPr>
            <w:tcW w:w="1200" w:type="dxa"/>
            <w:tcBorders>
              <w:top w:val="nil"/>
              <w:left w:val="nil"/>
              <w:bottom w:val="single" w:sz="4" w:space="0" w:color="000000"/>
              <w:right w:val="single" w:sz="4" w:space="0" w:color="000000"/>
            </w:tcBorders>
            <w:shd w:val="clear" w:color="auto" w:fill="FFFFFF"/>
            <w:vAlign w:val="bottom"/>
          </w:tcPr>
          <w:p w14:paraId="11F5AA83" w14:textId="77777777" w:rsidR="00B27D3F" w:rsidRDefault="007D7B63">
            <w:pPr>
              <w:widowControl w:val="0"/>
              <w:spacing w:after="0" w:line="240" w:lineRule="auto"/>
              <w:rPr>
                <w:color w:val="000000"/>
                <w:sz w:val="16"/>
                <w:szCs w:val="16"/>
              </w:rPr>
            </w:pPr>
            <w:r>
              <w:rPr>
                <w:color w:val="000000"/>
                <w:sz w:val="16"/>
                <w:szCs w:val="16"/>
              </w:rPr>
              <w:t xml:space="preserve">    68 674.87</w:t>
            </w:r>
          </w:p>
        </w:tc>
      </w:tr>
      <w:tr w:rsidR="00B27D3F" w14:paraId="549B9358" w14:textId="77777777">
        <w:trPr>
          <w:trHeight w:val="289"/>
        </w:trPr>
        <w:tc>
          <w:tcPr>
            <w:tcW w:w="2610" w:type="dxa"/>
            <w:tcBorders>
              <w:top w:val="nil"/>
              <w:left w:val="single" w:sz="8" w:space="0" w:color="000000"/>
              <w:bottom w:val="single" w:sz="4" w:space="0" w:color="000000"/>
              <w:right w:val="single" w:sz="4" w:space="0" w:color="000000"/>
            </w:tcBorders>
            <w:shd w:val="clear" w:color="auto" w:fill="FFFFFF"/>
            <w:vAlign w:val="bottom"/>
          </w:tcPr>
          <w:p w14:paraId="148B0DEA" w14:textId="77777777" w:rsidR="00B27D3F" w:rsidRDefault="007D7B63">
            <w:pPr>
              <w:widowControl w:val="0"/>
              <w:spacing w:after="0" w:line="240" w:lineRule="auto"/>
              <w:rPr>
                <w:rFonts w:ascii="Calibri" w:eastAsia="Calibri" w:hAnsi="Calibri" w:cs="Calibri"/>
                <w:color w:val="000000"/>
                <w:sz w:val="16"/>
                <w:szCs w:val="16"/>
              </w:rPr>
            </w:pPr>
            <w:r>
              <w:rPr>
                <w:rFonts w:ascii="Calibri" w:eastAsia="Calibri" w:hAnsi="Calibri" w:cs="Calibri"/>
                <w:color w:val="000000"/>
                <w:sz w:val="16"/>
                <w:szCs w:val="16"/>
              </w:rPr>
              <w:t>Magaga</w:t>
            </w:r>
          </w:p>
        </w:tc>
        <w:tc>
          <w:tcPr>
            <w:tcW w:w="870" w:type="dxa"/>
            <w:tcBorders>
              <w:top w:val="nil"/>
              <w:left w:val="nil"/>
              <w:bottom w:val="single" w:sz="4" w:space="0" w:color="000000"/>
              <w:right w:val="single" w:sz="4" w:space="0" w:color="000000"/>
            </w:tcBorders>
            <w:shd w:val="clear" w:color="auto" w:fill="FFFFFF"/>
            <w:vAlign w:val="bottom"/>
          </w:tcPr>
          <w:p w14:paraId="35A189EC" w14:textId="77777777" w:rsidR="00B27D3F" w:rsidRDefault="007D7B63">
            <w:pPr>
              <w:widowControl w:val="0"/>
              <w:spacing w:after="0" w:line="240" w:lineRule="auto"/>
              <w:jc w:val="center"/>
              <w:rPr>
                <w:rFonts w:ascii="Calibri" w:eastAsia="Calibri" w:hAnsi="Calibri" w:cs="Calibri"/>
                <w:b/>
                <w:bCs/>
                <w:color w:val="000000"/>
                <w:sz w:val="16"/>
                <w:szCs w:val="16"/>
              </w:rPr>
            </w:pPr>
            <w:r>
              <w:rPr>
                <w:rFonts w:ascii="Calibri" w:eastAsia="Calibri" w:hAnsi="Calibri" w:cs="Calibri"/>
                <w:b/>
                <w:bCs/>
                <w:color w:val="000000"/>
                <w:sz w:val="16"/>
                <w:szCs w:val="16"/>
              </w:rPr>
              <w:t>13</w:t>
            </w:r>
          </w:p>
        </w:tc>
        <w:tc>
          <w:tcPr>
            <w:tcW w:w="1710" w:type="dxa"/>
            <w:tcBorders>
              <w:top w:val="nil"/>
              <w:left w:val="nil"/>
              <w:bottom w:val="single" w:sz="4" w:space="0" w:color="000000"/>
              <w:right w:val="single" w:sz="4" w:space="0" w:color="000000"/>
            </w:tcBorders>
            <w:shd w:val="clear" w:color="auto" w:fill="FFFFFF"/>
            <w:vAlign w:val="bottom"/>
          </w:tcPr>
          <w:p w14:paraId="1134FA41" w14:textId="77777777" w:rsidR="00B27D3F" w:rsidRDefault="007D7B63">
            <w:pPr>
              <w:widowControl w:val="0"/>
              <w:spacing w:after="0" w:line="240" w:lineRule="auto"/>
              <w:rPr>
                <w:color w:val="000000"/>
                <w:sz w:val="16"/>
                <w:szCs w:val="16"/>
              </w:rPr>
            </w:pPr>
            <w:r>
              <w:rPr>
                <w:color w:val="000000"/>
                <w:sz w:val="16"/>
                <w:szCs w:val="16"/>
              </w:rPr>
              <w:t xml:space="preserve">                   4 500.00 </w:t>
            </w:r>
          </w:p>
        </w:tc>
        <w:tc>
          <w:tcPr>
            <w:tcW w:w="1725" w:type="dxa"/>
            <w:tcBorders>
              <w:top w:val="nil"/>
              <w:left w:val="nil"/>
              <w:bottom w:val="single" w:sz="4" w:space="0" w:color="000000"/>
              <w:right w:val="single" w:sz="4" w:space="0" w:color="000000"/>
            </w:tcBorders>
            <w:shd w:val="clear" w:color="auto" w:fill="FFFFFF"/>
          </w:tcPr>
          <w:p w14:paraId="38714916" w14:textId="77777777" w:rsidR="00B27D3F" w:rsidRDefault="007D7B63">
            <w:pPr>
              <w:widowControl w:val="0"/>
              <w:spacing w:after="0" w:line="240" w:lineRule="auto"/>
              <w:rPr>
                <w:sz w:val="16"/>
                <w:szCs w:val="16"/>
              </w:rPr>
            </w:pPr>
            <w:r>
              <w:rPr>
                <w:sz w:val="16"/>
                <w:szCs w:val="16"/>
              </w:rPr>
              <w:t xml:space="preserve">                 58 500</w:t>
            </w:r>
          </w:p>
        </w:tc>
        <w:tc>
          <w:tcPr>
            <w:tcW w:w="1995" w:type="dxa"/>
            <w:tcBorders>
              <w:top w:val="nil"/>
              <w:left w:val="nil"/>
              <w:bottom w:val="single" w:sz="4" w:space="0" w:color="000000"/>
              <w:right w:val="single" w:sz="4" w:space="0" w:color="000000"/>
            </w:tcBorders>
            <w:shd w:val="clear" w:color="auto" w:fill="FFFFFF"/>
            <w:vAlign w:val="bottom"/>
          </w:tcPr>
          <w:p w14:paraId="6D0D90AE" w14:textId="77777777" w:rsidR="00B27D3F" w:rsidRDefault="007D7B63">
            <w:pPr>
              <w:widowControl w:val="0"/>
              <w:spacing w:after="0" w:line="240" w:lineRule="auto"/>
              <w:rPr>
                <w:color w:val="000000"/>
                <w:sz w:val="16"/>
                <w:szCs w:val="16"/>
              </w:rPr>
            </w:pPr>
            <w:r>
              <w:rPr>
                <w:color w:val="000000"/>
                <w:sz w:val="16"/>
                <w:szCs w:val="16"/>
              </w:rPr>
              <w:t xml:space="preserve">          10 004.34</w:t>
            </w:r>
          </w:p>
        </w:tc>
        <w:tc>
          <w:tcPr>
            <w:tcW w:w="1200" w:type="dxa"/>
            <w:tcBorders>
              <w:top w:val="nil"/>
              <w:left w:val="nil"/>
              <w:bottom w:val="single" w:sz="4" w:space="0" w:color="000000"/>
              <w:right w:val="single" w:sz="4" w:space="0" w:color="000000"/>
            </w:tcBorders>
            <w:shd w:val="clear" w:color="auto" w:fill="FFFFFF"/>
            <w:vAlign w:val="bottom"/>
          </w:tcPr>
          <w:p w14:paraId="3C744C30" w14:textId="77777777" w:rsidR="00B27D3F" w:rsidRDefault="007D7B63">
            <w:pPr>
              <w:widowControl w:val="0"/>
              <w:spacing w:after="0" w:line="240" w:lineRule="auto"/>
              <w:rPr>
                <w:color w:val="000000"/>
                <w:sz w:val="16"/>
                <w:szCs w:val="16"/>
              </w:rPr>
            </w:pPr>
            <w:r>
              <w:rPr>
                <w:color w:val="000000"/>
                <w:sz w:val="16"/>
                <w:szCs w:val="16"/>
              </w:rPr>
              <w:t xml:space="preserve">     68 504.34 </w:t>
            </w:r>
          </w:p>
        </w:tc>
      </w:tr>
      <w:tr w:rsidR="00B27D3F" w14:paraId="5E2AF90D" w14:textId="77777777">
        <w:trPr>
          <w:trHeight w:val="289"/>
        </w:trPr>
        <w:tc>
          <w:tcPr>
            <w:tcW w:w="2610" w:type="dxa"/>
            <w:tcBorders>
              <w:top w:val="nil"/>
              <w:left w:val="single" w:sz="8" w:space="0" w:color="000000"/>
              <w:bottom w:val="single" w:sz="4" w:space="0" w:color="000000"/>
              <w:right w:val="single" w:sz="4" w:space="0" w:color="000000"/>
            </w:tcBorders>
            <w:shd w:val="clear" w:color="auto" w:fill="FFFFFF"/>
            <w:vAlign w:val="bottom"/>
          </w:tcPr>
          <w:p w14:paraId="6F7082DD" w14:textId="77777777" w:rsidR="00B27D3F" w:rsidRDefault="007D7B63">
            <w:pPr>
              <w:widowControl w:val="0"/>
              <w:spacing w:after="0" w:line="240" w:lineRule="auto"/>
              <w:rPr>
                <w:rFonts w:ascii="Calibri" w:eastAsia="Calibri" w:hAnsi="Calibri" w:cs="Calibri"/>
                <w:color w:val="000000"/>
                <w:sz w:val="16"/>
                <w:szCs w:val="16"/>
              </w:rPr>
            </w:pPr>
            <w:r>
              <w:rPr>
                <w:rFonts w:ascii="Calibri" w:eastAsia="Calibri" w:hAnsi="Calibri" w:cs="Calibri"/>
                <w:color w:val="000000"/>
                <w:sz w:val="16"/>
                <w:szCs w:val="16"/>
              </w:rPr>
              <w:t>Mpumza</w:t>
            </w:r>
          </w:p>
        </w:tc>
        <w:tc>
          <w:tcPr>
            <w:tcW w:w="870" w:type="dxa"/>
            <w:tcBorders>
              <w:top w:val="nil"/>
              <w:left w:val="nil"/>
              <w:bottom w:val="single" w:sz="4" w:space="0" w:color="000000"/>
              <w:right w:val="single" w:sz="4" w:space="0" w:color="000000"/>
            </w:tcBorders>
            <w:shd w:val="clear" w:color="auto" w:fill="FFFFFF"/>
            <w:vAlign w:val="bottom"/>
          </w:tcPr>
          <w:p w14:paraId="4A5947B4" w14:textId="77777777" w:rsidR="00B27D3F" w:rsidRDefault="007D7B63">
            <w:pPr>
              <w:widowControl w:val="0"/>
              <w:spacing w:after="0" w:line="240" w:lineRule="auto"/>
              <w:jc w:val="center"/>
              <w:rPr>
                <w:rFonts w:ascii="Calibri" w:eastAsia="Calibri" w:hAnsi="Calibri" w:cs="Calibri"/>
                <w:b/>
                <w:bCs/>
                <w:color w:val="000000"/>
                <w:sz w:val="16"/>
                <w:szCs w:val="16"/>
              </w:rPr>
            </w:pPr>
            <w:r>
              <w:rPr>
                <w:rFonts w:ascii="Calibri" w:eastAsia="Calibri" w:hAnsi="Calibri" w:cs="Calibri"/>
                <w:b/>
                <w:bCs/>
                <w:color w:val="000000"/>
                <w:sz w:val="16"/>
                <w:szCs w:val="16"/>
              </w:rPr>
              <w:t>9</w:t>
            </w:r>
          </w:p>
        </w:tc>
        <w:tc>
          <w:tcPr>
            <w:tcW w:w="1710" w:type="dxa"/>
            <w:tcBorders>
              <w:top w:val="nil"/>
              <w:left w:val="nil"/>
              <w:bottom w:val="single" w:sz="4" w:space="0" w:color="000000"/>
              <w:right w:val="single" w:sz="4" w:space="0" w:color="000000"/>
            </w:tcBorders>
            <w:shd w:val="clear" w:color="auto" w:fill="FFFFFF"/>
            <w:vAlign w:val="bottom"/>
          </w:tcPr>
          <w:p w14:paraId="5E20A220" w14:textId="77777777" w:rsidR="00B27D3F" w:rsidRDefault="007D7B63">
            <w:pPr>
              <w:widowControl w:val="0"/>
              <w:spacing w:after="0" w:line="240" w:lineRule="auto"/>
              <w:rPr>
                <w:color w:val="000000"/>
                <w:sz w:val="16"/>
                <w:szCs w:val="16"/>
              </w:rPr>
            </w:pPr>
            <w:r>
              <w:rPr>
                <w:color w:val="000000"/>
                <w:sz w:val="16"/>
                <w:szCs w:val="16"/>
              </w:rPr>
              <w:t xml:space="preserve">                   4 500.00 </w:t>
            </w:r>
          </w:p>
        </w:tc>
        <w:tc>
          <w:tcPr>
            <w:tcW w:w="1725" w:type="dxa"/>
            <w:tcBorders>
              <w:top w:val="nil"/>
              <w:left w:val="nil"/>
              <w:bottom w:val="single" w:sz="4" w:space="0" w:color="000000"/>
              <w:right w:val="single" w:sz="4" w:space="0" w:color="000000"/>
            </w:tcBorders>
            <w:shd w:val="clear" w:color="auto" w:fill="FFFFFF"/>
          </w:tcPr>
          <w:p w14:paraId="24F88862" w14:textId="77777777" w:rsidR="00B27D3F" w:rsidRDefault="007D7B63">
            <w:pPr>
              <w:widowControl w:val="0"/>
              <w:spacing w:after="0" w:line="240" w:lineRule="auto"/>
              <w:rPr>
                <w:sz w:val="16"/>
                <w:szCs w:val="16"/>
              </w:rPr>
            </w:pPr>
            <w:r>
              <w:rPr>
                <w:sz w:val="16"/>
                <w:szCs w:val="16"/>
              </w:rPr>
              <w:t xml:space="preserve">                 40 500</w:t>
            </w:r>
          </w:p>
        </w:tc>
        <w:tc>
          <w:tcPr>
            <w:tcW w:w="1995" w:type="dxa"/>
            <w:tcBorders>
              <w:top w:val="nil"/>
              <w:left w:val="nil"/>
              <w:bottom w:val="single" w:sz="4" w:space="0" w:color="000000"/>
              <w:right w:val="single" w:sz="4" w:space="0" w:color="000000"/>
            </w:tcBorders>
            <w:shd w:val="clear" w:color="auto" w:fill="FFFFFF"/>
            <w:vAlign w:val="bottom"/>
          </w:tcPr>
          <w:p w14:paraId="6D94DA83" w14:textId="77777777" w:rsidR="00B27D3F" w:rsidRDefault="007D7B63">
            <w:pPr>
              <w:widowControl w:val="0"/>
              <w:spacing w:after="0" w:line="240" w:lineRule="auto"/>
              <w:rPr>
                <w:color w:val="000000"/>
                <w:sz w:val="16"/>
                <w:szCs w:val="16"/>
              </w:rPr>
            </w:pPr>
            <w:r>
              <w:rPr>
                <w:color w:val="000000"/>
                <w:sz w:val="16"/>
                <w:szCs w:val="16"/>
              </w:rPr>
              <w:t xml:space="preserve">          14 333.00 </w:t>
            </w:r>
          </w:p>
        </w:tc>
        <w:tc>
          <w:tcPr>
            <w:tcW w:w="1200" w:type="dxa"/>
            <w:tcBorders>
              <w:top w:val="nil"/>
              <w:left w:val="nil"/>
              <w:bottom w:val="single" w:sz="4" w:space="0" w:color="000000"/>
              <w:right w:val="single" w:sz="4" w:space="0" w:color="000000"/>
            </w:tcBorders>
            <w:shd w:val="clear" w:color="auto" w:fill="FFFFFF"/>
            <w:vAlign w:val="bottom"/>
          </w:tcPr>
          <w:p w14:paraId="028FB54D" w14:textId="77777777" w:rsidR="00B27D3F" w:rsidRDefault="007D7B63">
            <w:pPr>
              <w:widowControl w:val="0"/>
              <w:spacing w:after="0" w:line="240" w:lineRule="auto"/>
              <w:rPr>
                <w:color w:val="000000"/>
                <w:sz w:val="16"/>
                <w:szCs w:val="16"/>
              </w:rPr>
            </w:pPr>
            <w:r>
              <w:rPr>
                <w:color w:val="000000"/>
                <w:sz w:val="16"/>
                <w:szCs w:val="16"/>
              </w:rPr>
              <w:t xml:space="preserve">     54 833.00 </w:t>
            </w:r>
          </w:p>
        </w:tc>
      </w:tr>
      <w:tr w:rsidR="00B27D3F" w14:paraId="0F45D74F" w14:textId="77777777">
        <w:trPr>
          <w:trHeight w:val="289"/>
        </w:trPr>
        <w:tc>
          <w:tcPr>
            <w:tcW w:w="2610" w:type="dxa"/>
            <w:tcBorders>
              <w:top w:val="nil"/>
              <w:left w:val="single" w:sz="8" w:space="0" w:color="000000"/>
              <w:bottom w:val="single" w:sz="4" w:space="0" w:color="000000"/>
              <w:right w:val="single" w:sz="4" w:space="0" w:color="000000"/>
            </w:tcBorders>
            <w:shd w:val="clear" w:color="auto" w:fill="FFFFFF"/>
            <w:vAlign w:val="bottom"/>
          </w:tcPr>
          <w:p w14:paraId="31A15CC4" w14:textId="77777777" w:rsidR="00B27D3F" w:rsidRDefault="007D7B63">
            <w:pPr>
              <w:widowControl w:val="0"/>
              <w:spacing w:after="0" w:line="240" w:lineRule="auto"/>
              <w:rPr>
                <w:rFonts w:ascii="Calibri" w:eastAsia="Calibri" w:hAnsi="Calibri" w:cs="Calibri"/>
                <w:color w:val="000000"/>
                <w:sz w:val="16"/>
                <w:szCs w:val="16"/>
              </w:rPr>
            </w:pPr>
            <w:r>
              <w:rPr>
                <w:rFonts w:ascii="Calibri" w:eastAsia="Calibri" w:hAnsi="Calibri" w:cs="Calibri"/>
                <w:color w:val="000000"/>
                <w:sz w:val="16"/>
                <w:szCs w:val="16"/>
              </w:rPr>
              <w:t>Qunya</w:t>
            </w:r>
          </w:p>
        </w:tc>
        <w:tc>
          <w:tcPr>
            <w:tcW w:w="870" w:type="dxa"/>
            <w:tcBorders>
              <w:top w:val="nil"/>
              <w:left w:val="nil"/>
              <w:bottom w:val="single" w:sz="4" w:space="0" w:color="000000"/>
              <w:right w:val="single" w:sz="4" w:space="0" w:color="000000"/>
            </w:tcBorders>
            <w:shd w:val="clear" w:color="auto" w:fill="FFFFFF"/>
            <w:vAlign w:val="bottom"/>
          </w:tcPr>
          <w:p w14:paraId="16708B0B" w14:textId="77777777" w:rsidR="00B27D3F" w:rsidRDefault="007D7B63">
            <w:pPr>
              <w:widowControl w:val="0"/>
              <w:spacing w:after="0" w:line="240" w:lineRule="auto"/>
              <w:jc w:val="center"/>
              <w:rPr>
                <w:rFonts w:ascii="Calibri" w:eastAsia="Calibri" w:hAnsi="Calibri" w:cs="Calibri"/>
                <w:b/>
                <w:bCs/>
                <w:color w:val="000000"/>
                <w:sz w:val="16"/>
                <w:szCs w:val="16"/>
              </w:rPr>
            </w:pPr>
            <w:r>
              <w:rPr>
                <w:rFonts w:ascii="Calibri" w:eastAsia="Calibri" w:hAnsi="Calibri" w:cs="Calibri"/>
                <w:b/>
                <w:bCs/>
                <w:color w:val="000000"/>
                <w:sz w:val="16"/>
                <w:szCs w:val="16"/>
              </w:rPr>
              <w:t>11</w:t>
            </w:r>
          </w:p>
        </w:tc>
        <w:tc>
          <w:tcPr>
            <w:tcW w:w="1710" w:type="dxa"/>
            <w:tcBorders>
              <w:top w:val="nil"/>
              <w:left w:val="nil"/>
              <w:bottom w:val="single" w:sz="4" w:space="0" w:color="000000"/>
              <w:right w:val="single" w:sz="4" w:space="0" w:color="000000"/>
            </w:tcBorders>
            <w:shd w:val="clear" w:color="auto" w:fill="FFFFFF"/>
            <w:vAlign w:val="bottom"/>
          </w:tcPr>
          <w:p w14:paraId="7692F58A" w14:textId="77777777" w:rsidR="00B27D3F" w:rsidRDefault="007D7B63">
            <w:pPr>
              <w:widowControl w:val="0"/>
              <w:spacing w:after="0" w:line="240" w:lineRule="auto"/>
              <w:rPr>
                <w:color w:val="000000"/>
                <w:sz w:val="16"/>
                <w:szCs w:val="16"/>
              </w:rPr>
            </w:pPr>
            <w:r>
              <w:rPr>
                <w:color w:val="000000"/>
                <w:sz w:val="16"/>
                <w:szCs w:val="16"/>
              </w:rPr>
              <w:t xml:space="preserve">                   4 500.00 </w:t>
            </w:r>
          </w:p>
        </w:tc>
        <w:tc>
          <w:tcPr>
            <w:tcW w:w="1725" w:type="dxa"/>
            <w:tcBorders>
              <w:top w:val="nil"/>
              <w:left w:val="nil"/>
              <w:bottom w:val="single" w:sz="4" w:space="0" w:color="000000"/>
              <w:right w:val="single" w:sz="4" w:space="0" w:color="000000"/>
            </w:tcBorders>
            <w:shd w:val="clear" w:color="auto" w:fill="FFFFFF"/>
          </w:tcPr>
          <w:p w14:paraId="7EE2B972" w14:textId="77777777" w:rsidR="00B27D3F" w:rsidRDefault="007D7B63">
            <w:pPr>
              <w:widowControl w:val="0"/>
              <w:spacing w:after="0" w:line="240" w:lineRule="auto"/>
              <w:rPr>
                <w:sz w:val="16"/>
                <w:szCs w:val="16"/>
              </w:rPr>
            </w:pPr>
            <w:r>
              <w:rPr>
                <w:sz w:val="16"/>
                <w:szCs w:val="16"/>
              </w:rPr>
              <w:t xml:space="preserve">                 49 500 </w:t>
            </w:r>
          </w:p>
        </w:tc>
        <w:tc>
          <w:tcPr>
            <w:tcW w:w="1995" w:type="dxa"/>
            <w:tcBorders>
              <w:top w:val="nil"/>
              <w:left w:val="nil"/>
              <w:bottom w:val="single" w:sz="4" w:space="0" w:color="000000"/>
              <w:right w:val="single" w:sz="4" w:space="0" w:color="000000"/>
            </w:tcBorders>
            <w:shd w:val="clear" w:color="auto" w:fill="FFFFFF"/>
            <w:vAlign w:val="bottom"/>
          </w:tcPr>
          <w:p w14:paraId="5AF1569B" w14:textId="77777777" w:rsidR="00B27D3F" w:rsidRDefault="007D7B63">
            <w:pPr>
              <w:widowControl w:val="0"/>
              <w:spacing w:after="0" w:line="240" w:lineRule="auto"/>
              <w:rPr>
                <w:color w:val="000000"/>
                <w:sz w:val="16"/>
                <w:szCs w:val="16"/>
              </w:rPr>
            </w:pPr>
            <w:r>
              <w:rPr>
                <w:color w:val="000000"/>
                <w:sz w:val="16"/>
                <w:szCs w:val="16"/>
              </w:rPr>
              <w:t xml:space="preserve">           5 790.11 </w:t>
            </w:r>
          </w:p>
        </w:tc>
        <w:tc>
          <w:tcPr>
            <w:tcW w:w="1200" w:type="dxa"/>
            <w:tcBorders>
              <w:top w:val="nil"/>
              <w:left w:val="nil"/>
              <w:bottom w:val="single" w:sz="4" w:space="0" w:color="000000"/>
              <w:right w:val="single" w:sz="4" w:space="0" w:color="000000"/>
            </w:tcBorders>
            <w:shd w:val="clear" w:color="auto" w:fill="FFFFFF"/>
            <w:vAlign w:val="bottom"/>
          </w:tcPr>
          <w:p w14:paraId="77944C73" w14:textId="77777777" w:rsidR="00B27D3F" w:rsidRDefault="007D7B63">
            <w:pPr>
              <w:widowControl w:val="0"/>
              <w:spacing w:after="0" w:line="240" w:lineRule="auto"/>
              <w:rPr>
                <w:color w:val="000000"/>
                <w:sz w:val="16"/>
                <w:szCs w:val="16"/>
              </w:rPr>
            </w:pPr>
            <w:r>
              <w:rPr>
                <w:color w:val="000000"/>
                <w:sz w:val="16"/>
                <w:szCs w:val="16"/>
              </w:rPr>
              <w:t xml:space="preserve">     55 290.11 </w:t>
            </w:r>
          </w:p>
        </w:tc>
      </w:tr>
      <w:tr w:rsidR="00B27D3F" w14:paraId="2B6DDD00" w14:textId="77777777">
        <w:trPr>
          <w:trHeight w:val="289"/>
        </w:trPr>
        <w:tc>
          <w:tcPr>
            <w:tcW w:w="2610" w:type="dxa"/>
            <w:tcBorders>
              <w:top w:val="nil"/>
              <w:left w:val="single" w:sz="8" w:space="0" w:color="000000"/>
              <w:bottom w:val="single" w:sz="4" w:space="0" w:color="000000"/>
              <w:right w:val="single" w:sz="4" w:space="0" w:color="000000"/>
            </w:tcBorders>
            <w:shd w:val="clear" w:color="auto" w:fill="FFFFFF"/>
            <w:vAlign w:val="bottom"/>
          </w:tcPr>
          <w:p w14:paraId="0561AB2C" w14:textId="77777777" w:rsidR="00B27D3F" w:rsidRDefault="007D7B63">
            <w:pPr>
              <w:widowControl w:val="0"/>
              <w:spacing w:after="0" w:line="240" w:lineRule="auto"/>
              <w:rPr>
                <w:rFonts w:ascii="Calibri" w:eastAsia="Calibri" w:hAnsi="Calibri" w:cs="Calibri"/>
                <w:color w:val="000000"/>
                <w:sz w:val="16"/>
                <w:szCs w:val="16"/>
              </w:rPr>
            </w:pPr>
            <w:r>
              <w:rPr>
                <w:rFonts w:ascii="Calibri" w:eastAsia="Calibri" w:hAnsi="Calibri" w:cs="Calibri"/>
                <w:color w:val="000000"/>
                <w:sz w:val="16"/>
                <w:szCs w:val="16"/>
              </w:rPr>
              <w:t>Annual General Meeting- venue hire</w:t>
            </w:r>
          </w:p>
        </w:tc>
        <w:tc>
          <w:tcPr>
            <w:tcW w:w="870" w:type="dxa"/>
            <w:tcBorders>
              <w:top w:val="nil"/>
              <w:left w:val="nil"/>
              <w:bottom w:val="single" w:sz="4" w:space="0" w:color="000000"/>
              <w:right w:val="single" w:sz="4" w:space="0" w:color="000000"/>
            </w:tcBorders>
            <w:shd w:val="clear" w:color="auto" w:fill="FFFFFF"/>
            <w:vAlign w:val="bottom"/>
          </w:tcPr>
          <w:p w14:paraId="0EF076AD" w14:textId="77777777" w:rsidR="00B27D3F" w:rsidRDefault="007D7B63">
            <w:pPr>
              <w:widowControl w:val="0"/>
              <w:spacing w:after="0" w:line="240" w:lineRule="auto"/>
              <w:jc w:val="center"/>
              <w:rPr>
                <w:rFonts w:ascii="Calibri" w:eastAsia="Calibri" w:hAnsi="Calibri" w:cs="Calibri"/>
                <w:b/>
                <w:bCs/>
                <w:color w:val="000000"/>
                <w:sz w:val="16"/>
                <w:szCs w:val="16"/>
              </w:rPr>
            </w:pPr>
            <w:r>
              <w:rPr>
                <w:rFonts w:ascii="Calibri" w:eastAsia="Calibri" w:hAnsi="Calibri" w:cs="Calibri"/>
                <w:b/>
                <w:bCs/>
                <w:color w:val="000000"/>
                <w:sz w:val="16"/>
                <w:szCs w:val="16"/>
              </w:rPr>
              <w:t> </w:t>
            </w:r>
          </w:p>
        </w:tc>
        <w:tc>
          <w:tcPr>
            <w:tcW w:w="1710" w:type="dxa"/>
            <w:tcBorders>
              <w:top w:val="nil"/>
              <w:left w:val="nil"/>
              <w:bottom w:val="single" w:sz="4" w:space="0" w:color="000000"/>
              <w:right w:val="single" w:sz="4" w:space="0" w:color="000000"/>
            </w:tcBorders>
            <w:shd w:val="clear" w:color="auto" w:fill="FFFFFF"/>
            <w:vAlign w:val="bottom"/>
          </w:tcPr>
          <w:p w14:paraId="3A058D76" w14:textId="77777777" w:rsidR="00B27D3F" w:rsidRDefault="007D7B63">
            <w:pPr>
              <w:widowControl w:val="0"/>
              <w:spacing w:after="0" w:line="240" w:lineRule="auto"/>
              <w:rPr>
                <w:color w:val="000000"/>
                <w:sz w:val="16"/>
                <w:szCs w:val="16"/>
              </w:rPr>
            </w:pPr>
            <w:r>
              <w:rPr>
                <w:color w:val="000000"/>
                <w:sz w:val="16"/>
                <w:szCs w:val="16"/>
              </w:rPr>
              <w:t> </w:t>
            </w:r>
          </w:p>
        </w:tc>
        <w:tc>
          <w:tcPr>
            <w:tcW w:w="1725" w:type="dxa"/>
            <w:tcBorders>
              <w:top w:val="nil"/>
              <w:left w:val="nil"/>
              <w:bottom w:val="single" w:sz="4" w:space="0" w:color="000000"/>
              <w:right w:val="single" w:sz="4" w:space="0" w:color="000000"/>
            </w:tcBorders>
            <w:shd w:val="clear" w:color="auto" w:fill="FFFFFF"/>
            <w:vAlign w:val="bottom"/>
          </w:tcPr>
          <w:p w14:paraId="0210ADB4" w14:textId="77777777" w:rsidR="00B27D3F" w:rsidRDefault="007D7B63">
            <w:pPr>
              <w:widowControl w:val="0"/>
              <w:spacing w:after="0" w:line="240" w:lineRule="auto"/>
              <w:rPr>
                <w:sz w:val="16"/>
                <w:szCs w:val="16"/>
              </w:rPr>
            </w:pPr>
            <w:r>
              <w:rPr>
                <w:sz w:val="16"/>
                <w:szCs w:val="16"/>
              </w:rPr>
              <w:t> </w:t>
            </w:r>
          </w:p>
        </w:tc>
        <w:tc>
          <w:tcPr>
            <w:tcW w:w="1995" w:type="dxa"/>
            <w:tcBorders>
              <w:top w:val="nil"/>
              <w:left w:val="nil"/>
              <w:bottom w:val="single" w:sz="4" w:space="0" w:color="000000"/>
              <w:right w:val="single" w:sz="4" w:space="0" w:color="000000"/>
            </w:tcBorders>
            <w:shd w:val="clear" w:color="auto" w:fill="FFFFFF"/>
            <w:vAlign w:val="bottom"/>
          </w:tcPr>
          <w:p w14:paraId="54E490F4" w14:textId="77777777" w:rsidR="00B27D3F" w:rsidRDefault="007D7B63">
            <w:pPr>
              <w:widowControl w:val="0"/>
              <w:spacing w:after="0" w:line="240" w:lineRule="auto"/>
              <w:rPr>
                <w:color w:val="000000"/>
                <w:sz w:val="16"/>
                <w:szCs w:val="16"/>
              </w:rPr>
            </w:pPr>
            <w:r>
              <w:rPr>
                <w:color w:val="000000"/>
                <w:sz w:val="16"/>
                <w:szCs w:val="16"/>
              </w:rPr>
              <w:t> </w:t>
            </w:r>
          </w:p>
        </w:tc>
        <w:tc>
          <w:tcPr>
            <w:tcW w:w="1200" w:type="dxa"/>
            <w:tcBorders>
              <w:top w:val="nil"/>
              <w:left w:val="nil"/>
              <w:bottom w:val="single" w:sz="4" w:space="0" w:color="000000"/>
              <w:right w:val="single" w:sz="4" w:space="0" w:color="000000"/>
            </w:tcBorders>
            <w:shd w:val="clear" w:color="auto" w:fill="FFFFFF"/>
            <w:vAlign w:val="bottom"/>
          </w:tcPr>
          <w:p w14:paraId="5F99D42E" w14:textId="77777777" w:rsidR="00B27D3F" w:rsidRDefault="007D7B63">
            <w:pPr>
              <w:widowControl w:val="0"/>
              <w:spacing w:after="0" w:line="240" w:lineRule="auto"/>
              <w:rPr>
                <w:color w:val="000000"/>
                <w:sz w:val="16"/>
                <w:szCs w:val="16"/>
              </w:rPr>
            </w:pPr>
            <w:r>
              <w:rPr>
                <w:color w:val="000000"/>
                <w:sz w:val="16"/>
                <w:szCs w:val="16"/>
              </w:rPr>
              <w:t xml:space="preserve">     30 000.00 </w:t>
            </w:r>
          </w:p>
        </w:tc>
      </w:tr>
      <w:tr w:rsidR="00B27D3F" w14:paraId="32441D4E" w14:textId="77777777">
        <w:trPr>
          <w:trHeight w:val="289"/>
        </w:trPr>
        <w:tc>
          <w:tcPr>
            <w:tcW w:w="2610" w:type="dxa"/>
            <w:tcBorders>
              <w:top w:val="nil"/>
              <w:left w:val="single" w:sz="8" w:space="0" w:color="000000"/>
              <w:bottom w:val="single" w:sz="4" w:space="0" w:color="000000"/>
              <w:right w:val="single" w:sz="4" w:space="0" w:color="000000"/>
            </w:tcBorders>
            <w:shd w:val="clear" w:color="auto" w:fill="FFFFFF"/>
            <w:vAlign w:val="bottom"/>
          </w:tcPr>
          <w:p w14:paraId="30C41F3E" w14:textId="77777777" w:rsidR="00B27D3F" w:rsidRDefault="007D7B63">
            <w:pPr>
              <w:widowControl w:val="0"/>
              <w:spacing w:after="0" w:line="240" w:lineRule="auto"/>
              <w:rPr>
                <w:rFonts w:ascii="Calibri" w:eastAsia="Calibri" w:hAnsi="Calibri" w:cs="Calibri"/>
                <w:color w:val="000000"/>
                <w:sz w:val="16"/>
                <w:szCs w:val="16"/>
              </w:rPr>
            </w:pPr>
            <w:r>
              <w:rPr>
                <w:rFonts w:ascii="Calibri" w:eastAsia="Calibri" w:hAnsi="Calibri" w:cs="Calibri"/>
                <w:color w:val="000000"/>
                <w:sz w:val="16"/>
                <w:szCs w:val="16"/>
              </w:rPr>
              <w:t>Physical Board Meeting - venue hire</w:t>
            </w:r>
          </w:p>
        </w:tc>
        <w:tc>
          <w:tcPr>
            <w:tcW w:w="870" w:type="dxa"/>
            <w:tcBorders>
              <w:top w:val="nil"/>
              <w:left w:val="nil"/>
              <w:bottom w:val="single" w:sz="4" w:space="0" w:color="000000"/>
              <w:right w:val="single" w:sz="4" w:space="0" w:color="000000"/>
            </w:tcBorders>
            <w:shd w:val="clear" w:color="auto" w:fill="FFFFFF"/>
            <w:vAlign w:val="bottom"/>
          </w:tcPr>
          <w:p w14:paraId="6EEF69FB" w14:textId="77777777" w:rsidR="00B27D3F" w:rsidRDefault="007D7B63">
            <w:pPr>
              <w:widowControl w:val="0"/>
              <w:spacing w:after="0" w:line="240" w:lineRule="auto"/>
              <w:jc w:val="center"/>
              <w:rPr>
                <w:rFonts w:ascii="Calibri" w:eastAsia="Calibri" w:hAnsi="Calibri" w:cs="Calibri"/>
                <w:b/>
                <w:bCs/>
                <w:color w:val="000000"/>
                <w:sz w:val="16"/>
                <w:szCs w:val="16"/>
              </w:rPr>
            </w:pPr>
            <w:r>
              <w:rPr>
                <w:rFonts w:ascii="Calibri" w:eastAsia="Calibri" w:hAnsi="Calibri" w:cs="Calibri"/>
                <w:b/>
                <w:bCs/>
                <w:color w:val="000000"/>
                <w:sz w:val="16"/>
                <w:szCs w:val="16"/>
              </w:rPr>
              <w:t> </w:t>
            </w:r>
          </w:p>
        </w:tc>
        <w:tc>
          <w:tcPr>
            <w:tcW w:w="1710" w:type="dxa"/>
            <w:tcBorders>
              <w:top w:val="nil"/>
              <w:left w:val="nil"/>
              <w:bottom w:val="single" w:sz="4" w:space="0" w:color="000000"/>
              <w:right w:val="single" w:sz="4" w:space="0" w:color="000000"/>
            </w:tcBorders>
            <w:shd w:val="clear" w:color="auto" w:fill="FFFFFF"/>
            <w:vAlign w:val="bottom"/>
          </w:tcPr>
          <w:p w14:paraId="71C1C7EE" w14:textId="77777777" w:rsidR="00B27D3F" w:rsidRDefault="007D7B63">
            <w:pPr>
              <w:widowControl w:val="0"/>
              <w:spacing w:after="0" w:line="240" w:lineRule="auto"/>
              <w:rPr>
                <w:color w:val="000000"/>
                <w:sz w:val="16"/>
                <w:szCs w:val="16"/>
              </w:rPr>
            </w:pPr>
            <w:r>
              <w:rPr>
                <w:color w:val="000000"/>
                <w:sz w:val="16"/>
                <w:szCs w:val="16"/>
              </w:rPr>
              <w:t> </w:t>
            </w:r>
          </w:p>
        </w:tc>
        <w:tc>
          <w:tcPr>
            <w:tcW w:w="1725" w:type="dxa"/>
            <w:tcBorders>
              <w:top w:val="nil"/>
              <w:left w:val="nil"/>
              <w:bottom w:val="single" w:sz="4" w:space="0" w:color="000000"/>
              <w:right w:val="single" w:sz="4" w:space="0" w:color="000000"/>
            </w:tcBorders>
            <w:shd w:val="clear" w:color="auto" w:fill="FFFFFF"/>
            <w:vAlign w:val="bottom"/>
          </w:tcPr>
          <w:p w14:paraId="321FD825" w14:textId="77777777" w:rsidR="00B27D3F" w:rsidRDefault="007D7B63">
            <w:pPr>
              <w:widowControl w:val="0"/>
              <w:spacing w:after="0" w:line="240" w:lineRule="auto"/>
              <w:rPr>
                <w:color w:val="000000"/>
                <w:sz w:val="16"/>
                <w:szCs w:val="16"/>
              </w:rPr>
            </w:pPr>
            <w:r>
              <w:rPr>
                <w:color w:val="000000"/>
                <w:sz w:val="16"/>
                <w:szCs w:val="16"/>
              </w:rPr>
              <w:t> </w:t>
            </w:r>
          </w:p>
          <w:p w14:paraId="0AB3BF76" w14:textId="77777777" w:rsidR="00B27D3F" w:rsidRDefault="00B27D3F">
            <w:pPr>
              <w:widowControl w:val="0"/>
              <w:spacing w:after="0" w:line="240" w:lineRule="auto"/>
              <w:rPr>
                <w:color w:val="000000"/>
                <w:sz w:val="16"/>
                <w:szCs w:val="16"/>
              </w:rPr>
            </w:pPr>
          </w:p>
        </w:tc>
        <w:tc>
          <w:tcPr>
            <w:tcW w:w="1995" w:type="dxa"/>
            <w:tcBorders>
              <w:top w:val="nil"/>
              <w:left w:val="nil"/>
              <w:bottom w:val="single" w:sz="4" w:space="0" w:color="000000"/>
              <w:right w:val="single" w:sz="4" w:space="0" w:color="000000"/>
            </w:tcBorders>
            <w:shd w:val="clear" w:color="auto" w:fill="FFFFFF"/>
            <w:vAlign w:val="bottom"/>
          </w:tcPr>
          <w:p w14:paraId="2CC4D84D" w14:textId="77777777" w:rsidR="00B27D3F" w:rsidRDefault="007D7B63">
            <w:pPr>
              <w:widowControl w:val="0"/>
              <w:spacing w:after="0" w:line="240" w:lineRule="auto"/>
              <w:rPr>
                <w:color w:val="000000"/>
                <w:sz w:val="16"/>
                <w:szCs w:val="16"/>
              </w:rPr>
            </w:pPr>
            <w:r>
              <w:rPr>
                <w:color w:val="000000"/>
                <w:sz w:val="16"/>
                <w:szCs w:val="16"/>
              </w:rPr>
              <w:t> </w:t>
            </w:r>
          </w:p>
        </w:tc>
        <w:tc>
          <w:tcPr>
            <w:tcW w:w="1200" w:type="dxa"/>
            <w:tcBorders>
              <w:top w:val="nil"/>
              <w:left w:val="nil"/>
              <w:bottom w:val="single" w:sz="4" w:space="0" w:color="000000"/>
              <w:right w:val="single" w:sz="4" w:space="0" w:color="000000"/>
            </w:tcBorders>
            <w:shd w:val="clear" w:color="auto" w:fill="FFFFFF"/>
            <w:vAlign w:val="bottom"/>
          </w:tcPr>
          <w:p w14:paraId="16AAD1ED" w14:textId="77777777" w:rsidR="00B27D3F" w:rsidRDefault="007D7B63">
            <w:pPr>
              <w:widowControl w:val="0"/>
              <w:spacing w:after="0" w:line="240" w:lineRule="auto"/>
              <w:rPr>
                <w:color w:val="000000"/>
                <w:sz w:val="16"/>
                <w:szCs w:val="16"/>
              </w:rPr>
            </w:pPr>
            <w:r>
              <w:rPr>
                <w:color w:val="000000"/>
                <w:sz w:val="16"/>
                <w:szCs w:val="16"/>
              </w:rPr>
              <w:t xml:space="preserve">     10 650.00 </w:t>
            </w:r>
          </w:p>
        </w:tc>
      </w:tr>
      <w:tr w:rsidR="00B27D3F" w14:paraId="67AC5520" w14:textId="77777777">
        <w:trPr>
          <w:trHeight w:val="299"/>
        </w:trPr>
        <w:tc>
          <w:tcPr>
            <w:tcW w:w="2610" w:type="dxa"/>
            <w:tcBorders>
              <w:top w:val="nil"/>
              <w:left w:val="nil"/>
              <w:bottom w:val="nil"/>
              <w:right w:val="nil"/>
            </w:tcBorders>
            <w:shd w:val="clear" w:color="auto" w:fill="FFFFFF"/>
            <w:vAlign w:val="bottom"/>
          </w:tcPr>
          <w:p w14:paraId="7A25199E" w14:textId="77777777" w:rsidR="00B27D3F" w:rsidRDefault="007D7B63">
            <w:pPr>
              <w:widowControl w:val="0"/>
              <w:spacing w:after="0" w:line="240" w:lineRule="auto"/>
              <w:rPr>
                <w:rFonts w:ascii="Calibri" w:eastAsia="Calibri" w:hAnsi="Calibri" w:cs="Calibri"/>
                <w:b/>
                <w:bCs/>
                <w:color w:val="000000"/>
                <w:sz w:val="16"/>
                <w:szCs w:val="16"/>
              </w:rPr>
            </w:pPr>
            <w:r>
              <w:rPr>
                <w:rFonts w:ascii="Calibri" w:eastAsia="Calibri" w:hAnsi="Calibri" w:cs="Calibri"/>
                <w:b/>
                <w:bCs/>
                <w:color w:val="000000"/>
                <w:sz w:val="16"/>
                <w:szCs w:val="16"/>
              </w:rPr>
              <w:t>Total</w:t>
            </w:r>
          </w:p>
        </w:tc>
        <w:tc>
          <w:tcPr>
            <w:tcW w:w="870" w:type="dxa"/>
            <w:tcBorders>
              <w:top w:val="nil"/>
              <w:left w:val="nil"/>
              <w:bottom w:val="nil"/>
              <w:right w:val="nil"/>
            </w:tcBorders>
            <w:shd w:val="clear" w:color="auto" w:fill="FFFFFF"/>
            <w:vAlign w:val="bottom"/>
          </w:tcPr>
          <w:p w14:paraId="7C54ABE5" w14:textId="77777777" w:rsidR="00B27D3F" w:rsidRDefault="007D7B63">
            <w:pPr>
              <w:widowControl w:val="0"/>
              <w:spacing w:after="0" w:line="240" w:lineRule="auto"/>
              <w:jc w:val="center"/>
              <w:rPr>
                <w:rFonts w:ascii="Calibri" w:eastAsia="Calibri" w:hAnsi="Calibri" w:cs="Calibri"/>
                <w:b/>
                <w:bCs/>
                <w:color w:val="000000"/>
                <w:sz w:val="16"/>
                <w:szCs w:val="16"/>
              </w:rPr>
            </w:pPr>
            <w:r>
              <w:rPr>
                <w:rFonts w:ascii="Calibri" w:eastAsia="Calibri" w:hAnsi="Calibri" w:cs="Calibri"/>
                <w:b/>
                <w:bCs/>
                <w:color w:val="000000"/>
                <w:sz w:val="16"/>
                <w:szCs w:val="16"/>
              </w:rPr>
              <w:t> </w:t>
            </w:r>
          </w:p>
        </w:tc>
        <w:tc>
          <w:tcPr>
            <w:tcW w:w="1710" w:type="dxa"/>
            <w:tcBorders>
              <w:top w:val="nil"/>
              <w:left w:val="nil"/>
              <w:bottom w:val="nil"/>
              <w:right w:val="nil"/>
            </w:tcBorders>
            <w:shd w:val="clear" w:color="auto" w:fill="FFFFFF"/>
            <w:vAlign w:val="bottom"/>
          </w:tcPr>
          <w:p w14:paraId="575366CD" w14:textId="77777777" w:rsidR="00B27D3F" w:rsidRDefault="007D7B63">
            <w:pPr>
              <w:widowControl w:val="0"/>
              <w:spacing w:after="0" w:line="240" w:lineRule="auto"/>
              <w:rPr>
                <w:color w:val="000000"/>
                <w:sz w:val="16"/>
                <w:szCs w:val="16"/>
              </w:rPr>
            </w:pPr>
            <w:r>
              <w:rPr>
                <w:color w:val="000000"/>
                <w:sz w:val="16"/>
                <w:szCs w:val="16"/>
              </w:rPr>
              <w:t> </w:t>
            </w:r>
          </w:p>
        </w:tc>
        <w:tc>
          <w:tcPr>
            <w:tcW w:w="1725" w:type="dxa"/>
            <w:tcBorders>
              <w:top w:val="nil"/>
              <w:left w:val="nil"/>
              <w:bottom w:val="single" w:sz="6" w:space="0" w:color="000000"/>
              <w:right w:val="single" w:sz="4" w:space="0" w:color="000000"/>
            </w:tcBorders>
            <w:shd w:val="clear" w:color="auto" w:fill="FFFFFF"/>
            <w:vAlign w:val="bottom"/>
          </w:tcPr>
          <w:p w14:paraId="359BB4FE" w14:textId="77777777" w:rsidR="00B27D3F" w:rsidRDefault="007D7B63">
            <w:pPr>
              <w:widowControl w:val="0"/>
              <w:spacing w:after="0" w:line="240" w:lineRule="auto"/>
              <w:rPr>
                <w:b/>
                <w:bCs/>
                <w:color w:val="000000"/>
                <w:sz w:val="16"/>
                <w:szCs w:val="16"/>
              </w:rPr>
            </w:pPr>
            <w:r>
              <w:rPr>
                <w:b/>
                <w:bCs/>
                <w:color w:val="000000"/>
                <w:sz w:val="16"/>
                <w:szCs w:val="16"/>
              </w:rPr>
              <w:t xml:space="preserve">               306 500 </w:t>
            </w:r>
          </w:p>
        </w:tc>
        <w:tc>
          <w:tcPr>
            <w:tcW w:w="1995" w:type="dxa"/>
            <w:tcBorders>
              <w:top w:val="nil"/>
              <w:left w:val="nil"/>
              <w:bottom w:val="single" w:sz="6" w:space="0" w:color="000000"/>
              <w:right w:val="single" w:sz="4" w:space="0" w:color="000000"/>
            </w:tcBorders>
            <w:shd w:val="clear" w:color="auto" w:fill="FFFFFF"/>
            <w:vAlign w:val="bottom"/>
          </w:tcPr>
          <w:p w14:paraId="317B4B0B" w14:textId="77777777" w:rsidR="00B27D3F" w:rsidRDefault="007D7B63">
            <w:pPr>
              <w:widowControl w:val="0"/>
              <w:spacing w:after="0" w:line="240" w:lineRule="auto"/>
              <w:rPr>
                <w:b/>
                <w:bCs/>
                <w:color w:val="000000"/>
                <w:sz w:val="16"/>
                <w:szCs w:val="16"/>
              </w:rPr>
            </w:pPr>
            <w:r>
              <w:rPr>
                <w:b/>
                <w:bCs/>
                <w:color w:val="000000"/>
                <w:sz w:val="16"/>
                <w:szCs w:val="16"/>
              </w:rPr>
              <w:t xml:space="preserve">         94 902.27 </w:t>
            </w:r>
          </w:p>
        </w:tc>
        <w:tc>
          <w:tcPr>
            <w:tcW w:w="1200" w:type="dxa"/>
            <w:tcBorders>
              <w:top w:val="nil"/>
              <w:left w:val="nil"/>
              <w:bottom w:val="single" w:sz="6" w:space="0" w:color="000000"/>
              <w:right w:val="single" w:sz="4" w:space="0" w:color="000000"/>
            </w:tcBorders>
            <w:shd w:val="clear" w:color="auto" w:fill="FFFFFF"/>
            <w:vAlign w:val="bottom"/>
          </w:tcPr>
          <w:p w14:paraId="61FAA582" w14:textId="77777777" w:rsidR="00B27D3F" w:rsidRDefault="007D7B63">
            <w:pPr>
              <w:widowControl w:val="0"/>
              <w:spacing w:after="0" w:line="240" w:lineRule="auto"/>
              <w:rPr>
                <w:b/>
                <w:bCs/>
                <w:color w:val="000000"/>
                <w:sz w:val="16"/>
                <w:szCs w:val="16"/>
              </w:rPr>
            </w:pPr>
            <w:r>
              <w:rPr>
                <w:b/>
                <w:bCs/>
                <w:color w:val="000000"/>
                <w:sz w:val="16"/>
                <w:szCs w:val="16"/>
              </w:rPr>
              <w:t xml:space="preserve">   442 052.25</w:t>
            </w:r>
          </w:p>
        </w:tc>
      </w:tr>
    </w:tbl>
    <w:p w14:paraId="594A91DA" w14:textId="77777777" w:rsidR="00B27D3F" w:rsidRDefault="00B27D3F">
      <w:pPr>
        <w:ind w:right="221"/>
        <w:jc w:val="both"/>
        <w:rPr>
          <w:sz w:val="22"/>
          <w:szCs w:val="22"/>
        </w:rPr>
      </w:pPr>
    </w:p>
    <w:p w14:paraId="1CCA413F" w14:textId="77777777" w:rsidR="00B27D3F" w:rsidRDefault="007D7B63">
      <w:pPr>
        <w:pStyle w:val="Heading1"/>
        <w:spacing w:after="160" w:line="360" w:lineRule="auto"/>
        <w:ind w:right="221"/>
        <w:jc w:val="both"/>
        <w:rPr>
          <w:rFonts w:ascii="Arial" w:eastAsia="Arial" w:hAnsi="Arial" w:cs="Arial"/>
          <w:sz w:val="22"/>
          <w:szCs w:val="22"/>
        </w:rPr>
      </w:pPr>
      <w:bookmarkStart w:id="71" w:name="_Toc219233907"/>
      <w:r>
        <w:rPr>
          <w:rFonts w:ascii="Arial" w:eastAsia="Arial" w:hAnsi="Arial" w:cs="Arial"/>
          <w:sz w:val="22"/>
          <w:szCs w:val="22"/>
        </w:rPr>
        <w:t>Table SF7: Grants receipts and expenditure</w:t>
      </w:r>
      <w:bookmarkEnd w:id="71"/>
    </w:p>
    <w:p w14:paraId="1635DAB1" w14:textId="77777777" w:rsidR="00B27D3F" w:rsidRDefault="007D7B63">
      <w:pPr>
        <w:ind w:right="221"/>
        <w:jc w:val="both"/>
        <w:rPr>
          <w:sz w:val="22"/>
          <w:szCs w:val="22"/>
        </w:rPr>
      </w:pPr>
      <w:r>
        <w:rPr>
          <w:sz w:val="22"/>
          <w:szCs w:val="22"/>
        </w:rPr>
        <w:t>Unspent conditional grants’ total is R1.4 – million, and R519-thousand and R201-thousand being owed by construction ceta and foodbev seta.</w:t>
      </w:r>
    </w:p>
    <w:p w14:paraId="2B1372BF" w14:textId="77777777" w:rsidR="00B27D3F" w:rsidRDefault="007D7B63">
      <w:pPr>
        <w:numPr>
          <w:ilvl w:val="0"/>
          <w:numId w:val="33"/>
        </w:numPr>
        <w:pBdr>
          <w:top w:val="nil"/>
          <w:left w:val="nil"/>
          <w:bottom w:val="nil"/>
          <w:right w:val="nil"/>
          <w:between w:val="nil"/>
        </w:pBdr>
        <w:ind w:right="221"/>
        <w:jc w:val="both"/>
        <w:rPr>
          <w:sz w:val="22"/>
          <w:szCs w:val="22"/>
        </w:rPr>
      </w:pPr>
      <w:r>
        <w:rPr>
          <w:sz w:val="22"/>
          <w:szCs w:val="22"/>
        </w:rPr>
        <w:t xml:space="preserve">LGSETA – The projects are still under implementation. The SDP has to complete certain training activities and unit standards before the payments can be made to the training provider. </w:t>
      </w:r>
    </w:p>
    <w:p w14:paraId="2425D6F1" w14:textId="77777777" w:rsidR="00B27D3F" w:rsidRDefault="007D7B63">
      <w:pPr>
        <w:numPr>
          <w:ilvl w:val="0"/>
          <w:numId w:val="33"/>
        </w:numPr>
        <w:pBdr>
          <w:top w:val="nil"/>
          <w:left w:val="nil"/>
          <w:bottom w:val="nil"/>
          <w:right w:val="nil"/>
          <w:between w:val="nil"/>
        </w:pBdr>
        <w:ind w:right="221"/>
        <w:jc w:val="both"/>
        <w:rPr>
          <w:sz w:val="22"/>
          <w:szCs w:val="22"/>
        </w:rPr>
      </w:pPr>
      <w:r>
        <w:rPr>
          <w:sz w:val="22"/>
          <w:szCs w:val="22"/>
        </w:rPr>
        <w:t xml:space="preserve">SERVICES SETA – The shortfall is due to pending tranche payments from Service Seta relating to various programmes that have been closed. </w:t>
      </w:r>
    </w:p>
    <w:p w14:paraId="5AB38EF3" w14:textId="77777777" w:rsidR="00B27D3F" w:rsidRDefault="007D7B63">
      <w:pPr>
        <w:numPr>
          <w:ilvl w:val="0"/>
          <w:numId w:val="33"/>
        </w:numPr>
        <w:pBdr>
          <w:top w:val="nil"/>
          <w:left w:val="nil"/>
          <w:bottom w:val="nil"/>
          <w:right w:val="nil"/>
          <w:between w:val="nil"/>
        </w:pBdr>
        <w:ind w:right="221"/>
        <w:jc w:val="both"/>
        <w:rPr>
          <w:sz w:val="22"/>
          <w:szCs w:val="22"/>
        </w:rPr>
      </w:pPr>
      <w:r>
        <w:rPr>
          <w:sz w:val="22"/>
          <w:szCs w:val="22"/>
        </w:rPr>
        <w:t xml:space="preserve">FOODBEV SETA – The programme has been completed, awaiting the final monitoring and certification by the SETA, after which a last tranche payment will be made to cover the shortfall. </w:t>
      </w:r>
    </w:p>
    <w:p w14:paraId="357FF158" w14:textId="77777777" w:rsidR="00B27D3F" w:rsidRDefault="007D7B63">
      <w:pPr>
        <w:numPr>
          <w:ilvl w:val="0"/>
          <w:numId w:val="33"/>
        </w:numPr>
        <w:pBdr>
          <w:top w:val="nil"/>
          <w:left w:val="nil"/>
          <w:bottom w:val="nil"/>
          <w:right w:val="nil"/>
          <w:between w:val="nil"/>
        </w:pBdr>
        <w:ind w:right="221"/>
        <w:jc w:val="both"/>
        <w:rPr>
          <w:sz w:val="22"/>
          <w:szCs w:val="22"/>
        </w:rPr>
      </w:pPr>
      <w:r>
        <w:rPr>
          <w:sz w:val="22"/>
          <w:szCs w:val="22"/>
        </w:rPr>
        <w:t xml:space="preserve">CONSTRUCTION SETA- The shortfall is due to pending tranche invoices which have been submitted to Construction SETA but have not yet been paid.  </w:t>
      </w:r>
    </w:p>
    <w:p w14:paraId="085A9A7C" w14:textId="77777777" w:rsidR="00B27D3F" w:rsidRDefault="007D7B63">
      <w:pPr>
        <w:numPr>
          <w:ilvl w:val="0"/>
          <w:numId w:val="33"/>
        </w:numPr>
        <w:pBdr>
          <w:top w:val="nil"/>
          <w:left w:val="nil"/>
          <w:bottom w:val="nil"/>
          <w:right w:val="nil"/>
          <w:between w:val="nil"/>
        </w:pBdr>
        <w:ind w:right="221"/>
        <w:jc w:val="both"/>
        <w:rPr>
          <w:sz w:val="22"/>
          <w:szCs w:val="22"/>
        </w:rPr>
      </w:pPr>
      <w:r>
        <w:rPr>
          <w:sz w:val="22"/>
          <w:szCs w:val="22"/>
        </w:rPr>
        <w:t>ECDC- The surplus is due to the Service provider who has been appointed for development of business plans. The work will only be completed in Quarter 2 -thereafter payment will be made.</w:t>
      </w:r>
    </w:p>
    <w:p w14:paraId="16E52E89" w14:textId="77777777" w:rsidR="00B27D3F" w:rsidRDefault="007D7B63">
      <w:pPr>
        <w:pBdr>
          <w:top w:val="nil"/>
          <w:left w:val="nil"/>
          <w:bottom w:val="nil"/>
          <w:right w:val="nil"/>
          <w:between w:val="nil"/>
        </w:pBdr>
        <w:ind w:right="221"/>
        <w:jc w:val="both"/>
        <w:rPr>
          <w:sz w:val="22"/>
          <w:szCs w:val="22"/>
        </w:rPr>
      </w:pPr>
      <w:r>
        <w:rPr>
          <w:noProof/>
          <w:sz w:val="22"/>
          <w:szCs w:val="22"/>
        </w:rPr>
        <w:drawing>
          <wp:inline distT="0" distB="0" distL="0" distR="0" wp14:anchorId="7FE35DD8" wp14:editId="50942054">
            <wp:extent cx="6737350" cy="2025650"/>
            <wp:effectExtent l="0" t="0" r="0" b="0"/>
            <wp:docPr id="212454229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6737350" cy="2025650"/>
                    </a:xfrm>
                    <a:prstGeom prst="rect">
                      <a:avLst/>
                    </a:prstGeom>
                    <a:ln/>
                  </pic:spPr>
                </pic:pic>
              </a:graphicData>
            </a:graphic>
          </wp:inline>
        </w:drawing>
      </w:r>
    </w:p>
    <w:p w14:paraId="71370D0A" w14:textId="77777777" w:rsidR="00B27D3F" w:rsidRPr="00CF5136" w:rsidRDefault="007D7B63" w:rsidP="00CF5136">
      <w:pPr>
        <w:pStyle w:val="Heading1"/>
        <w:spacing w:after="160" w:line="360" w:lineRule="auto"/>
        <w:ind w:right="221"/>
        <w:jc w:val="both"/>
        <w:rPr>
          <w:rFonts w:ascii="Arial" w:eastAsia="Arial" w:hAnsi="Arial" w:cs="Arial"/>
          <w:b/>
          <w:bCs/>
          <w:sz w:val="24"/>
          <w:szCs w:val="24"/>
        </w:rPr>
      </w:pPr>
      <w:bookmarkStart w:id="72" w:name="_Toc219233908"/>
      <w:r w:rsidRPr="00CF5136">
        <w:rPr>
          <w:rFonts w:ascii="Arial" w:eastAsia="Arial" w:hAnsi="Arial" w:cs="Arial"/>
          <w:b/>
          <w:bCs/>
          <w:sz w:val="24"/>
          <w:szCs w:val="24"/>
        </w:rPr>
        <w:t>CHAPTER 6: IMPLEMENTATION OF SCM POLICY</w:t>
      </w:r>
      <w:bookmarkEnd w:id="72"/>
    </w:p>
    <w:p w14:paraId="67FC3F94" w14:textId="77777777" w:rsidR="00B27D3F" w:rsidRPr="00CF5136" w:rsidRDefault="007D7B63" w:rsidP="00CF5136">
      <w:pPr>
        <w:spacing w:before="120" w:after="0"/>
        <w:ind w:left="1080" w:hanging="720"/>
        <w:jc w:val="both"/>
      </w:pPr>
      <w:r w:rsidRPr="00CF5136">
        <w:t>BACKGROUND</w:t>
      </w:r>
    </w:p>
    <w:p w14:paraId="531FEFD9" w14:textId="77777777" w:rsidR="00B27D3F" w:rsidRPr="00CF5136" w:rsidRDefault="007D7B63" w:rsidP="00CF5136">
      <w:pPr>
        <w:widowControl w:val="0"/>
        <w:spacing w:after="0"/>
        <w:ind w:left="140" w:right="-639"/>
      </w:pPr>
      <w:r w:rsidRPr="00CF5136">
        <w:t xml:space="preserve">The implementation of Supply Chain Management in the municipal entity is continuously improving its procedures in order to ensure that the Board of Directors receives value for money in terms of demand and acquisition management. Projects and procurement are being planned with cognisance of the requirements of the Supply Chain Management legislative framework. </w:t>
      </w:r>
    </w:p>
    <w:p w14:paraId="0B4144EE" w14:textId="77777777" w:rsidR="00B27D3F" w:rsidRPr="00CF5136" w:rsidRDefault="00B27D3F" w:rsidP="00CF5136">
      <w:pPr>
        <w:widowControl w:val="0"/>
        <w:spacing w:before="120" w:after="0"/>
        <w:ind w:left="140" w:right="-639"/>
      </w:pPr>
    </w:p>
    <w:p w14:paraId="61FE23EB" w14:textId="77777777" w:rsidR="00B27D3F" w:rsidRPr="00CF5136" w:rsidRDefault="007D7B63" w:rsidP="00CF5136">
      <w:pPr>
        <w:widowControl w:val="0"/>
        <w:spacing w:before="120" w:after="0"/>
        <w:ind w:left="140" w:right="-639"/>
      </w:pPr>
      <w:r w:rsidRPr="00CF5136">
        <w:t>The current shortcomings in the implementation of the Supply Chain Management Policy are constantly being addressed. The SCM policy fully complies with the requirements of the SCM Regulations, and is ideally set to ensure that procurement processes of the Entity are fair, equitable, transparent, competitive, cost effective and comply with the prescriptions of the Municipal Finance Management Act.</w:t>
      </w:r>
    </w:p>
    <w:p w14:paraId="6DB4D6D2" w14:textId="77777777" w:rsidR="00B27D3F" w:rsidRPr="00CF5136" w:rsidRDefault="00B27D3F" w:rsidP="00CF5136">
      <w:pPr>
        <w:widowControl w:val="0"/>
        <w:spacing w:before="120" w:after="0"/>
        <w:ind w:left="140" w:right="-639"/>
      </w:pPr>
    </w:p>
    <w:p w14:paraId="4DA21812" w14:textId="77777777" w:rsidR="00B27D3F" w:rsidRPr="00CF5136" w:rsidRDefault="007D7B63" w:rsidP="00CF5136">
      <w:pPr>
        <w:widowControl w:val="0"/>
        <w:spacing w:before="12" w:after="0"/>
      </w:pPr>
      <w:r w:rsidRPr="00CF5136">
        <w:rPr>
          <w:color w:val="000000"/>
        </w:rPr>
        <w:t>In accordance with the Municipal Finance Management Act SCM Regulations Section 6 (2)(a)(ii) states that the accounting officer must, within 20 days of the end of each financial year, submit a report on the implementation of the municipal entity’s supply chain management policy to the board of directors of the municipal entity, who must then submit the report to the accounting officer of the parent entity for submission to the council.</w:t>
      </w:r>
    </w:p>
    <w:p w14:paraId="5E824606" w14:textId="77777777" w:rsidR="00B27D3F" w:rsidRPr="00CF5136" w:rsidRDefault="007D7B63" w:rsidP="00CF5136">
      <w:pPr>
        <w:spacing w:before="120" w:after="0"/>
      </w:pPr>
      <w:r w:rsidRPr="00CF5136">
        <w:t>In terms of Section (111) of the MFMA, the Municipal Entity must have and implement a supply chain       management policy that;</w:t>
      </w:r>
    </w:p>
    <w:p w14:paraId="46C54C11" w14:textId="77777777" w:rsidR="00B27D3F" w:rsidRPr="00CF5136" w:rsidRDefault="007D7B63" w:rsidP="00CF5136">
      <w:pPr>
        <w:numPr>
          <w:ilvl w:val="0"/>
          <w:numId w:val="19"/>
        </w:numPr>
        <w:spacing w:after="0"/>
        <w:jc w:val="both"/>
      </w:pPr>
      <w:r w:rsidRPr="00CF5136">
        <w:t>gives effect to;</w:t>
      </w:r>
    </w:p>
    <w:p w14:paraId="1A03F3A2" w14:textId="77777777" w:rsidR="00B27D3F" w:rsidRPr="00CF5136" w:rsidRDefault="007D7B63" w:rsidP="00CF5136">
      <w:pPr>
        <w:numPr>
          <w:ilvl w:val="0"/>
          <w:numId w:val="20"/>
        </w:numPr>
        <w:spacing w:after="0"/>
        <w:jc w:val="both"/>
      </w:pPr>
      <w:r w:rsidRPr="00CF5136">
        <w:t>section 217 of the Constitution; and</w:t>
      </w:r>
    </w:p>
    <w:p w14:paraId="24A63DF5" w14:textId="77777777" w:rsidR="00B27D3F" w:rsidRPr="00CF5136" w:rsidRDefault="007D7B63" w:rsidP="00CF5136">
      <w:pPr>
        <w:numPr>
          <w:ilvl w:val="0"/>
          <w:numId w:val="20"/>
        </w:numPr>
        <w:spacing w:after="0"/>
        <w:jc w:val="both"/>
      </w:pPr>
      <w:r w:rsidRPr="00CF5136">
        <w:t>Part 1 of chapter 11 and other applicable provisions of the Act;</w:t>
      </w:r>
    </w:p>
    <w:p w14:paraId="18A3AB03" w14:textId="77777777" w:rsidR="00B27D3F" w:rsidRPr="00CF5136" w:rsidRDefault="007D7B63" w:rsidP="00CF5136">
      <w:pPr>
        <w:numPr>
          <w:ilvl w:val="0"/>
          <w:numId w:val="19"/>
        </w:numPr>
        <w:spacing w:after="0"/>
        <w:jc w:val="both"/>
      </w:pPr>
      <w:r w:rsidRPr="00CF5136">
        <w:t>Is fair, equitable, transparent, competitive and cost effective</w:t>
      </w:r>
    </w:p>
    <w:p w14:paraId="59E43EBF" w14:textId="77777777" w:rsidR="00B27D3F" w:rsidRPr="00CF5136" w:rsidRDefault="007D7B63" w:rsidP="00CF5136">
      <w:pPr>
        <w:numPr>
          <w:ilvl w:val="0"/>
          <w:numId w:val="19"/>
        </w:numPr>
        <w:spacing w:after="0"/>
        <w:jc w:val="both"/>
      </w:pPr>
      <w:r w:rsidRPr="00CF5136">
        <w:t>Complies with;</w:t>
      </w:r>
    </w:p>
    <w:p w14:paraId="2448091E" w14:textId="77777777" w:rsidR="00B27D3F" w:rsidRPr="00CF5136" w:rsidRDefault="007D7B63" w:rsidP="00CF5136">
      <w:pPr>
        <w:numPr>
          <w:ilvl w:val="0"/>
          <w:numId w:val="21"/>
        </w:numPr>
        <w:spacing w:after="0"/>
        <w:jc w:val="both"/>
      </w:pPr>
      <w:r w:rsidRPr="00CF5136">
        <w:t>The regulatory framework prescribed in Chapter 2 of these Regulations and</w:t>
      </w:r>
    </w:p>
    <w:p w14:paraId="7A9294AB" w14:textId="77777777" w:rsidR="00B27D3F" w:rsidRPr="00CF5136" w:rsidRDefault="007D7B63" w:rsidP="00CF5136">
      <w:pPr>
        <w:numPr>
          <w:ilvl w:val="0"/>
          <w:numId w:val="21"/>
        </w:numPr>
        <w:spacing w:after="0"/>
        <w:jc w:val="both"/>
      </w:pPr>
      <w:r w:rsidRPr="00CF5136">
        <w:t>Any minimum norms and standards that may be prescribed in terms of section 168 of the Act</w:t>
      </w:r>
    </w:p>
    <w:p w14:paraId="645E5CFB" w14:textId="77777777" w:rsidR="00B27D3F" w:rsidRPr="00CF5136" w:rsidRDefault="007D7B63" w:rsidP="00CF5136">
      <w:pPr>
        <w:numPr>
          <w:ilvl w:val="0"/>
          <w:numId w:val="19"/>
        </w:numPr>
        <w:spacing w:after="0"/>
        <w:jc w:val="both"/>
      </w:pPr>
      <w:r w:rsidRPr="00CF5136">
        <w:t>Is consistent with other applicable legislation;</w:t>
      </w:r>
    </w:p>
    <w:p w14:paraId="1321E293" w14:textId="77777777" w:rsidR="00B27D3F" w:rsidRPr="00CF5136" w:rsidRDefault="007D7B63" w:rsidP="00CF5136">
      <w:pPr>
        <w:numPr>
          <w:ilvl w:val="0"/>
          <w:numId w:val="19"/>
        </w:numPr>
        <w:spacing w:after="0"/>
        <w:jc w:val="both"/>
      </w:pPr>
      <w:r w:rsidRPr="00CF5136">
        <w:t>Does not undermine the objective for uniformity in supply chain management system between organs of state in all spheres; and</w:t>
      </w:r>
    </w:p>
    <w:p w14:paraId="15FDEFA1" w14:textId="77777777" w:rsidR="00B27D3F" w:rsidRPr="00CF5136" w:rsidRDefault="007D7B63" w:rsidP="00CF5136">
      <w:pPr>
        <w:numPr>
          <w:ilvl w:val="0"/>
          <w:numId w:val="19"/>
        </w:numPr>
        <w:spacing w:after="0"/>
        <w:jc w:val="both"/>
      </w:pPr>
      <w:r w:rsidRPr="00CF5136">
        <w:t>Is consistent with national economic policy concerning the promotion of investments and doing business with the public sector.</w:t>
      </w:r>
    </w:p>
    <w:p w14:paraId="49DEBF3E" w14:textId="77777777" w:rsidR="00B27D3F" w:rsidRPr="00CF5136" w:rsidRDefault="00B27D3F" w:rsidP="00CF5136">
      <w:pPr>
        <w:widowControl w:val="0"/>
        <w:spacing w:before="9" w:after="0"/>
      </w:pPr>
    </w:p>
    <w:p w14:paraId="015B7981" w14:textId="77777777" w:rsidR="00B27D3F" w:rsidRPr="00CF5136" w:rsidRDefault="007D7B63" w:rsidP="00CF5136">
      <w:pPr>
        <w:widowControl w:val="0"/>
        <w:spacing w:before="120" w:after="0"/>
        <w:ind w:left="140" w:right="608"/>
      </w:pPr>
      <w:r w:rsidRPr="00CF5136">
        <w:t xml:space="preserve">ANDA’s SCM Policy requires that the conditions for the procurement of goods or services through formal written price quotations are followed: </w:t>
      </w:r>
    </w:p>
    <w:p w14:paraId="2D510462" w14:textId="77777777" w:rsidR="00B27D3F" w:rsidRPr="00CF5136" w:rsidRDefault="007D7B63" w:rsidP="00CF5136">
      <w:pPr>
        <w:widowControl w:val="0"/>
        <w:numPr>
          <w:ilvl w:val="0"/>
          <w:numId w:val="22"/>
        </w:numPr>
        <w:spacing w:before="120" w:after="0"/>
        <w:ind w:right="608"/>
        <w:jc w:val="both"/>
      </w:pPr>
      <w:r w:rsidRPr="00CF5136">
        <w:t>At least 1 Quotation for procurement of a transaction value of between R300 to R2 000 (Vat Included)</w:t>
      </w:r>
    </w:p>
    <w:p w14:paraId="1821F820" w14:textId="77777777" w:rsidR="00B27D3F" w:rsidRPr="00CF5136" w:rsidRDefault="007D7B63" w:rsidP="00CF5136">
      <w:pPr>
        <w:widowControl w:val="0"/>
        <w:numPr>
          <w:ilvl w:val="0"/>
          <w:numId w:val="22"/>
        </w:numPr>
        <w:spacing w:before="120" w:after="0"/>
        <w:ind w:right="608"/>
        <w:jc w:val="both"/>
      </w:pPr>
      <w:r w:rsidRPr="00CF5136">
        <w:t>Formal written quotations for procurement of a transaction value over R2 000.00 up to R30 000.00 (Vat included)</w:t>
      </w:r>
    </w:p>
    <w:p w14:paraId="6A389E67" w14:textId="77777777" w:rsidR="00B27D3F" w:rsidRPr="00CF5136" w:rsidRDefault="007D7B63" w:rsidP="00CF5136">
      <w:pPr>
        <w:widowControl w:val="0"/>
        <w:numPr>
          <w:ilvl w:val="0"/>
          <w:numId w:val="22"/>
        </w:numPr>
        <w:spacing w:before="120" w:after="0"/>
        <w:ind w:right="608"/>
        <w:jc w:val="both"/>
      </w:pPr>
      <w:r w:rsidRPr="00CF5136">
        <w:t>At least 3 Formal written price quotations for procurements of a transaction value over R30 000.00 up to R200 000.00 Vat included, and shall be advertised for at least 7 days on the website.</w:t>
      </w:r>
    </w:p>
    <w:p w14:paraId="1921D583" w14:textId="77777777" w:rsidR="00B27D3F" w:rsidRPr="00CF5136" w:rsidRDefault="007D7B63" w:rsidP="00CF5136">
      <w:pPr>
        <w:widowControl w:val="0"/>
        <w:numPr>
          <w:ilvl w:val="0"/>
          <w:numId w:val="22"/>
        </w:numPr>
        <w:spacing w:before="120" w:after="0"/>
        <w:ind w:right="-11"/>
        <w:jc w:val="both"/>
      </w:pPr>
      <w:r w:rsidRPr="00CF5136">
        <w:t>Competitive bidding process to be followed for procurements above a transaction value of R200 000 (Vat Included)</w:t>
      </w:r>
    </w:p>
    <w:p w14:paraId="4208B697" w14:textId="77777777" w:rsidR="00B27D3F" w:rsidRPr="00CF5136" w:rsidRDefault="007D7B63" w:rsidP="00CF5136">
      <w:pPr>
        <w:keepNext/>
        <w:keepLines/>
        <w:shd w:val="clear" w:color="auto" w:fill="FFFFFF"/>
        <w:spacing w:before="360" w:after="360"/>
        <w:ind w:left="1080" w:hanging="720"/>
        <w:jc w:val="both"/>
        <w:rPr>
          <w:b/>
          <w:bCs/>
        </w:rPr>
      </w:pPr>
      <w:r w:rsidRPr="00CF5136">
        <w:rPr>
          <w:b/>
          <w:bCs/>
        </w:rPr>
        <w:t>DEVIATIONS</w:t>
      </w:r>
    </w:p>
    <w:p w14:paraId="63519AF1" w14:textId="77777777" w:rsidR="00B27D3F" w:rsidRPr="00CF5136" w:rsidRDefault="007D7B63" w:rsidP="00CF5136">
      <w:pPr>
        <w:widowControl w:val="0"/>
        <w:spacing w:before="120" w:after="0"/>
        <w:ind w:left="360" w:right="615"/>
        <w:jc w:val="both"/>
        <w:sectPr w:rsidR="00B27D3F" w:rsidRPr="00CF5136">
          <w:footerReference w:type="first" r:id="rId21"/>
          <w:pgSz w:w="11900" w:h="16840"/>
          <w:pgMar w:top="737" w:right="737" w:bottom="737" w:left="737" w:header="284" w:footer="567" w:gutter="0"/>
          <w:cols w:space="720"/>
          <w:titlePg/>
        </w:sectPr>
      </w:pPr>
      <w:r w:rsidRPr="00CF5136">
        <w:t xml:space="preserve">There are no deviations implemented during the 2025/26 mid-year financial year thus far. </w:t>
      </w:r>
    </w:p>
    <w:p w14:paraId="4CB1F275" w14:textId="77777777" w:rsidR="00B27D3F" w:rsidRPr="00CF5136" w:rsidRDefault="007D7B63" w:rsidP="00CF5136">
      <w:pPr>
        <w:keepNext/>
        <w:keepLines/>
        <w:shd w:val="clear" w:color="auto" w:fill="FFFFFF"/>
        <w:spacing w:before="360" w:after="360"/>
        <w:ind w:left="1080" w:hanging="720"/>
        <w:jc w:val="both"/>
        <w:rPr>
          <w:b/>
          <w:bCs/>
        </w:rPr>
      </w:pPr>
      <w:r w:rsidRPr="00CF5136">
        <w:rPr>
          <w:b/>
          <w:bCs/>
        </w:rPr>
        <w:t>CONTRACTS REGISTER</w:t>
      </w:r>
    </w:p>
    <w:p w14:paraId="61AF435A" w14:textId="77777777" w:rsidR="00B27D3F" w:rsidRPr="00CF5136" w:rsidRDefault="007D7B63" w:rsidP="00CF5136">
      <w:pPr>
        <w:widowControl w:val="0"/>
        <w:spacing w:before="12" w:after="0"/>
        <w:ind w:left="500"/>
        <w:jc w:val="both"/>
        <w:rPr>
          <w:rFonts w:eastAsia="Arial Narrow"/>
        </w:rPr>
      </w:pPr>
      <w:r w:rsidRPr="00CF5136">
        <w:rPr>
          <w:rFonts w:eastAsia="Arial Narrow"/>
          <w:color w:val="FF0000"/>
        </w:rPr>
        <w:t xml:space="preserve">  </w:t>
      </w:r>
      <w:r w:rsidRPr="00CF5136">
        <w:rPr>
          <w:rFonts w:eastAsia="Arial Narrow"/>
        </w:rPr>
        <w:t>The Contracts Register has been developed according to Contract Management Guide and the active number of contracts is 21 .</w:t>
      </w:r>
    </w:p>
    <w:p w14:paraId="1BB7AD2A" w14:textId="77777777" w:rsidR="00B27D3F" w:rsidRPr="00CF5136" w:rsidRDefault="007D7B63" w:rsidP="00CF5136">
      <w:pPr>
        <w:widowControl w:val="0"/>
        <w:spacing w:before="12" w:after="0"/>
        <w:jc w:val="both"/>
        <w:rPr>
          <w:rFonts w:eastAsia="Arial Narrow"/>
          <w:b/>
          <w:bCs/>
          <w:i/>
          <w:iCs/>
          <w:highlight w:val="yellow"/>
        </w:rPr>
      </w:pPr>
      <w:r w:rsidRPr="00CF5136">
        <w:rPr>
          <w:rFonts w:eastAsia="Arial Narrow"/>
          <w:b/>
          <w:bCs/>
          <w:i/>
          <w:iCs/>
        </w:rPr>
        <w:t xml:space="preserve">Table 6.1. </w:t>
      </w:r>
    </w:p>
    <w:p w14:paraId="707AD316" w14:textId="77777777" w:rsidR="00B27D3F" w:rsidRDefault="00B27D3F">
      <w:pPr>
        <w:widowControl w:val="0"/>
        <w:spacing w:before="12" w:after="0"/>
        <w:jc w:val="both"/>
        <w:rPr>
          <w:rFonts w:ascii="Calibri" w:eastAsia="Calibri" w:hAnsi="Calibri" w:cs="Calibri"/>
          <w:sz w:val="22"/>
          <w:szCs w:val="22"/>
        </w:rPr>
      </w:pPr>
    </w:p>
    <w:tbl>
      <w:tblPr>
        <w:tblStyle w:val="afffff2"/>
        <w:tblW w:w="20268" w:type="dxa"/>
        <w:tblLayout w:type="fixed"/>
        <w:tblLook w:val="0400" w:firstRow="0" w:lastRow="0" w:firstColumn="0" w:lastColumn="0" w:noHBand="0" w:noVBand="1"/>
      </w:tblPr>
      <w:tblGrid>
        <w:gridCol w:w="250"/>
        <w:gridCol w:w="1162"/>
        <w:gridCol w:w="1067"/>
        <w:gridCol w:w="1279"/>
        <w:gridCol w:w="755"/>
        <w:gridCol w:w="966"/>
        <w:gridCol w:w="639"/>
        <w:gridCol w:w="1024"/>
        <w:gridCol w:w="1309"/>
        <w:gridCol w:w="828"/>
        <w:gridCol w:w="843"/>
        <w:gridCol w:w="843"/>
        <w:gridCol w:w="1294"/>
        <w:gridCol w:w="1265"/>
        <w:gridCol w:w="981"/>
        <w:gridCol w:w="843"/>
        <w:gridCol w:w="974"/>
        <w:gridCol w:w="967"/>
        <w:gridCol w:w="741"/>
        <w:gridCol w:w="1221"/>
        <w:gridCol w:w="1017"/>
      </w:tblGrid>
      <w:tr w:rsidR="00B27D3F" w14:paraId="2DF216B8" w14:textId="77777777">
        <w:trPr>
          <w:trHeight w:val="1120"/>
        </w:trPr>
        <w:tc>
          <w:tcPr>
            <w:tcW w:w="222" w:type="dxa"/>
            <w:tcBorders>
              <w:top w:val="nil"/>
              <w:left w:val="nil"/>
              <w:bottom w:val="nil"/>
              <w:right w:val="nil"/>
            </w:tcBorders>
          </w:tcPr>
          <w:p w14:paraId="3300E0FD" w14:textId="77777777" w:rsidR="00B27D3F" w:rsidRDefault="00B27D3F">
            <w:pPr>
              <w:spacing w:after="0" w:line="240" w:lineRule="auto"/>
              <w:rPr>
                <w:rFonts w:ascii="Times New Roman" w:eastAsia="Times New Roman" w:hAnsi="Times New Roman" w:cs="Times New Roman"/>
                <w:sz w:val="16"/>
                <w:szCs w:val="16"/>
              </w:rPr>
            </w:pPr>
          </w:p>
        </w:tc>
        <w:tc>
          <w:tcPr>
            <w:tcW w:w="1165" w:type="dxa"/>
            <w:tcBorders>
              <w:top w:val="single" w:sz="8" w:space="0" w:color="000000"/>
              <w:left w:val="single" w:sz="8" w:space="0" w:color="000000"/>
              <w:bottom w:val="single" w:sz="4" w:space="0" w:color="000000"/>
              <w:right w:val="single" w:sz="4" w:space="0" w:color="000000"/>
            </w:tcBorders>
            <w:shd w:val="clear" w:color="auto" w:fill="782170"/>
          </w:tcPr>
          <w:p w14:paraId="43C41643" w14:textId="77777777" w:rsidR="00B27D3F" w:rsidRDefault="007D7B63">
            <w:pPr>
              <w:spacing w:after="0" w:line="240" w:lineRule="auto"/>
              <w:rPr>
                <w:rFonts w:ascii="Arial Narrow" w:eastAsia="Arial Narrow" w:hAnsi="Arial Narrow" w:cs="Arial Narrow"/>
                <w:b/>
                <w:bCs/>
                <w:color w:val="FFFFFF"/>
                <w:sz w:val="16"/>
                <w:szCs w:val="16"/>
              </w:rPr>
            </w:pPr>
            <w:r>
              <w:rPr>
                <w:rFonts w:ascii="Arial Narrow" w:eastAsia="Arial Narrow" w:hAnsi="Arial Narrow" w:cs="Arial Narrow"/>
                <w:b/>
                <w:bCs/>
                <w:color w:val="FFFFFF"/>
                <w:sz w:val="16"/>
                <w:szCs w:val="16"/>
              </w:rPr>
              <w:t>Appointed Bidder Name</w:t>
            </w:r>
          </w:p>
        </w:tc>
        <w:tc>
          <w:tcPr>
            <w:tcW w:w="1069" w:type="dxa"/>
            <w:tcBorders>
              <w:top w:val="single" w:sz="8" w:space="0" w:color="000000"/>
              <w:left w:val="nil"/>
              <w:bottom w:val="single" w:sz="4" w:space="0" w:color="000000"/>
              <w:right w:val="single" w:sz="4" w:space="0" w:color="000000"/>
            </w:tcBorders>
            <w:shd w:val="clear" w:color="auto" w:fill="782170"/>
          </w:tcPr>
          <w:p w14:paraId="5496E5B3" w14:textId="77777777" w:rsidR="00B27D3F" w:rsidRDefault="007D7B63">
            <w:pPr>
              <w:spacing w:after="0" w:line="240" w:lineRule="auto"/>
              <w:rPr>
                <w:rFonts w:ascii="Arial Narrow" w:eastAsia="Arial Narrow" w:hAnsi="Arial Narrow" w:cs="Arial Narrow"/>
                <w:b/>
                <w:bCs/>
                <w:color w:val="FFFFFF"/>
                <w:sz w:val="16"/>
                <w:szCs w:val="16"/>
              </w:rPr>
            </w:pPr>
            <w:r>
              <w:rPr>
                <w:rFonts w:ascii="Arial Narrow" w:eastAsia="Arial Narrow" w:hAnsi="Arial Narrow" w:cs="Arial Narrow"/>
                <w:b/>
                <w:bCs/>
                <w:color w:val="FFFFFF"/>
                <w:sz w:val="16"/>
                <w:szCs w:val="16"/>
              </w:rPr>
              <w:t>Bid Reference Number</w:t>
            </w:r>
          </w:p>
        </w:tc>
        <w:tc>
          <w:tcPr>
            <w:tcW w:w="1281" w:type="dxa"/>
            <w:tcBorders>
              <w:top w:val="single" w:sz="8" w:space="0" w:color="000000"/>
              <w:left w:val="nil"/>
              <w:bottom w:val="single" w:sz="4" w:space="0" w:color="000000"/>
              <w:right w:val="single" w:sz="4" w:space="0" w:color="000000"/>
            </w:tcBorders>
            <w:shd w:val="clear" w:color="auto" w:fill="782170"/>
          </w:tcPr>
          <w:p w14:paraId="3BF6EA4E" w14:textId="77777777" w:rsidR="00B27D3F" w:rsidRDefault="007D7B63">
            <w:pPr>
              <w:spacing w:after="0" w:line="240" w:lineRule="auto"/>
              <w:rPr>
                <w:rFonts w:ascii="Arial Narrow" w:eastAsia="Arial Narrow" w:hAnsi="Arial Narrow" w:cs="Arial Narrow"/>
                <w:b/>
                <w:bCs/>
                <w:color w:val="FFFFFF"/>
                <w:sz w:val="16"/>
                <w:szCs w:val="16"/>
              </w:rPr>
            </w:pPr>
            <w:r>
              <w:rPr>
                <w:rFonts w:ascii="Arial Narrow" w:eastAsia="Arial Narrow" w:hAnsi="Arial Narrow" w:cs="Arial Narrow"/>
                <w:b/>
                <w:bCs/>
                <w:color w:val="FFFFFF"/>
                <w:sz w:val="16"/>
                <w:szCs w:val="16"/>
              </w:rPr>
              <w:t>Description</w:t>
            </w:r>
          </w:p>
        </w:tc>
        <w:tc>
          <w:tcPr>
            <w:tcW w:w="756" w:type="dxa"/>
            <w:tcBorders>
              <w:top w:val="single" w:sz="8" w:space="0" w:color="000000"/>
              <w:left w:val="nil"/>
              <w:bottom w:val="single" w:sz="4" w:space="0" w:color="000000"/>
              <w:right w:val="single" w:sz="4" w:space="0" w:color="000000"/>
            </w:tcBorders>
            <w:shd w:val="clear" w:color="auto" w:fill="782170"/>
          </w:tcPr>
          <w:p w14:paraId="0A8789DB" w14:textId="77777777" w:rsidR="00B27D3F" w:rsidRDefault="007D7B63">
            <w:pPr>
              <w:spacing w:after="0" w:line="240" w:lineRule="auto"/>
              <w:rPr>
                <w:rFonts w:ascii="Arial Narrow" w:eastAsia="Arial Narrow" w:hAnsi="Arial Narrow" w:cs="Arial Narrow"/>
                <w:b/>
                <w:bCs/>
                <w:color w:val="FFFFFF"/>
                <w:sz w:val="16"/>
                <w:szCs w:val="16"/>
              </w:rPr>
            </w:pPr>
            <w:r>
              <w:rPr>
                <w:rFonts w:ascii="Arial Narrow" w:eastAsia="Arial Narrow" w:hAnsi="Arial Narrow" w:cs="Arial Narrow"/>
                <w:b/>
                <w:bCs/>
                <w:color w:val="FFFFFF"/>
                <w:sz w:val="16"/>
                <w:szCs w:val="16"/>
              </w:rPr>
              <w:t>Contract Duration</w:t>
            </w:r>
          </w:p>
        </w:tc>
        <w:tc>
          <w:tcPr>
            <w:tcW w:w="967" w:type="dxa"/>
            <w:tcBorders>
              <w:top w:val="single" w:sz="8" w:space="0" w:color="000000"/>
              <w:left w:val="nil"/>
              <w:bottom w:val="single" w:sz="4" w:space="0" w:color="000000"/>
              <w:right w:val="single" w:sz="4" w:space="0" w:color="000000"/>
            </w:tcBorders>
            <w:shd w:val="clear" w:color="auto" w:fill="782170"/>
          </w:tcPr>
          <w:p w14:paraId="0CC05008" w14:textId="77777777" w:rsidR="00B27D3F" w:rsidRDefault="007D7B63">
            <w:pPr>
              <w:spacing w:after="0" w:line="240" w:lineRule="auto"/>
              <w:rPr>
                <w:rFonts w:ascii="Arial Narrow" w:eastAsia="Arial Narrow" w:hAnsi="Arial Narrow" w:cs="Arial Narrow"/>
                <w:b/>
                <w:bCs/>
                <w:color w:val="FFFFFF"/>
                <w:sz w:val="16"/>
                <w:szCs w:val="16"/>
              </w:rPr>
            </w:pPr>
            <w:r>
              <w:rPr>
                <w:rFonts w:ascii="Arial Narrow" w:eastAsia="Arial Narrow" w:hAnsi="Arial Narrow" w:cs="Arial Narrow"/>
                <w:b/>
                <w:bCs/>
                <w:color w:val="FFFFFF"/>
                <w:sz w:val="16"/>
                <w:szCs w:val="16"/>
              </w:rPr>
              <w:t>User - Department</w:t>
            </w:r>
          </w:p>
        </w:tc>
        <w:tc>
          <w:tcPr>
            <w:tcW w:w="640" w:type="dxa"/>
            <w:tcBorders>
              <w:top w:val="single" w:sz="8" w:space="0" w:color="000000"/>
              <w:left w:val="nil"/>
              <w:bottom w:val="single" w:sz="4" w:space="0" w:color="000000"/>
              <w:right w:val="single" w:sz="4" w:space="0" w:color="000000"/>
            </w:tcBorders>
            <w:shd w:val="clear" w:color="auto" w:fill="782170"/>
          </w:tcPr>
          <w:p w14:paraId="48CB0298" w14:textId="77777777" w:rsidR="00B27D3F" w:rsidRDefault="007D7B63">
            <w:pPr>
              <w:spacing w:after="0" w:line="240" w:lineRule="auto"/>
              <w:rPr>
                <w:rFonts w:ascii="Arial Narrow" w:eastAsia="Arial Narrow" w:hAnsi="Arial Narrow" w:cs="Arial Narrow"/>
                <w:b/>
                <w:bCs/>
                <w:color w:val="FFFFFF"/>
                <w:sz w:val="16"/>
                <w:szCs w:val="16"/>
              </w:rPr>
            </w:pPr>
            <w:r>
              <w:rPr>
                <w:rFonts w:ascii="Arial Narrow" w:eastAsia="Arial Narrow" w:hAnsi="Arial Narrow" w:cs="Arial Narrow"/>
                <w:b/>
                <w:bCs/>
                <w:color w:val="FFFFFF"/>
                <w:sz w:val="16"/>
                <w:szCs w:val="16"/>
              </w:rPr>
              <w:t>HOD</w:t>
            </w:r>
          </w:p>
        </w:tc>
        <w:tc>
          <w:tcPr>
            <w:tcW w:w="1025" w:type="dxa"/>
            <w:tcBorders>
              <w:top w:val="single" w:sz="8" w:space="0" w:color="000000"/>
              <w:left w:val="nil"/>
              <w:bottom w:val="single" w:sz="4" w:space="0" w:color="000000"/>
              <w:right w:val="single" w:sz="4" w:space="0" w:color="000000"/>
            </w:tcBorders>
            <w:shd w:val="clear" w:color="auto" w:fill="782170"/>
          </w:tcPr>
          <w:p w14:paraId="2F2F6A32" w14:textId="77777777" w:rsidR="00B27D3F" w:rsidRDefault="007D7B63">
            <w:pPr>
              <w:spacing w:after="0" w:line="240" w:lineRule="auto"/>
              <w:rPr>
                <w:rFonts w:ascii="Arial Narrow" w:eastAsia="Arial Narrow" w:hAnsi="Arial Narrow" w:cs="Arial Narrow"/>
                <w:b/>
                <w:bCs/>
                <w:color w:val="FFFFFF"/>
                <w:sz w:val="16"/>
                <w:szCs w:val="16"/>
              </w:rPr>
            </w:pPr>
            <w:r>
              <w:rPr>
                <w:rFonts w:ascii="Arial Narrow" w:eastAsia="Arial Narrow" w:hAnsi="Arial Narrow" w:cs="Arial Narrow"/>
                <w:b/>
                <w:bCs/>
                <w:color w:val="FFFFFF"/>
                <w:sz w:val="16"/>
                <w:szCs w:val="16"/>
              </w:rPr>
              <w:t xml:space="preserve">Appointment date </w:t>
            </w:r>
          </w:p>
        </w:tc>
        <w:tc>
          <w:tcPr>
            <w:tcW w:w="1311" w:type="dxa"/>
            <w:tcBorders>
              <w:top w:val="single" w:sz="8" w:space="0" w:color="000000"/>
              <w:left w:val="nil"/>
              <w:bottom w:val="single" w:sz="4" w:space="0" w:color="000000"/>
              <w:right w:val="single" w:sz="4" w:space="0" w:color="000000"/>
            </w:tcBorders>
            <w:shd w:val="clear" w:color="auto" w:fill="782170"/>
          </w:tcPr>
          <w:p w14:paraId="4909C5FF" w14:textId="77777777" w:rsidR="00B27D3F" w:rsidRDefault="007D7B63">
            <w:pPr>
              <w:spacing w:after="0" w:line="240" w:lineRule="auto"/>
              <w:rPr>
                <w:rFonts w:ascii="Arial Narrow" w:eastAsia="Arial Narrow" w:hAnsi="Arial Narrow" w:cs="Arial Narrow"/>
                <w:b/>
                <w:bCs/>
                <w:color w:val="FFFFFF"/>
                <w:sz w:val="16"/>
                <w:szCs w:val="16"/>
              </w:rPr>
            </w:pPr>
            <w:r>
              <w:rPr>
                <w:rFonts w:ascii="Arial Narrow" w:eastAsia="Arial Narrow" w:hAnsi="Arial Narrow" w:cs="Arial Narrow"/>
                <w:b/>
                <w:bCs/>
                <w:color w:val="FFFFFF"/>
                <w:sz w:val="16"/>
                <w:szCs w:val="16"/>
              </w:rPr>
              <w:t xml:space="preserve">Start Date </w:t>
            </w:r>
          </w:p>
        </w:tc>
        <w:tc>
          <w:tcPr>
            <w:tcW w:w="829" w:type="dxa"/>
            <w:tcBorders>
              <w:top w:val="single" w:sz="8" w:space="0" w:color="000000"/>
              <w:left w:val="nil"/>
              <w:bottom w:val="single" w:sz="4" w:space="0" w:color="000000"/>
              <w:right w:val="single" w:sz="4" w:space="0" w:color="000000"/>
            </w:tcBorders>
            <w:shd w:val="clear" w:color="auto" w:fill="782170"/>
          </w:tcPr>
          <w:p w14:paraId="16FDAC91" w14:textId="77777777" w:rsidR="00B27D3F" w:rsidRDefault="007D7B63">
            <w:pPr>
              <w:spacing w:after="0" w:line="240" w:lineRule="auto"/>
              <w:rPr>
                <w:rFonts w:ascii="Arial Narrow" w:eastAsia="Arial Narrow" w:hAnsi="Arial Narrow" w:cs="Arial Narrow"/>
                <w:b/>
                <w:bCs/>
                <w:color w:val="FFFFFF"/>
                <w:sz w:val="16"/>
                <w:szCs w:val="16"/>
              </w:rPr>
            </w:pPr>
            <w:r>
              <w:rPr>
                <w:rFonts w:ascii="Arial Narrow" w:eastAsia="Arial Narrow" w:hAnsi="Arial Narrow" w:cs="Arial Narrow"/>
                <w:b/>
                <w:bCs/>
                <w:color w:val="FFFFFF"/>
                <w:sz w:val="16"/>
                <w:szCs w:val="16"/>
              </w:rPr>
              <w:t>End of The Contract Date</w:t>
            </w:r>
          </w:p>
        </w:tc>
        <w:tc>
          <w:tcPr>
            <w:tcW w:w="844" w:type="dxa"/>
            <w:tcBorders>
              <w:top w:val="single" w:sz="8" w:space="0" w:color="000000"/>
              <w:left w:val="nil"/>
              <w:bottom w:val="single" w:sz="4" w:space="0" w:color="000000"/>
              <w:right w:val="single" w:sz="4" w:space="0" w:color="000000"/>
            </w:tcBorders>
            <w:shd w:val="clear" w:color="auto" w:fill="782170"/>
          </w:tcPr>
          <w:p w14:paraId="1CD203DB" w14:textId="77777777" w:rsidR="00B27D3F" w:rsidRDefault="007D7B63">
            <w:pPr>
              <w:spacing w:after="0" w:line="240" w:lineRule="auto"/>
              <w:rPr>
                <w:rFonts w:ascii="Arial Narrow" w:eastAsia="Arial Narrow" w:hAnsi="Arial Narrow" w:cs="Arial Narrow"/>
                <w:b/>
                <w:bCs/>
                <w:color w:val="FFFFFF"/>
                <w:sz w:val="16"/>
                <w:szCs w:val="16"/>
              </w:rPr>
            </w:pPr>
            <w:r>
              <w:rPr>
                <w:rFonts w:ascii="Arial Narrow" w:eastAsia="Arial Narrow" w:hAnsi="Arial Narrow" w:cs="Arial Narrow"/>
                <w:b/>
                <w:bCs/>
                <w:color w:val="FFFFFF"/>
                <w:sz w:val="16"/>
                <w:szCs w:val="16"/>
              </w:rPr>
              <w:t>Extension Y/N - Reason for Extension</w:t>
            </w:r>
          </w:p>
        </w:tc>
        <w:tc>
          <w:tcPr>
            <w:tcW w:w="844" w:type="dxa"/>
            <w:tcBorders>
              <w:top w:val="single" w:sz="8" w:space="0" w:color="000000"/>
              <w:left w:val="nil"/>
              <w:bottom w:val="single" w:sz="4" w:space="0" w:color="000000"/>
              <w:right w:val="single" w:sz="4" w:space="0" w:color="000000"/>
            </w:tcBorders>
            <w:shd w:val="clear" w:color="auto" w:fill="782170"/>
          </w:tcPr>
          <w:p w14:paraId="3FEA9F7B" w14:textId="77777777" w:rsidR="00B27D3F" w:rsidRDefault="007D7B63">
            <w:pPr>
              <w:spacing w:after="0" w:line="240" w:lineRule="auto"/>
              <w:rPr>
                <w:rFonts w:ascii="Arial Narrow" w:eastAsia="Arial Narrow" w:hAnsi="Arial Narrow" w:cs="Arial Narrow"/>
                <w:b/>
                <w:bCs/>
                <w:color w:val="FFFFFF"/>
                <w:sz w:val="16"/>
                <w:szCs w:val="16"/>
              </w:rPr>
            </w:pPr>
            <w:r>
              <w:rPr>
                <w:rFonts w:ascii="Arial Narrow" w:eastAsia="Arial Narrow" w:hAnsi="Arial Narrow" w:cs="Arial Narrow"/>
                <w:b/>
                <w:bCs/>
                <w:color w:val="FFFFFF"/>
                <w:sz w:val="16"/>
                <w:szCs w:val="16"/>
              </w:rPr>
              <w:t>Extension period</w:t>
            </w:r>
          </w:p>
        </w:tc>
        <w:tc>
          <w:tcPr>
            <w:tcW w:w="1296" w:type="dxa"/>
            <w:tcBorders>
              <w:top w:val="single" w:sz="8" w:space="0" w:color="000000"/>
              <w:left w:val="nil"/>
              <w:bottom w:val="single" w:sz="4" w:space="0" w:color="000000"/>
              <w:right w:val="single" w:sz="4" w:space="0" w:color="000000"/>
            </w:tcBorders>
            <w:shd w:val="clear" w:color="auto" w:fill="782170"/>
          </w:tcPr>
          <w:p w14:paraId="26F510FF" w14:textId="77777777" w:rsidR="00B27D3F" w:rsidRDefault="007D7B63">
            <w:pPr>
              <w:spacing w:after="0" w:line="240" w:lineRule="auto"/>
              <w:rPr>
                <w:rFonts w:ascii="Arial Narrow" w:eastAsia="Arial Narrow" w:hAnsi="Arial Narrow" w:cs="Arial Narrow"/>
                <w:b/>
                <w:bCs/>
                <w:color w:val="FFFFFF"/>
                <w:sz w:val="16"/>
                <w:szCs w:val="16"/>
              </w:rPr>
            </w:pPr>
            <w:r>
              <w:rPr>
                <w:rFonts w:ascii="Arial Narrow" w:eastAsia="Arial Narrow" w:hAnsi="Arial Narrow" w:cs="Arial Narrow"/>
                <w:b/>
                <w:bCs/>
                <w:color w:val="FFFFFF"/>
                <w:sz w:val="16"/>
                <w:szCs w:val="16"/>
              </w:rPr>
              <w:t>Contract Value</w:t>
            </w:r>
          </w:p>
        </w:tc>
        <w:tc>
          <w:tcPr>
            <w:tcW w:w="1267" w:type="dxa"/>
            <w:tcBorders>
              <w:top w:val="single" w:sz="8" w:space="0" w:color="000000"/>
              <w:left w:val="nil"/>
              <w:bottom w:val="single" w:sz="4" w:space="0" w:color="000000"/>
              <w:right w:val="single" w:sz="4" w:space="0" w:color="000000"/>
            </w:tcBorders>
            <w:shd w:val="clear" w:color="auto" w:fill="782170"/>
          </w:tcPr>
          <w:p w14:paraId="2299BBEA" w14:textId="77777777" w:rsidR="00B27D3F" w:rsidRDefault="007D7B63">
            <w:pPr>
              <w:spacing w:after="0" w:line="240" w:lineRule="auto"/>
              <w:rPr>
                <w:rFonts w:ascii="Arial Narrow" w:eastAsia="Arial Narrow" w:hAnsi="Arial Narrow" w:cs="Arial Narrow"/>
                <w:b/>
                <w:bCs/>
                <w:color w:val="FFFFFF"/>
                <w:sz w:val="16"/>
                <w:szCs w:val="16"/>
              </w:rPr>
            </w:pPr>
            <w:r>
              <w:rPr>
                <w:rFonts w:ascii="Arial Narrow" w:eastAsia="Arial Narrow" w:hAnsi="Arial Narrow" w:cs="Arial Narrow"/>
                <w:b/>
                <w:bCs/>
                <w:color w:val="FFFFFF"/>
                <w:sz w:val="16"/>
                <w:szCs w:val="16"/>
              </w:rPr>
              <w:t>Extension Value</w:t>
            </w:r>
          </w:p>
        </w:tc>
        <w:tc>
          <w:tcPr>
            <w:tcW w:w="982" w:type="dxa"/>
            <w:tcBorders>
              <w:top w:val="single" w:sz="8" w:space="0" w:color="000000"/>
              <w:left w:val="nil"/>
              <w:bottom w:val="single" w:sz="4" w:space="0" w:color="000000"/>
              <w:right w:val="single" w:sz="4" w:space="0" w:color="000000"/>
            </w:tcBorders>
            <w:shd w:val="clear" w:color="auto" w:fill="782170"/>
          </w:tcPr>
          <w:p w14:paraId="7ECAB91A" w14:textId="77777777" w:rsidR="00B27D3F" w:rsidRDefault="007D7B63">
            <w:pPr>
              <w:spacing w:after="0" w:line="240" w:lineRule="auto"/>
              <w:rPr>
                <w:rFonts w:ascii="Arial Narrow" w:eastAsia="Arial Narrow" w:hAnsi="Arial Narrow" w:cs="Arial Narrow"/>
                <w:b/>
                <w:bCs/>
                <w:color w:val="FFFFFF"/>
                <w:sz w:val="16"/>
                <w:szCs w:val="16"/>
              </w:rPr>
            </w:pPr>
            <w:r>
              <w:rPr>
                <w:rFonts w:ascii="Arial Narrow" w:eastAsia="Arial Narrow" w:hAnsi="Arial Narrow" w:cs="Arial Narrow"/>
                <w:b/>
                <w:bCs/>
                <w:color w:val="FFFFFF"/>
                <w:sz w:val="16"/>
                <w:szCs w:val="16"/>
              </w:rPr>
              <w:t xml:space="preserve">Comments </w:t>
            </w:r>
          </w:p>
        </w:tc>
        <w:tc>
          <w:tcPr>
            <w:tcW w:w="844" w:type="dxa"/>
            <w:tcBorders>
              <w:top w:val="single" w:sz="8" w:space="0" w:color="000000"/>
              <w:left w:val="nil"/>
              <w:bottom w:val="single" w:sz="4" w:space="0" w:color="000000"/>
              <w:right w:val="single" w:sz="4" w:space="0" w:color="000000"/>
            </w:tcBorders>
            <w:shd w:val="clear" w:color="auto" w:fill="782170"/>
          </w:tcPr>
          <w:p w14:paraId="422C0405" w14:textId="77777777" w:rsidR="00B27D3F" w:rsidRDefault="007D7B63">
            <w:pPr>
              <w:spacing w:after="0" w:line="240" w:lineRule="auto"/>
              <w:rPr>
                <w:rFonts w:ascii="Arial Narrow" w:eastAsia="Arial Narrow" w:hAnsi="Arial Narrow" w:cs="Arial Narrow"/>
                <w:b/>
                <w:bCs/>
                <w:color w:val="FFFFFF"/>
                <w:sz w:val="16"/>
                <w:szCs w:val="16"/>
              </w:rPr>
            </w:pPr>
            <w:r>
              <w:rPr>
                <w:rFonts w:ascii="Arial Narrow" w:eastAsia="Arial Narrow" w:hAnsi="Arial Narrow" w:cs="Arial Narrow"/>
                <w:b/>
                <w:bCs/>
                <w:color w:val="FFFFFF"/>
                <w:sz w:val="16"/>
                <w:szCs w:val="16"/>
              </w:rPr>
              <w:t>Contract after Extension Amount</w:t>
            </w:r>
          </w:p>
        </w:tc>
        <w:tc>
          <w:tcPr>
            <w:tcW w:w="975" w:type="dxa"/>
            <w:tcBorders>
              <w:top w:val="single" w:sz="8" w:space="0" w:color="000000"/>
              <w:left w:val="nil"/>
              <w:bottom w:val="single" w:sz="4" w:space="0" w:color="000000"/>
              <w:right w:val="single" w:sz="4" w:space="0" w:color="000000"/>
            </w:tcBorders>
            <w:shd w:val="clear" w:color="auto" w:fill="782170"/>
          </w:tcPr>
          <w:p w14:paraId="2DA30B1C" w14:textId="77777777" w:rsidR="00B27D3F" w:rsidRDefault="007D7B63">
            <w:pPr>
              <w:spacing w:after="0" w:line="240" w:lineRule="auto"/>
              <w:rPr>
                <w:rFonts w:ascii="Arial Narrow" w:eastAsia="Arial Narrow" w:hAnsi="Arial Narrow" w:cs="Arial Narrow"/>
                <w:b/>
                <w:bCs/>
                <w:color w:val="FFFFFF"/>
                <w:sz w:val="16"/>
                <w:szCs w:val="16"/>
              </w:rPr>
            </w:pPr>
            <w:r>
              <w:rPr>
                <w:rFonts w:ascii="Arial Narrow" w:eastAsia="Arial Narrow" w:hAnsi="Arial Narrow" w:cs="Arial Narrow"/>
                <w:b/>
                <w:bCs/>
                <w:color w:val="FFFFFF"/>
                <w:sz w:val="16"/>
                <w:szCs w:val="16"/>
              </w:rPr>
              <w:t xml:space="preserve">2025/2026 Expenditure </w:t>
            </w:r>
          </w:p>
        </w:tc>
        <w:tc>
          <w:tcPr>
            <w:tcW w:w="968" w:type="dxa"/>
            <w:tcBorders>
              <w:top w:val="single" w:sz="8" w:space="0" w:color="000000"/>
              <w:left w:val="nil"/>
              <w:bottom w:val="single" w:sz="4" w:space="0" w:color="000000"/>
              <w:right w:val="single" w:sz="4" w:space="0" w:color="000000"/>
            </w:tcBorders>
            <w:shd w:val="clear" w:color="auto" w:fill="782170"/>
          </w:tcPr>
          <w:p w14:paraId="62EDFC19" w14:textId="77777777" w:rsidR="00B27D3F" w:rsidRDefault="007D7B63">
            <w:pPr>
              <w:spacing w:after="0" w:line="240" w:lineRule="auto"/>
              <w:rPr>
                <w:rFonts w:ascii="Arial Narrow" w:eastAsia="Arial Narrow" w:hAnsi="Arial Narrow" w:cs="Arial Narrow"/>
                <w:b/>
                <w:bCs/>
                <w:color w:val="FFFFFF"/>
                <w:sz w:val="16"/>
                <w:szCs w:val="16"/>
              </w:rPr>
            </w:pPr>
            <w:r>
              <w:rPr>
                <w:rFonts w:ascii="Arial Narrow" w:eastAsia="Arial Narrow" w:hAnsi="Arial Narrow" w:cs="Arial Narrow"/>
                <w:b/>
                <w:bCs/>
                <w:color w:val="FFFFFF"/>
                <w:sz w:val="16"/>
                <w:szCs w:val="16"/>
              </w:rPr>
              <w:t>Paid to Date</w:t>
            </w:r>
          </w:p>
        </w:tc>
        <w:tc>
          <w:tcPr>
            <w:tcW w:w="742" w:type="dxa"/>
            <w:tcBorders>
              <w:top w:val="single" w:sz="8" w:space="0" w:color="000000"/>
              <w:left w:val="nil"/>
              <w:bottom w:val="single" w:sz="4" w:space="0" w:color="000000"/>
              <w:right w:val="single" w:sz="4" w:space="0" w:color="000000"/>
            </w:tcBorders>
            <w:shd w:val="clear" w:color="auto" w:fill="782170"/>
          </w:tcPr>
          <w:p w14:paraId="5EED3D7F" w14:textId="77777777" w:rsidR="00B27D3F" w:rsidRDefault="007D7B63">
            <w:pPr>
              <w:spacing w:after="0" w:line="240" w:lineRule="auto"/>
              <w:rPr>
                <w:rFonts w:ascii="Arial Narrow" w:eastAsia="Arial Narrow" w:hAnsi="Arial Narrow" w:cs="Arial Narrow"/>
                <w:b/>
                <w:bCs/>
                <w:color w:val="FFFFFF"/>
                <w:sz w:val="16"/>
                <w:szCs w:val="16"/>
              </w:rPr>
            </w:pPr>
            <w:r>
              <w:rPr>
                <w:rFonts w:ascii="Arial Narrow" w:eastAsia="Arial Narrow" w:hAnsi="Arial Narrow" w:cs="Arial Narrow"/>
                <w:b/>
                <w:bCs/>
                <w:color w:val="FFFFFF"/>
                <w:sz w:val="16"/>
                <w:szCs w:val="16"/>
              </w:rPr>
              <w:t xml:space="preserve">Invoices Due At Hand </w:t>
            </w:r>
          </w:p>
        </w:tc>
        <w:tc>
          <w:tcPr>
            <w:tcW w:w="1223" w:type="dxa"/>
            <w:tcBorders>
              <w:top w:val="single" w:sz="8" w:space="0" w:color="000000"/>
              <w:left w:val="nil"/>
              <w:bottom w:val="single" w:sz="4" w:space="0" w:color="000000"/>
              <w:right w:val="single" w:sz="4" w:space="0" w:color="000000"/>
            </w:tcBorders>
            <w:shd w:val="clear" w:color="auto" w:fill="782170"/>
          </w:tcPr>
          <w:p w14:paraId="4E5D18FD" w14:textId="77777777" w:rsidR="00B27D3F" w:rsidRDefault="007D7B63">
            <w:pPr>
              <w:spacing w:after="0" w:line="240" w:lineRule="auto"/>
              <w:rPr>
                <w:rFonts w:ascii="Arial Narrow" w:eastAsia="Arial Narrow" w:hAnsi="Arial Narrow" w:cs="Arial Narrow"/>
                <w:b/>
                <w:bCs/>
                <w:color w:val="FFFFFF"/>
                <w:sz w:val="16"/>
                <w:szCs w:val="16"/>
              </w:rPr>
            </w:pPr>
            <w:r>
              <w:rPr>
                <w:rFonts w:ascii="Arial Narrow" w:eastAsia="Arial Narrow" w:hAnsi="Arial Narrow" w:cs="Arial Narrow"/>
                <w:b/>
                <w:bCs/>
                <w:color w:val="FFFFFF"/>
                <w:sz w:val="16"/>
                <w:szCs w:val="16"/>
              </w:rPr>
              <w:t>Remaining Commitment for 2025/2026</w:t>
            </w:r>
          </w:p>
        </w:tc>
        <w:tc>
          <w:tcPr>
            <w:tcW w:w="1018" w:type="dxa"/>
            <w:tcBorders>
              <w:top w:val="single" w:sz="8" w:space="0" w:color="000000"/>
              <w:left w:val="nil"/>
              <w:bottom w:val="single" w:sz="4" w:space="0" w:color="000000"/>
              <w:right w:val="single" w:sz="8" w:space="0" w:color="000000"/>
            </w:tcBorders>
            <w:shd w:val="clear" w:color="auto" w:fill="782170"/>
          </w:tcPr>
          <w:p w14:paraId="6494724E" w14:textId="77777777" w:rsidR="00B27D3F" w:rsidRDefault="007D7B63">
            <w:pPr>
              <w:spacing w:after="0" w:line="240" w:lineRule="auto"/>
              <w:rPr>
                <w:rFonts w:ascii="Arial Narrow" w:eastAsia="Arial Narrow" w:hAnsi="Arial Narrow" w:cs="Arial Narrow"/>
                <w:b/>
                <w:bCs/>
                <w:color w:val="FFFFFF"/>
                <w:sz w:val="16"/>
                <w:szCs w:val="16"/>
              </w:rPr>
            </w:pPr>
            <w:r>
              <w:rPr>
                <w:rFonts w:ascii="Arial Narrow" w:eastAsia="Arial Narrow" w:hAnsi="Arial Narrow" w:cs="Arial Narrow"/>
                <w:b/>
                <w:bCs/>
                <w:color w:val="FFFFFF"/>
                <w:sz w:val="16"/>
                <w:szCs w:val="16"/>
              </w:rPr>
              <w:t>Commitment for 2026/2027</w:t>
            </w:r>
          </w:p>
        </w:tc>
      </w:tr>
      <w:tr w:rsidR="00B27D3F" w14:paraId="146A3D38" w14:textId="77777777">
        <w:trPr>
          <w:trHeight w:val="840"/>
        </w:trPr>
        <w:tc>
          <w:tcPr>
            <w:tcW w:w="222" w:type="dxa"/>
            <w:tcBorders>
              <w:top w:val="nil"/>
              <w:left w:val="nil"/>
              <w:bottom w:val="nil"/>
              <w:right w:val="nil"/>
            </w:tcBorders>
          </w:tcPr>
          <w:p w14:paraId="3B5E5867" w14:textId="77777777" w:rsidR="00B27D3F" w:rsidRDefault="00B27D3F">
            <w:pPr>
              <w:spacing w:after="0" w:line="240" w:lineRule="auto"/>
              <w:rPr>
                <w:rFonts w:ascii="Arial Narrow" w:eastAsia="Arial Narrow" w:hAnsi="Arial Narrow" w:cs="Arial Narrow"/>
                <w:b/>
                <w:bCs/>
                <w:color w:val="FFFFFF"/>
                <w:sz w:val="16"/>
                <w:szCs w:val="16"/>
              </w:rPr>
            </w:pPr>
          </w:p>
        </w:tc>
        <w:tc>
          <w:tcPr>
            <w:tcW w:w="1165" w:type="dxa"/>
            <w:tcBorders>
              <w:top w:val="nil"/>
              <w:left w:val="single" w:sz="8" w:space="0" w:color="000000"/>
              <w:bottom w:val="single" w:sz="4" w:space="0" w:color="000000"/>
              <w:right w:val="single" w:sz="4" w:space="0" w:color="000000"/>
            </w:tcBorders>
            <w:shd w:val="clear" w:color="auto" w:fill="C0E6F5"/>
          </w:tcPr>
          <w:p w14:paraId="2D722CCE"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Munsoft</w:t>
            </w:r>
          </w:p>
        </w:tc>
        <w:tc>
          <w:tcPr>
            <w:tcW w:w="1069" w:type="dxa"/>
            <w:tcBorders>
              <w:top w:val="nil"/>
              <w:left w:val="nil"/>
              <w:bottom w:val="single" w:sz="4" w:space="0" w:color="000000"/>
              <w:right w:val="single" w:sz="4" w:space="0" w:color="000000"/>
            </w:tcBorders>
            <w:shd w:val="clear" w:color="auto" w:fill="C0E6F5"/>
          </w:tcPr>
          <w:p w14:paraId="102D95F5"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REGULATION 36</w:t>
            </w:r>
          </w:p>
        </w:tc>
        <w:tc>
          <w:tcPr>
            <w:tcW w:w="1281" w:type="dxa"/>
            <w:tcBorders>
              <w:top w:val="nil"/>
              <w:left w:val="nil"/>
              <w:bottom w:val="single" w:sz="4" w:space="0" w:color="000000"/>
              <w:right w:val="single" w:sz="4" w:space="0" w:color="000000"/>
            </w:tcBorders>
            <w:shd w:val="clear" w:color="auto" w:fill="C0E6F5"/>
          </w:tcPr>
          <w:p w14:paraId="3FDE978B"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Financial System and ICT Server</w:t>
            </w:r>
          </w:p>
        </w:tc>
        <w:tc>
          <w:tcPr>
            <w:tcW w:w="756" w:type="dxa"/>
            <w:tcBorders>
              <w:top w:val="nil"/>
              <w:left w:val="nil"/>
              <w:bottom w:val="single" w:sz="4" w:space="0" w:color="000000"/>
              <w:right w:val="single" w:sz="4" w:space="0" w:color="000000"/>
            </w:tcBorders>
            <w:shd w:val="clear" w:color="auto" w:fill="C0E6F5"/>
          </w:tcPr>
          <w:p w14:paraId="59688A88"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36 Months</w:t>
            </w:r>
          </w:p>
        </w:tc>
        <w:tc>
          <w:tcPr>
            <w:tcW w:w="967" w:type="dxa"/>
            <w:tcBorders>
              <w:top w:val="nil"/>
              <w:left w:val="nil"/>
              <w:bottom w:val="single" w:sz="4" w:space="0" w:color="000000"/>
              <w:right w:val="single" w:sz="4" w:space="0" w:color="000000"/>
            </w:tcBorders>
            <w:shd w:val="clear" w:color="auto" w:fill="C0E6F5"/>
          </w:tcPr>
          <w:p w14:paraId="1A9777D9"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BTO</w:t>
            </w:r>
          </w:p>
        </w:tc>
        <w:tc>
          <w:tcPr>
            <w:tcW w:w="640" w:type="dxa"/>
            <w:tcBorders>
              <w:top w:val="nil"/>
              <w:left w:val="nil"/>
              <w:bottom w:val="single" w:sz="4" w:space="0" w:color="000000"/>
              <w:right w:val="single" w:sz="4" w:space="0" w:color="000000"/>
            </w:tcBorders>
            <w:shd w:val="clear" w:color="auto" w:fill="C0E6F5"/>
          </w:tcPr>
          <w:p w14:paraId="3FDD7DA6"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Ms Boti</w:t>
            </w:r>
          </w:p>
        </w:tc>
        <w:tc>
          <w:tcPr>
            <w:tcW w:w="1025" w:type="dxa"/>
            <w:tcBorders>
              <w:top w:val="nil"/>
              <w:left w:val="nil"/>
              <w:bottom w:val="single" w:sz="4" w:space="0" w:color="000000"/>
              <w:right w:val="single" w:sz="4" w:space="0" w:color="000000"/>
            </w:tcBorders>
            <w:shd w:val="clear" w:color="auto" w:fill="C0E6F5"/>
          </w:tcPr>
          <w:p w14:paraId="2F2A1D87"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20-Dec-19</w:t>
            </w:r>
          </w:p>
        </w:tc>
        <w:tc>
          <w:tcPr>
            <w:tcW w:w="1311" w:type="dxa"/>
            <w:tcBorders>
              <w:top w:val="nil"/>
              <w:left w:val="nil"/>
              <w:bottom w:val="single" w:sz="4" w:space="0" w:color="000000"/>
              <w:right w:val="single" w:sz="4" w:space="0" w:color="000000"/>
            </w:tcBorders>
            <w:shd w:val="clear" w:color="auto" w:fill="C0E6F5"/>
          </w:tcPr>
          <w:p w14:paraId="7DBB7DCF"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10-Jun-20</w:t>
            </w:r>
          </w:p>
        </w:tc>
        <w:tc>
          <w:tcPr>
            <w:tcW w:w="829" w:type="dxa"/>
            <w:tcBorders>
              <w:top w:val="nil"/>
              <w:left w:val="nil"/>
              <w:bottom w:val="single" w:sz="4" w:space="0" w:color="000000"/>
              <w:right w:val="single" w:sz="4" w:space="0" w:color="000000"/>
            </w:tcBorders>
            <w:shd w:val="clear" w:color="auto" w:fill="C0E6F5"/>
          </w:tcPr>
          <w:p w14:paraId="1CD67021"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09-Jun-23</w:t>
            </w:r>
          </w:p>
        </w:tc>
        <w:tc>
          <w:tcPr>
            <w:tcW w:w="844" w:type="dxa"/>
            <w:tcBorders>
              <w:top w:val="nil"/>
              <w:left w:val="nil"/>
              <w:bottom w:val="single" w:sz="4" w:space="0" w:color="000000"/>
              <w:right w:val="single" w:sz="4" w:space="0" w:color="000000"/>
            </w:tcBorders>
            <w:shd w:val="clear" w:color="auto" w:fill="C0E6F5"/>
          </w:tcPr>
          <w:p w14:paraId="69985443"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Y</w:t>
            </w:r>
          </w:p>
        </w:tc>
        <w:tc>
          <w:tcPr>
            <w:tcW w:w="844" w:type="dxa"/>
            <w:tcBorders>
              <w:top w:val="nil"/>
              <w:left w:val="nil"/>
              <w:bottom w:val="single" w:sz="4" w:space="0" w:color="000000"/>
              <w:right w:val="single" w:sz="4" w:space="0" w:color="000000"/>
            </w:tcBorders>
            <w:shd w:val="clear" w:color="auto" w:fill="C0E6F5"/>
          </w:tcPr>
          <w:p w14:paraId="13E589F9"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36 months</w:t>
            </w:r>
          </w:p>
        </w:tc>
        <w:tc>
          <w:tcPr>
            <w:tcW w:w="1296" w:type="dxa"/>
            <w:tcBorders>
              <w:top w:val="nil"/>
              <w:left w:val="nil"/>
              <w:bottom w:val="single" w:sz="4" w:space="0" w:color="000000"/>
              <w:right w:val="single" w:sz="4" w:space="0" w:color="000000"/>
            </w:tcBorders>
            <w:shd w:val="clear" w:color="auto" w:fill="C0E6F5"/>
          </w:tcPr>
          <w:p w14:paraId="67EAE40E"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R2 556 872.80</w:t>
            </w:r>
          </w:p>
        </w:tc>
        <w:tc>
          <w:tcPr>
            <w:tcW w:w="1267" w:type="dxa"/>
            <w:tcBorders>
              <w:top w:val="nil"/>
              <w:left w:val="nil"/>
              <w:bottom w:val="single" w:sz="4" w:space="0" w:color="000000"/>
              <w:right w:val="single" w:sz="4" w:space="0" w:color="000000"/>
            </w:tcBorders>
            <w:shd w:val="clear" w:color="auto" w:fill="C0E6F5"/>
          </w:tcPr>
          <w:p w14:paraId="393BDBAE"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R4 009 920.98</w:t>
            </w:r>
          </w:p>
        </w:tc>
        <w:tc>
          <w:tcPr>
            <w:tcW w:w="982" w:type="dxa"/>
            <w:tcBorders>
              <w:top w:val="nil"/>
              <w:left w:val="nil"/>
              <w:bottom w:val="single" w:sz="4" w:space="0" w:color="000000"/>
              <w:right w:val="single" w:sz="4" w:space="0" w:color="000000"/>
            </w:tcBorders>
            <w:shd w:val="clear" w:color="auto" w:fill="C0E6F5"/>
          </w:tcPr>
          <w:p w14:paraId="48677FF2"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Extension of contract for 36 months</w:t>
            </w:r>
          </w:p>
        </w:tc>
        <w:tc>
          <w:tcPr>
            <w:tcW w:w="844" w:type="dxa"/>
            <w:tcBorders>
              <w:top w:val="nil"/>
              <w:left w:val="nil"/>
              <w:bottom w:val="single" w:sz="4" w:space="0" w:color="000000"/>
              <w:right w:val="single" w:sz="4" w:space="0" w:color="000000"/>
            </w:tcBorders>
            <w:shd w:val="clear" w:color="auto" w:fill="C0E6F5"/>
          </w:tcPr>
          <w:p w14:paraId="45A449AB"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R6 566 793.78</w:t>
            </w:r>
          </w:p>
        </w:tc>
        <w:tc>
          <w:tcPr>
            <w:tcW w:w="975" w:type="dxa"/>
            <w:tcBorders>
              <w:top w:val="nil"/>
              <w:left w:val="nil"/>
              <w:bottom w:val="single" w:sz="4" w:space="0" w:color="000000"/>
              <w:right w:val="single" w:sz="4" w:space="0" w:color="000000"/>
            </w:tcBorders>
            <w:shd w:val="clear" w:color="auto" w:fill="C0E6F5"/>
          </w:tcPr>
          <w:p w14:paraId="4AAB0E65"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R151 119.55</w:t>
            </w:r>
          </w:p>
        </w:tc>
        <w:tc>
          <w:tcPr>
            <w:tcW w:w="968" w:type="dxa"/>
            <w:tcBorders>
              <w:top w:val="nil"/>
              <w:left w:val="nil"/>
              <w:bottom w:val="single" w:sz="4" w:space="0" w:color="000000"/>
              <w:right w:val="single" w:sz="4" w:space="0" w:color="000000"/>
            </w:tcBorders>
            <w:shd w:val="clear" w:color="auto" w:fill="C0E6F5"/>
          </w:tcPr>
          <w:p w14:paraId="1F541A66"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R6 210 823.17</w:t>
            </w:r>
          </w:p>
        </w:tc>
        <w:tc>
          <w:tcPr>
            <w:tcW w:w="742" w:type="dxa"/>
            <w:tcBorders>
              <w:top w:val="nil"/>
              <w:left w:val="nil"/>
              <w:bottom w:val="single" w:sz="4" w:space="0" w:color="000000"/>
              <w:right w:val="single" w:sz="4" w:space="0" w:color="000000"/>
            </w:tcBorders>
            <w:shd w:val="clear" w:color="auto" w:fill="C0E6F5"/>
          </w:tcPr>
          <w:p w14:paraId="78858F7F"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R291.00</w:t>
            </w:r>
          </w:p>
        </w:tc>
        <w:tc>
          <w:tcPr>
            <w:tcW w:w="1223" w:type="dxa"/>
            <w:tcBorders>
              <w:top w:val="nil"/>
              <w:left w:val="nil"/>
              <w:bottom w:val="single" w:sz="4" w:space="0" w:color="000000"/>
              <w:right w:val="single" w:sz="4" w:space="0" w:color="000000"/>
            </w:tcBorders>
            <w:shd w:val="clear" w:color="auto" w:fill="C0E6F5"/>
          </w:tcPr>
          <w:p w14:paraId="36DEF02D"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R1 238 240.07</w:t>
            </w:r>
          </w:p>
        </w:tc>
        <w:tc>
          <w:tcPr>
            <w:tcW w:w="1018" w:type="dxa"/>
            <w:tcBorders>
              <w:top w:val="nil"/>
              <w:left w:val="nil"/>
              <w:bottom w:val="single" w:sz="4" w:space="0" w:color="000000"/>
              <w:right w:val="single" w:sz="8" w:space="0" w:color="000000"/>
            </w:tcBorders>
            <w:shd w:val="clear" w:color="auto" w:fill="C0E6F5"/>
          </w:tcPr>
          <w:p w14:paraId="21B0BDB3"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R1 334 450.48</w:t>
            </w:r>
          </w:p>
        </w:tc>
      </w:tr>
      <w:tr w:rsidR="00B27D3F" w14:paraId="768850FE" w14:textId="77777777">
        <w:trPr>
          <w:trHeight w:val="2800"/>
        </w:trPr>
        <w:tc>
          <w:tcPr>
            <w:tcW w:w="222" w:type="dxa"/>
            <w:tcBorders>
              <w:top w:val="nil"/>
              <w:left w:val="nil"/>
              <w:bottom w:val="nil"/>
              <w:right w:val="nil"/>
            </w:tcBorders>
          </w:tcPr>
          <w:p w14:paraId="4ABB41DE" w14:textId="77777777" w:rsidR="00B27D3F" w:rsidRDefault="00B27D3F">
            <w:pPr>
              <w:spacing w:after="0" w:line="240" w:lineRule="auto"/>
              <w:jc w:val="right"/>
              <w:rPr>
                <w:rFonts w:ascii="Arial Narrow" w:eastAsia="Arial Narrow" w:hAnsi="Arial Narrow" w:cs="Arial Narrow"/>
                <w:sz w:val="16"/>
                <w:szCs w:val="16"/>
              </w:rPr>
            </w:pPr>
          </w:p>
        </w:tc>
        <w:tc>
          <w:tcPr>
            <w:tcW w:w="1165" w:type="dxa"/>
            <w:tcBorders>
              <w:top w:val="nil"/>
              <w:left w:val="single" w:sz="8" w:space="0" w:color="000000"/>
              <w:bottom w:val="single" w:sz="4" w:space="0" w:color="000000"/>
              <w:right w:val="single" w:sz="4" w:space="0" w:color="000000"/>
            </w:tcBorders>
            <w:shd w:val="clear" w:color="auto" w:fill="83CCEB"/>
          </w:tcPr>
          <w:p w14:paraId="0CDAC827"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Silalele Skills Academy</w:t>
            </w:r>
          </w:p>
        </w:tc>
        <w:tc>
          <w:tcPr>
            <w:tcW w:w="1069" w:type="dxa"/>
            <w:tcBorders>
              <w:top w:val="nil"/>
              <w:left w:val="nil"/>
              <w:bottom w:val="single" w:sz="4" w:space="0" w:color="000000"/>
              <w:right w:val="single" w:sz="4" w:space="0" w:color="000000"/>
            </w:tcBorders>
            <w:shd w:val="clear" w:color="auto" w:fill="83CCEB"/>
          </w:tcPr>
          <w:p w14:paraId="403D463A"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ANDA 06/2020/2021</w:t>
            </w:r>
          </w:p>
        </w:tc>
        <w:tc>
          <w:tcPr>
            <w:tcW w:w="1281" w:type="dxa"/>
            <w:tcBorders>
              <w:top w:val="nil"/>
              <w:left w:val="nil"/>
              <w:bottom w:val="single" w:sz="4" w:space="0" w:color="000000"/>
              <w:right w:val="single" w:sz="4" w:space="0" w:color="000000"/>
            </w:tcBorders>
            <w:shd w:val="clear" w:color="auto" w:fill="83CCEB"/>
          </w:tcPr>
          <w:p w14:paraId="09BBF28B"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Panel of Training Providers</w:t>
            </w:r>
          </w:p>
        </w:tc>
        <w:tc>
          <w:tcPr>
            <w:tcW w:w="756" w:type="dxa"/>
            <w:tcBorders>
              <w:top w:val="nil"/>
              <w:left w:val="nil"/>
              <w:bottom w:val="single" w:sz="4" w:space="0" w:color="000000"/>
              <w:right w:val="single" w:sz="4" w:space="0" w:color="000000"/>
            </w:tcBorders>
            <w:shd w:val="clear" w:color="auto" w:fill="83CCEB"/>
          </w:tcPr>
          <w:p w14:paraId="0A547F50"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36 Months</w:t>
            </w:r>
          </w:p>
        </w:tc>
        <w:tc>
          <w:tcPr>
            <w:tcW w:w="967" w:type="dxa"/>
            <w:tcBorders>
              <w:top w:val="nil"/>
              <w:left w:val="nil"/>
              <w:bottom w:val="single" w:sz="4" w:space="0" w:color="000000"/>
              <w:right w:val="single" w:sz="4" w:space="0" w:color="000000"/>
            </w:tcBorders>
            <w:shd w:val="clear" w:color="auto" w:fill="83CCEB"/>
          </w:tcPr>
          <w:p w14:paraId="66A4D81B"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Programmes</w:t>
            </w:r>
          </w:p>
        </w:tc>
        <w:tc>
          <w:tcPr>
            <w:tcW w:w="640" w:type="dxa"/>
            <w:tcBorders>
              <w:top w:val="nil"/>
              <w:left w:val="nil"/>
              <w:bottom w:val="single" w:sz="4" w:space="0" w:color="000000"/>
              <w:right w:val="single" w:sz="4" w:space="0" w:color="000000"/>
            </w:tcBorders>
            <w:shd w:val="clear" w:color="auto" w:fill="83CCEB"/>
          </w:tcPr>
          <w:p w14:paraId="5D037EEA"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Ms Maloi</w:t>
            </w:r>
          </w:p>
        </w:tc>
        <w:tc>
          <w:tcPr>
            <w:tcW w:w="1025" w:type="dxa"/>
            <w:tcBorders>
              <w:top w:val="nil"/>
              <w:left w:val="nil"/>
              <w:bottom w:val="single" w:sz="4" w:space="0" w:color="000000"/>
              <w:right w:val="single" w:sz="4" w:space="0" w:color="000000"/>
            </w:tcBorders>
            <w:shd w:val="clear" w:color="auto" w:fill="83CCEB"/>
          </w:tcPr>
          <w:p w14:paraId="6A28C18E"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15-Mar-22</w:t>
            </w:r>
          </w:p>
        </w:tc>
        <w:tc>
          <w:tcPr>
            <w:tcW w:w="1311" w:type="dxa"/>
            <w:tcBorders>
              <w:top w:val="nil"/>
              <w:left w:val="nil"/>
              <w:bottom w:val="single" w:sz="4" w:space="0" w:color="000000"/>
              <w:right w:val="single" w:sz="4" w:space="0" w:color="000000"/>
            </w:tcBorders>
            <w:shd w:val="clear" w:color="auto" w:fill="83CCEB"/>
          </w:tcPr>
          <w:p w14:paraId="389649AA"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Awaiting conception letter from SETA</w:t>
            </w:r>
          </w:p>
        </w:tc>
        <w:tc>
          <w:tcPr>
            <w:tcW w:w="829" w:type="dxa"/>
            <w:tcBorders>
              <w:top w:val="nil"/>
              <w:left w:val="nil"/>
              <w:bottom w:val="single" w:sz="4" w:space="0" w:color="000000"/>
              <w:right w:val="single" w:sz="4" w:space="0" w:color="000000"/>
            </w:tcBorders>
            <w:shd w:val="clear" w:color="auto" w:fill="83CCEB"/>
          </w:tcPr>
          <w:p w14:paraId="7894D9DE"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14-Mar-25</w:t>
            </w:r>
          </w:p>
        </w:tc>
        <w:tc>
          <w:tcPr>
            <w:tcW w:w="844" w:type="dxa"/>
            <w:tcBorders>
              <w:top w:val="nil"/>
              <w:left w:val="nil"/>
              <w:bottom w:val="single" w:sz="4" w:space="0" w:color="000000"/>
              <w:right w:val="single" w:sz="4" w:space="0" w:color="000000"/>
            </w:tcBorders>
            <w:shd w:val="clear" w:color="auto" w:fill="83CCEB"/>
          </w:tcPr>
          <w:p w14:paraId="0177150F"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nil"/>
              <w:left w:val="nil"/>
              <w:bottom w:val="single" w:sz="4" w:space="0" w:color="000000"/>
              <w:right w:val="single" w:sz="4" w:space="0" w:color="000000"/>
            </w:tcBorders>
            <w:shd w:val="clear" w:color="auto" w:fill="83CCEB"/>
          </w:tcPr>
          <w:p w14:paraId="506F9A38"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96" w:type="dxa"/>
            <w:tcBorders>
              <w:top w:val="nil"/>
              <w:left w:val="nil"/>
              <w:bottom w:val="single" w:sz="4" w:space="0" w:color="000000"/>
              <w:right w:val="single" w:sz="4" w:space="0" w:color="000000"/>
            </w:tcBorders>
            <w:shd w:val="clear" w:color="auto" w:fill="83CCEB"/>
          </w:tcPr>
          <w:p w14:paraId="647C31E8"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R678 500.00</w:t>
            </w:r>
          </w:p>
        </w:tc>
        <w:tc>
          <w:tcPr>
            <w:tcW w:w="1267" w:type="dxa"/>
            <w:tcBorders>
              <w:top w:val="nil"/>
              <w:left w:val="nil"/>
              <w:bottom w:val="single" w:sz="4" w:space="0" w:color="000000"/>
              <w:right w:val="single" w:sz="4" w:space="0" w:color="000000"/>
            </w:tcBorders>
            <w:shd w:val="clear" w:color="auto" w:fill="83CCEB"/>
          </w:tcPr>
          <w:p w14:paraId="0B93753D"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R0.00</w:t>
            </w:r>
          </w:p>
        </w:tc>
        <w:tc>
          <w:tcPr>
            <w:tcW w:w="982" w:type="dxa"/>
            <w:tcBorders>
              <w:top w:val="nil"/>
              <w:left w:val="nil"/>
              <w:bottom w:val="single" w:sz="4" w:space="0" w:color="000000"/>
              <w:right w:val="single" w:sz="4" w:space="0" w:color="000000"/>
            </w:tcBorders>
            <w:shd w:val="clear" w:color="auto" w:fill="83CCEB"/>
          </w:tcPr>
          <w:p w14:paraId="3305647A"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Silalele appointed to conduct learnership on Generic management L04 on 28/03/2023 for 12 months</w:t>
            </w:r>
          </w:p>
        </w:tc>
        <w:tc>
          <w:tcPr>
            <w:tcW w:w="844" w:type="dxa"/>
            <w:tcBorders>
              <w:top w:val="nil"/>
              <w:left w:val="nil"/>
              <w:bottom w:val="single" w:sz="4" w:space="0" w:color="000000"/>
              <w:right w:val="single" w:sz="4" w:space="0" w:color="000000"/>
            </w:tcBorders>
            <w:shd w:val="clear" w:color="auto" w:fill="83CCEB"/>
          </w:tcPr>
          <w:p w14:paraId="70EC6273"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975" w:type="dxa"/>
            <w:tcBorders>
              <w:top w:val="nil"/>
              <w:left w:val="nil"/>
              <w:bottom w:val="single" w:sz="4" w:space="0" w:color="000000"/>
              <w:right w:val="single" w:sz="4" w:space="0" w:color="000000"/>
            </w:tcBorders>
            <w:shd w:val="clear" w:color="auto" w:fill="83CCEB"/>
          </w:tcPr>
          <w:p w14:paraId="3789D694"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c>
          <w:tcPr>
            <w:tcW w:w="968" w:type="dxa"/>
            <w:tcBorders>
              <w:top w:val="nil"/>
              <w:left w:val="nil"/>
              <w:bottom w:val="single" w:sz="4" w:space="0" w:color="000000"/>
              <w:right w:val="single" w:sz="4" w:space="0" w:color="000000"/>
            </w:tcBorders>
            <w:shd w:val="clear" w:color="auto" w:fill="83CCEB"/>
          </w:tcPr>
          <w:p w14:paraId="3DF9CEE5"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R628 875.00</w:t>
            </w:r>
          </w:p>
        </w:tc>
        <w:tc>
          <w:tcPr>
            <w:tcW w:w="742" w:type="dxa"/>
            <w:tcBorders>
              <w:top w:val="nil"/>
              <w:left w:val="nil"/>
              <w:bottom w:val="single" w:sz="4" w:space="0" w:color="000000"/>
              <w:right w:val="single" w:sz="4" w:space="0" w:color="000000"/>
            </w:tcBorders>
            <w:shd w:val="clear" w:color="auto" w:fill="83CCEB"/>
          </w:tcPr>
          <w:p w14:paraId="33830CF2"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23" w:type="dxa"/>
            <w:tcBorders>
              <w:top w:val="nil"/>
              <w:left w:val="nil"/>
              <w:bottom w:val="single" w:sz="4" w:space="0" w:color="000000"/>
              <w:right w:val="single" w:sz="4" w:space="0" w:color="000000"/>
            </w:tcBorders>
            <w:shd w:val="clear" w:color="auto" w:fill="83CCEB"/>
          </w:tcPr>
          <w:p w14:paraId="45946D04"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R49 625.00</w:t>
            </w:r>
          </w:p>
        </w:tc>
        <w:tc>
          <w:tcPr>
            <w:tcW w:w="1018" w:type="dxa"/>
            <w:tcBorders>
              <w:top w:val="nil"/>
              <w:left w:val="nil"/>
              <w:bottom w:val="single" w:sz="4" w:space="0" w:color="000000"/>
              <w:right w:val="single" w:sz="8" w:space="0" w:color="000000"/>
            </w:tcBorders>
            <w:shd w:val="clear" w:color="auto" w:fill="83CCEB"/>
          </w:tcPr>
          <w:p w14:paraId="6A2708C5"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r>
      <w:tr w:rsidR="00B27D3F" w14:paraId="1690B5D3" w14:textId="77777777">
        <w:trPr>
          <w:trHeight w:val="840"/>
        </w:trPr>
        <w:tc>
          <w:tcPr>
            <w:tcW w:w="222" w:type="dxa"/>
            <w:tcBorders>
              <w:top w:val="nil"/>
              <w:left w:val="nil"/>
              <w:bottom w:val="nil"/>
              <w:right w:val="nil"/>
            </w:tcBorders>
          </w:tcPr>
          <w:p w14:paraId="669821E6" w14:textId="77777777" w:rsidR="00B27D3F" w:rsidRDefault="00B27D3F">
            <w:pPr>
              <w:spacing w:after="0" w:line="240" w:lineRule="auto"/>
              <w:rPr>
                <w:rFonts w:ascii="Arial Narrow" w:eastAsia="Arial Narrow" w:hAnsi="Arial Narrow" w:cs="Arial Narrow"/>
                <w:color w:val="000000"/>
                <w:sz w:val="16"/>
                <w:szCs w:val="16"/>
              </w:rPr>
            </w:pPr>
          </w:p>
        </w:tc>
        <w:tc>
          <w:tcPr>
            <w:tcW w:w="1165" w:type="dxa"/>
            <w:tcBorders>
              <w:top w:val="nil"/>
              <w:left w:val="single" w:sz="8" w:space="0" w:color="000000"/>
              <w:bottom w:val="single" w:sz="4" w:space="0" w:color="000000"/>
              <w:right w:val="single" w:sz="4" w:space="0" w:color="000000"/>
            </w:tcBorders>
            <w:shd w:val="clear" w:color="auto" w:fill="C0E6F5"/>
          </w:tcPr>
          <w:p w14:paraId="755957AF"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VODACOM PTY LTD</w:t>
            </w:r>
          </w:p>
        </w:tc>
        <w:tc>
          <w:tcPr>
            <w:tcW w:w="1069" w:type="dxa"/>
            <w:tcBorders>
              <w:top w:val="nil"/>
              <w:left w:val="nil"/>
              <w:bottom w:val="single" w:sz="4" w:space="0" w:color="000000"/>
              <w:right w:val="single" w:sz="4" w:space="0" w:color="000000"/>
            </w:tcBorders>
            <w:shd w:val="clear" w:color="auto" w:fill="C0E6F5"/>
          </w:tcPr>
          <w:p w14:paraId="7F85BA53"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ANDA 14/2022/2023</w:t>
            </w:r>
          </w:p>
        </w:tc>
        <w:tc>
          <w:tcPr>
            <w:tcW w:w="1281" w:type="dxa"/>
            <w:tcBorders>
              <w:top w:val="nil"/>
              <w:left w:val="nil"/>
              <w:bottom w:val="single" w:sz="4" w:space="0" w:color="000000"/>
              <w:right w:val="single" w:sz="4" w:space="0" w:color="000000"/>
            </w:tcBorders>
            <w:shd w:val="clear" w:color="auto" w:fill="C0E6F5"/>
          </w:tcPr>
          <w:p w14:paraId="4849F5C4"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Provision of Internet,VPN,WIFI and VOIP</w:t>
            </w:r>
          </w:p>
        </w:tc>
        <w:tc>
          <w:tcPr>
            <w:tcW w:w="756" w:type="dxa"/>
            <w:tcBorders>
              <w:top w:val="nil"/>
              <w:left w:val="nil"/>
              <w:bottom w:val="single" w:sz="4" w:space="0" w:color="000000"/>
              <w:right w:val="single" w:sz="4" w:space="0" w:color="000000"/>
            </w:tcBorders>
            <w:shd w:val="clear" w:color="auto" w:fill="C0E6F5"/>
          </w:tcPr>
          <w:p w14:paraId="58664488"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 xml:space="preserve">36 Months </w:t>
            </w:r>
          </w:p>
        </w:tc>
        <w:tc>
          <w:tcPr>
            <w:tcW w:w="967" w:type="dxa"/>
            <w:tcBorders>
              <w:top w:val="nil"/>
              <w:left w:val="nil"/>
              <w:bottom w:val="single" w:sz="4" w:space="0" w:color="000000"/>
              <w:right w:val="single" w:sz="4" w:space="0" w:color="000000"/>
            </w:tcBorders>
            <w:shd w:val="clear" w:color="auto" w:fill="C0E6F5"/>
          </w:tcPr>
          <w:p w14:paraId="665FF78F"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Finance and Admin</w:t>
            </w:r>
          </w:p>
        </w:tc>
        <w:tc>
          <w:tcPr>
            <w:tcW w:w="640" w:type="dxa"/>
            <w:tcBorders>
              <w:top w:val="nil"/>
              <w:left w:val="nil"/>
              <w:bottom w:val="single" w:sz="4" w:space="0" w:color="000000"/>
              <w:right w:val="single" w:sz="4" w:space="0" w:color="000000"/>
            </w:tcBorders>
            <w:shd w:val="clear" w:color="auto" w:fill="C0E6F5"/>
          </w:tcPr>
          <w:p w14:paraId="0AA92735"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CFO</w:t>
            </w:r>
          </w:p>
        </w:tc>
        <w:tc>
          <w:tcPr>
            <w:tcW w:w="1025" w:type="dxa"/>
            <w:tcBorders>
              <w:top w:val="nil"/>
              <w:left w:val="nil"/>
              <w:bottom w:val="single" w:sz="4" w:space="0" w:color="000000"/>
              <w:right w:val="single" w:sz="4" w:space="0" w:color="000000"/>
            </w:tcBorders>
            <w:shd w:val="clear" w:color="auto" w:fill="C0E6F5"/>
          </w:tcPr>
          <w:p w14:paraId="1651D235"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12-Jul-23</w:t>
            </w:r>
          </w:p>
        </w:tc>
        <w:tc>
          <w:tcPr>
            <w:tcW w:w="1311" w:type="dxa"/>
            <w:tcBorders>
              <w:top w:val="nil"/>
              <w:left w:val="nil"/>
              <w:bottom w:val="single" w:sz="4" w:space="0" w:color="000000"/>
              <w:right w:val="single" w:sz="4" w:space="0" w:color="000000"/>
            </w:tcBorders>
            <w:shd w:val="clear" w:color="auto" w:fill="C0E6F5"/>
          </w:tcPr>
          <w:p w14:paraId="5BF9E656"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01-Aug-23</w:t>
            </w:r>
          </w:p>
        </w:tc>
        <w:tc>
          <w:tcPr>
            <w:tcW w:w="829" w:type="dxa"/>
            <w:tcBorders>
              <w:top w:val="nil"/>
              <w:left w:val="nil"/>
              <w:bottom w:val="single" w:sz="4" w:space="0" w:color="000000"/>
              <w:right w:val="single" w:sz="4" w:space="0" w:color="000000"/>
            </w:tcBorders>
            <w:shd w:val="clear" w:color="auto" w:fill="C0E6F5"/>
          </w:tcPr>
          <w:p w14:paraId="1D065C18"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31-Jul-26</w:t>
            </w:r>
          </w:p>
        </w:tc>
        <w:tc>
          <w:tcPr>
            <w:tcW w:w="844" w:type="dxa"/>
            <w:tcBorders>
              <w:top w:val="nil"/>
              <w:left w:val="nil"/>
              <w:bottom w:val="single" w:sz="4" w:space="0" w:color="000000"/>
              <w:right w:val="single" w:sz="4" w:space="0" w:color="000000"/>
            </w:tcBorders>
            <w:shd w:val="clear" w:color="auto" w:fill="C0E6F5"/>
          </w:tcPr>
          <w:p w14:paraId="1807B8F2"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N/A</w:t>
            </w:r>
          </w:p>
        </w:tc>
        <w:tc>
          <w:tcPr>
            <w:tcW w:w="844" w:type="dxa"/>
            <w:tcBorders>
              <w:top w:val="nil"/>
              <w:left w:val="nil"/>
              <w:bottom w:val="single" w:sz="4" w:space="0" w:color="000000"/>
              <w:right w:val="single" w:sz="4" w:space="0" w:color="000000"/>
            </w:tcBorders>
            <w:shd w:val="clear" w:color="auto" w:fill="C0E6F5"/>
          </w:tcPr>
          <w:p w14:paraId="7B4EE68A"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N/A</w:t>
            </w:r>
          </w:p>
        </w:tc>
        <w:tc>
          <w:tcPr>
            <w:tcW w:w="1296" w:type="dxa"/>
            <w:tcBorders>
              <w:top w:val="nil"/>
              <w:left w:val="nil"/>
              <w:bottom w:val="single" w:sz="4" w:space="0" w:color="000000"/>
              <w:right w:val="single" w:sz="4" w:space="0" w:color="000000"/>
            </w:tcBorders>
            <w:shd w:val="clear" w:color="auto" w:fill="C0E6F5"/>
          </w:tcPr>
          <w:p w14:paraId="1CEF390A"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R713 665.31</w:t>
            </w:r>
          </w:p>
        </w:tc>
        <w:tc>
          <w:tcPr>
            <w:tcW w:w="1267" w:type="dxa"/>
            <w:tcBorders>
              <w:top w:val="nil"/>
              <w:left w:val="nil"/>
              <w:bottom w:val="single" w:sz="4" w:space="0" w:color="000000"/>
              <w:right w:val="single" w:sz="4" w:space="0" w:color="000000"/>
            </w:tcBorders>
            <w:shd w:val="clear" w:color="auto" w:fill="C0E6F5"/>
          </w:tcPr>
          <w:p w14:paraId="206C06AE"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N/A</w:t>
            </w:r>
          </w:p>
        </w:tc>
        <w:tc>
          <w:tcPr>
            <w:tcW w:w="982" w:type="dxa"/>
            <w:tcBorders>
              <w:top w:val="nil"/>
              <w:left w:val="nil"/>
              <w:bottom w:val="single" w:sz="4" w:space="0" w:color="000000"/>
              <w:right w:val="single" w:sz="4" w:space="0" w:color="000000"/>
            </w:tcBorders>
            <w:shd w:val="clear" w:color="auto" w:fill="C0E6F5"/>
          </w:tcPr>
          <w:p w14:paraId="6B491714"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N/A</w:t>
            </w:r>
          </w:p>
        </w:tc>
        <w:tc>
          <w:tcPr>
            <w:tcW w:w="844" w:type="dxa"/>
            <w:tcBorders>
              <w:top w:val="nil"/>
              <w:left w:val="nil"/>
              <w:bottom w:val="single" w:sz="4" w:space="0" w:color="000000"/>
              <w:right w:val="single" w:sz="4" w:space="0" w:color="000000"/>
            </w:tcBorders>
            <w:shd w:val="clear" w:color="auto" w:fill="C0E6F5"/>
          </w:tcPr>
          <w:p w14:paraId="6E073A3F"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N/A</w:t>
            </w:r>
          </w:p>
        </w:tc>
        <w:tc>
          <w:tcPr>
            <w:tcW w:w="975" w:type="dxa"/>
            <w:tcBorders>
              <w:top w:val="nil"/>
              <w:left w:val="nil"/>
              <w:bottom w:val="single" w:sz="4" w:space="0" w:color="000000"/>
              <w:right w:val="single" w:sz="4" w:space="0" w:color="000000"/>
            </w:tcBorders>
            <w:shd w:val="clear" w:color="auto" w:fill="C0E6F5"/>
          </w:tcPr>
          <w:p w14:paraId="265276F4"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R117 826.60</w:t>
            </w:r>
          </w:p>
        </w:tc>
        <w:tc>
          <w:tcPr>
            <w:tcW w:w="968" w:type="dxa"/>
            <w:tcBorders>
              <w:top w:val="nil"/>
              <w:left w:val="nil"/>
              <w:bottom w:val="single" w:sz="4" w:space="0" w:color="000000"/>
              <w:right w:val="single" w:sz="4" w:space="0" w:color="000000"/>
            </w:tcBorders>
            <w:shd w:val="clear" w:color="auto" w:fill="C0E6F5"/>
          </w:tcPr>
          <w:p w14:paraId="44AA300E"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R829 451.69</w:t>
            </w:r>
          </w:p>
        </w:tc>
        <w:tc>
          <w:tcPr>
            <w:tcW w:w="742" w:type="dxa"/>
            <w:tcBorders>
              <w:top w:val="nil"/>
              <w:left w:val="nil"/>
              <w:bottom w:val="single" w:sz="4" w:space="0" w:color="000000"/>
              <w:right w:val="single" w:sz="4" w:space="0" w:color="000000"/>
            </w:tcBorders>
            <w:shd w:val="clear" w:color="auto" w:fill="C0E6F5"/>
          </w:tcPr>
          <w:p w14:paraId="50025284"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N/A</w:t>
            </w:r>
          </w:p>
        </w:tc>
        <w:tc>
          <w:tcPr>
            <w:tcW w:w="1223" w:type="dxa"/>
            <w:tcBorders>
              <w:top w:val="nil"/>
              <w:left w:val="nil"/>
              <w:bottom w:val="single" w:sz="4" w:space="0" w:color="000000"/>
              <w:right w:val="single" w:sz="4" w:space="0" w:color="000000"/>
            </w:tcBorders>
            <w:shd w:val="clear" w:color="auto" w:fill="C0E6F5"/>
          </w:tcPr>
          <w:p w14:paraId="04246C19"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R214 393.66</w:t>
            </w:r>
          </w:p>
        </w:tc>
        <w:tc>
          <w:tcPr>
            <w:tcW w:w="1018" w:type="dxa"/>
            <w:tcBorders>
              <w:top w:val="nil"/>
              <w:left w:val="nil"/>
              <w:bottom w:val="single" w:sz="4" w:space="0" w:color="000000"/>
              <w:right w:val="single" w:sz="8" w:space="0" w:color="000000"/>
            </w:tcBorders>
            <w:shd w:val="clear" w:color="auto" w:fill="C0E6F5"/>
          </w:tcPr>
          <w:p w14:paraId="04539BE8"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R237 888.44</w:t>
            </w:r>
          </w:p>
        </w:tc>
      </w:tr>
      <w:tr w:rsidR="00B27D3F" w14:paraId="1827E89B" w14:textId="77777777">
        <w:trPr>
          <w:trHeight w:val="1680"/>
        </w:trPr>
        <w:tc>
          <w:tcPr>
            <w:tcW w:w="222" w:type="dxa"/>
            <w:tcBorders>
              <w:top w:val="nil"/>
              <w:left w:val="nil"/>
              <w:bottom w:val="nil"/>
              <w:right w:val="nil"/>
            </w:tcBorders>
          </w:tcPr>
          <w:p w14:paraId="489C2F60" w14:textId="77777777" w:rsidR="00B27D3F" w:rsidRDefault="00B27D3F">
            <w:pPr>
              <w:spacing w:after="0" w:line="240" w:lineRule="auto"/>
              <w:jc w:val="right"/>
              <w:rPr>
                <w:rFonts w:ascii="Arial Narrow" w:eastAsia="Arial Narrow" w:hAnsi="Arial Narrow" w:cs="Arial Narrow"/>
                <w:sz w:val="16"/>
                <w:szCs w:val="16"/>
              </w:rPr>
            </w:pPr>
          </w:p>
        </w:tc>
        <w:tc>
          <w:tcPr>
            <w:tcW w:w="1165" w:type="dxa"/>
            <w:tcBorders>
              <w:top w:val="nil"/>
              <w:left w:val="single" w:sz="8" w:space="0" w:color="000000"/>
              <w:bottom w:val="single" w:sz="4" w:space="0" w:color="000000"/>
              <w:right w:val="single" w:sz="4" w:space="0" w:color="000000"/>
            </w:tcBorders>
            <w:shd w:val="clear" w:color="auto" w:fill="83CCEB"/>
          </w:tcPr>
          <w:p w14:paraId="2AD259E8"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Silalele Skills Academy</w:t>
            </w:r>
          </w:p>
        </w:tc>
        <w:tc>
          <w:tcPr>
            <w:tcW w:w="1069" w:type="dxa"/>
            <w:tcBorders>
              <w:top w:val="nil"/>
              <w:left w:val="nil"/>
              <w:bottom w:val="single" w:sz="4" w:space="0" w:color="000000"/>
              <w:right w:val="single" w:sz="4" w:space="0" w:color="000000"/>
            </w:tcBorders>
            <w:shd w:val="clear" w:color="auto" w:fill="83CCEB"/>
          </w:tcPr>
          <w:p w14:paraId="62CFDF90"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ANDA 06/2020/2021</w:t>
            </w:r>
          </w:p>
        </w:tc>
        <w:tc>
          <w:tcPr>
            <w:tcW w:w="1281" w:type="dxa"/>
            <w:tcBorders>
              <w:top w:val="nil"/>
              <w:left w:val="nil"/>
              <w:bottom w:val="single" w:sz="4" w:space="0" w:color="000000"/>
              <w:right w:val="single" w:sz="4" w:space="0" w:color="000000"/>
            </w:tcBorders>
            <w:shd w:val="clear" w:color="auto" w:fill="83CCEB"/>
          </w:tcPr>
          <w:p w14:paraId="5BC07FB0"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Panel of Training Providers</w:t>
            </w:r>
          </w:p>
        </w:tc>
        <w:tc>
          <w:tcPr>
            <w:tcW w:w="756" w:type="dxa"/>
            <w:tcBorders>
              <w:top w:val="nil"/>
              <w:left w:val="nil"/>
              <w:bottom w:val="single" w:sz="4" w:space="0" w:color="000000"/>
              <w:right w:val="single" w:sz="4" w:space="0" w:color="000000"/>
            </w:tcBorders>
            <w:shd w:val="clear" w:color="auto" w:fill="83CCEB"/>
          </w:tcPr>
          <w:p w14:paraId="02EF5DC1"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36 Months</w:t>
            </w:r>
          </w:p>
        </w:tc>
        <w:tc>
          <w:tcPr>
            <w:tcW w:w="967" w:type="dxa"/>
            <w:tcBorders>
              <w:top w:val="nil"/>
              <w:left w:val="nil"/>
              <w:bottom w:val="single" w:sz="4" w:space="0" w:color="000000"/>
              <w:right w:val="single" w:sz="4" w:space="0" w:color="000000"/>
            </w:tcBorders>
            <w:shd w:val="clear" w:color="auto" w:fill="83CCEB"/>
          </w:tcPr>
          <w:p w14:paraId="33EC6E49"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Programmes</w:t>
            </w:r>
          </w:p>
        </w:tc>
        <w:tc>
          <w:tcPr>
            <w:tcW w:w="640" w:type="dxa"/>
            <w:tcBorders>
              <w:top w:val="nil"/>
              <w:left w:val="nil"/>
              <w:bottom w:val="single" w:sz="4" w:space="0" w:color="000000"/>
              <w:right w:val="single" w:sz="4" w:space="0" w:color="000000"/>
            </w:tcBorders>
            <w:shd w:val="clear" w:color="auto" w:fill="83CCEB"/>
          </w:tcPr>
          <w:p w14:paraId="104FB0B4"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Ms Maloi</w:t>
            </w:r>
          </w:p>
        </w:tc>
        <w:tc>
          <w:tcPr>
            <w:tcW w:w="1025" w:type="dxa"/>
            <w:tcBorders>
              <w:top w:val="nil"/>
              <w:left w:val="nil"/>
              <w:bottom w:val="single" w:sz="4" w:space="0" w:color="000000"/>
              <w:right w:val="single" w:sz="4" w:space="0" w:color="000000"/>
            </w:tcBorders>
            <w:shd w:val="clear" w:color="auto" w:fill="83CCEB"/>
          </w:tcPr>
          <w:p w14:paraId="5C3AAD20"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15-Mar-22</w:t>
            </w:r>
          </w:p>
        </w:tc>
        <w:tc>
          <w:tcPr>
            <w:tcW w:w="1311" w:type="dxa"/>
            <w:tcBorders>
              <w:top w:val="nil"/>
              <w:left w:val="nil"/>
              <w:bottom w:val="single" w:sz="4" w:space="0" w:color="000000"/>
              <w:right w:val="single" w:sz="4" w:space="0" w:color="000000"/>
            </w:tcBorders>
            <w:shd w:val="clear" w:color="auto" w:fill="83CCEB"/>
          </w:tcPr>
          <w:p w14:paraId="52108641"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Learnership programme on Sewing: Clothing Manufacturing Processes NQF L1 for 12 months</w:t>
            </w:r>
          </w:p>
        </w:tc>
        <w:tc>
          <w:tcPr>
            <w:tcW w:w="829" w:type="dxa"/>
            <w:tcBorders>
              <w:top w:val="nil"/>
              <w:left w:val="nil"/>
              <w:bottom w:val="single" w:sz="4" w:space="0" w:color="000000"/>
              <w:right w:val="single" w:sz="4" w:space="0" w:color="000000"/>
            </w:tcBorders>
            <w:shd w:val="clear" w:color="auto" w:fill="83CCEB"/>
          </w:tcPr>
          <w:p w14:paraId="5EFB5F73"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14-Mar-25</w:t>
            </w:r>
          </w:p>
        </w:tc>
        <w:tc>
          <w:tcPr>
            <w:tcW w:w="844" w:type="dxa"/>
            <w:tcBorders>
              <w:top w:val="nil"/>
              <w:left w:val="nil"/>
              <w:bottom w:val="single" w:sz="4" w:space="0" w:color="000000"/>
              <w:right w:val="single" w:sz="4" w:space="0" w:color="000000"/>
            </w:tcBorders>
            <w:shd w:val="clear" w:color="auto" w:fill="83CCEB"/>
          </w:tcPr>
          <w:p w14:paraId="6C89B7EF"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nil"/>
              <w:left w:val="nil"/>
              <w:bottom w:val="single" w:sz="4" w:space="0" w:color="000000"/>
              <w:right w:val="single" w:sz="4" w:space="0" w:color="000000"/>
            </w:tcBorders>
            <w:shd w:val="clear" w:color="auto" w:fill="83CCEB"/>
          </w:tcPr>
          <w:p w14:paraId="7A624102"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96" w:type="dxa"/>
            <w:tcBorders>
              <w:top w:val="nil"/>
              <w:left w:val="nil"/>
              <w:bottom w:val="single" w:sz="4" w:space="0" w:color="000000"/>
              <w:right w:val="single" w:sz="4" w:space="0" w:color="000000"/>
            </w:tcBorders>
            <w:shd w:val="clear" w:color="auto" w:fill="83CCEB"/>
          </w:tcPr>
          <w:p w14:paraId="2664ED3A"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R504 000.00</w:t>
            </w:r>
          </w:p>
        </w:tc>
        <w:tc>
          <w:tcPr>
            <w:tcW w:w="1267" w:type="dxa"/>
            <w:tcBorders>
              <w:top w:val="nil"/>
              <w:left w:val="nil"/>
              <w:bottom w:val="single" w:sz="4" w:space="0" w:color="000000"/>
              <w:right w:val="single" w:sz="4" w:space="0" w:color="000000"/>
            </w:tcBorders>
            <w:shd w:val="clear" w:color="auto" w:fill="83CCEB"/>
          </w:tcPr>
          <w:p w14:paraId="08ED9B85"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R0.00</w:t>
            </w:r>
          </w:p>
        </w:tc>
        <w:tc>
          <w:tcPr>
            <w:tcW w:w="982" w:type="dxa"/>
            <w:tcBorders>
              <w:top w:val="nil"/>
              <w:left w:val="nil"/>
              <w:bottom w:val="single" w:sz="4" w:space="0" w:color="000000"/>
              <w:right w:val="single" w:sz="4" w:space="0" w:color="000000"/>
            </w:tcBorders>
            <w:shd w:val="clear" w:color="auto" w:fill="83CCEB"/>
          </w:tcPr>
          <w:p w14:paraId="1E7401CE"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nil"/>
              <w:left w:val="nil"/>
              <w:bottom w:val="single" w:sz="4" w:space="0" w:color="000000"/>
              <w:right w:val="single" w:sz="4" w:space="0" w:color="000000"/>
            </w:tcBorders>
            <w:shd w:val="clear" w:color="auto" w:fill="83CCEB"/>
          </w:tcPr>
          <w:p w14:paraId="6375F00F"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975" w:type="dxa"/>
            <w:tcBorders>
              <w:top w:val="nil"/>
              <w:left w:val="nil"/>
              <w:bottom w:val="single" w:sz="4" w:space="0" w:color="000000"/>
              <w:right w:val="single" w:sz="4" w:space="0" w:color="000000"/>
            </w:tcBorders>
            <w:shd w:val="clear" w:color="auto" w:fill="83CCEB"/>
          </w:tcPr>
          <w:p w14:paraId="3E876071"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R278 000.00</w:t>
            </w:r>
          </w:p>
        </w:tc>
        <w:tc>
          <w:tcPr>
            <w:tcW w:w="968" w:type="dxa"/>
            <w:tcBorders>
              <w:top w:val="nil"/>
              <w:left w:val="nil"/>
              <w:bottom w:val="single" w:sz="4" w:space="0" w:color="000000"/>
              <w:right w:val="single" w:sz="4" w:space="0" w:color="000000"/>
            </w:tcBorders>
            <w:shd w:val="clear" w:color="auto" w:fill="83CCEB"/>
          </w:tcPr>
          <w:p w14:paraId="6A8BA597"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R252 000.00</w:t>
            </w:r>
          </w:p>
        </w:tc>
        <w:tc>
          <w:tcPr>
            <w:tcW w:w="742" w:type="dxa"/>
            <w:tcBorders>
              <w:top w:val="nil"/>
              <w:left w:val="nil"/>
              <w:bottom w:val="single" w:sz="4" w:space="0" w:color="000000"/>
              <w:right w:val="single" w:sz="4" w:space="0" w:color="000000"/>
            </w:tcBorders>
            <w:shd w:val="clear" w:color="auto" w:fill="83CCEB"/>
          </w:tcPr>
          <w:p w14:paraId="0A5C8A32"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23" w:type="dxa"/>
            <w:tcBorders>
              <w:top w:val="nil"/>
              <w:left w:val="nil"/>
              <w:bottom w:val="single" w:sz="4" w:space="0" w:color="000000"/>
              <w:right w:val="single" w:sz="4" w:space="0" w:color="000000"/>
            </w:tcBorders>
            <w:shd w:val="clear" w:color="auto" w:fill="83CCEB"/>
          </w:tcPr>
          <w:p w14:paraId="1B2E48B4"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R137 047.00</w:t>
            </w:r>
          </w:p>
        </w:tc>
        <w:tc>
          <w:tcPr>
            <w:tcW w:w="1018" w:type="dxa"/>
            <w:tcBorders>
              <w:top w:val="nil"/>
              <w:left w:val="nil"/>
              <w:bottom w:val="single" w:sz="4" w:space="0" w:color="000000"/>
              <w:right w:val="single" w:sz="8" w:space="0" w:color="000000"/>
            </w:tcBorders>
            <w:shd w:val="clear" w:color="auto" w:fill="83CCEB"/>
          </w:tcPr>
          <w:p w14:paraId="59A7DF21"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r>
      <w:tr w:rsidR="00B27D3F" w14:paraId="5EE5A6AC" w14:textId="77777777">
        <w:trPr>
          <w:trHeight w:val="2240"/>
        </w:trPr>
        <w:tc>
          <w:tcPr>
            <w:tcW w:w="222" w:type="dxa"/>
            <w:tcBorders>
              <w:top w:val="nil"/>
              <w:left w:val="nil"/>
              <w:bottom w:val="nil"/>
              <w:right w:val="nil"/>
            </w:tcBorders>
          </w:tcPr>
          <w:p w14:paraId="4E134033" w14:textId="77777777" w:rsidR="00B27D3F" w:rsidRDefault="00B27D3F">
            <w:pPr>
              <w:spacing w:after="0" w:line="240" w:lineRule="auto"/>
              <w:rPr>
                <w:rFonts w:ascii="Arial Narrow" w:eastAsia="Arial Narrow" w:hAnsi="Arial Narrow" w:cs="Arial Narrow"/>
                <w:color w:val="000000"/>
                <w:sz w:val="16"/>
                <w:szCs w:val="16"/>
              </w:rPr>
            </w:pPr>
          </w:p>
        </w:tc>
        <w:tc>
          <w:tcPr>
            <w:tcW w:w="1165" w:type="dxa"/>
            <w:tcBorders>
              <w:top w:val="nil"/>
              <w:left w:val="single" w:sz="8" w:space="0" w:color="000000"/>
              <w:bottom w:val="single" w:sz="4" w:space="0" w:color="000000"/>
              <w:right w:val="single" w:sz="4" w:space="0" w:color="000000"/>
            </w:tcBorders>
            <w:shd w:val="clear" w:color="auto" w:fill="C0E6F5"/>
          </w:tcPr>
          <w:p w14:paraId="5392BFB7"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Reflections Development Institute (Pty) Ltd</w:t>
            </w:r>
          </w:p>
        </w:tc>
        <w:tc>
          <w:tcPr>
            <w:tcW w:w="1069" w:type="dxa"/>
            <w:tcBorders>
              <w:top w:val="nil"/>
              <w:left w:val="nil"/>
              <w:bottom w:val="single" w:sz="4" w:space="0" w:color="000000"/>
              <w:right w:val="single" w:sz="4" w:space="0" w:color="000000"/>
            </w:tcBorders>
            <w:shd w:val="clear" w:color="auto" w:fill="C0E6F5"/>
          </w:tcPr>
          <w:p w14:paraId="3FD1AB7E"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ANDA 06/2020/2021</w:t>
            </w:r>
          </w:p>
        </w:tc>
        <w:tc>
          <w:tcPr>
            <w:tcW w:w="1281" w:type="dxa"/>
            <w:tcBorders>
              <w:top w:val="nil"/>
              <w:left w:val="nil"/>
              <w:bottom w:val="single" w:sz="4" w:space="0" w:color="000000"/>
              <w:right w:val="single" w:sz="4" w:space="0" w:color="000000"/>
            </w:tcBorders>
            <w:shd w:val="clear" w:color="auto" w:fill="C0E6F5"/>
          </w:tcPr>
          <w:p w14:paraId="69ACDCB5"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Panel of Training Providers</w:t>
            </w:r>
          </w:p>
        </w:tc>
        <w:tc>
          <w:tcPr>
            <w:tcW w:w="756" w:type="dxa"/>
            <w:tcBorders>
              <w:top w:val="nil"/>
              <w:left w:val="nil"/>
              <w:bottom w:val="single" w:sz="4" w:space="0" w:color="000000"/>
              <w:right w:val="single" w:sz="4" w:space="0" w:color="000000"/>
            </w:tcBorders>
            <w:shd w:val="clear" w:color="auto" w:fill="C0E6F5"/>
          </w:tcPr>
          <w:p w14:paraId="279C0716"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36 Months</w:t>
            </w:r>
          </w:p>
        </w:tc>
        <w:tc>
          <w:tcPr>
            <w:tcW w:w="967" w:type="dxa"/>
            <w:tcBorders>
              <w:top w:val="nil"/>
              <w:left w:val="nil"/>
              <w:bottom w:val="single" w:sz="4" w:space="0" w:color="000000"/>
              <w:right w:val="single" w:sz="4" w:space="0" w:color="000000"/>
            </w:tcBorders>
            <w:shd w:val="clear" w:color="auto" w:fill="C0E6F5"/>
          </w:tcPr>
          <w:p w14:paraId="27C8B015"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Programmes</w:t>
            </w:r>
          </w:p>
        </w:tc>
        <w:tc>
          <w:tcPr>
            <w:tcW w:w="640" w:type="dxa"/>
            <w:tcBorders>
              <w:top w:val="nil"/>
              <w:left w:val="nil"/>
              <w:bottom w:val="single" w:sz="4" w:space="0" w:color="000000"/>
              <w:right w:val="single" w:sz="4" w:space="0" w:color="000000"/>
            </w:tcBorders>
            <w:shd w:val="clear" w:color="auto" w:fill="C0E6F5"/>
          </w:tcPr>
          <w:p w14:paraId="5917EE58"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Ms Maloi</w:t>
            </w:r>
          </w:p>
        </w:tc>
        <w:tc>
          <w:tcPr>
            <w:tcW w:w="1025" w:type="dxa"/>
            <w:tcBorders>
              <w:top w:val="nil"/>
              <w:left w:val="nil"/>
              <w:bottom w:val="single" w:sz="4" w:space="0" w:color="000000"/>
              <w:right w:val="single" w:sz="4" w:space="0" w:color="000000"/>
            </w:tcBorders>
            <w:shd w:val="clear" w:color="auto" w:fill="C0E6F5"/>
          </w:tcPr>
          <w:p w14:paraId="061F8236"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15-Mar-22</w:t>
            </w:r>
          </w:p>
        </w:tc>
        <w:tc>
          <w:tcPr>
            <w:tcW w:w="1311" w:type="dxa"/>
            <w:tcBorders>
              <w:top w:val="nil"/>
              <w:left w:val="nil"/>
              <w:bottom w:val="single" w:sz="4" w:space="0" w:color="000000"/>
              <w:right w:val="single" w:sz="4" w:space="0" w:color="000000"/>
            </w:tcBorders>
            <w:shd w:val="clear" w:color="auto" w:fill="C0E6F5"/>
          </w:tcPr>
          <w:p w14:paraId="01D2F5BD"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Learnership programme on General EducationTraining: Business Administration Services NQF L4 for 12 months</w:t>
            </w:r>
          </w:p>
        </w:tc>
        <w:tc>
          <w:tcPr>
            <w:tcW w:w="829" w:type="dxa"/>
            <w:tcBorders>
              <w:top w:val="nil"/>
              <w:left w:val="nil"/>
              <w:bottom w:val="single" w:sz="4" w:space="0" w:color="000000"/>
              <w:right w:val="single" w:sz="4" w:space="0" w:color="000000"/>
            </w:tcBorders>
            <w:shd w:val="clear" w:color="auto" w:fill="C0E6F5"/>
          </w:tcPr>
          <w:p w14:paraId="1529F5E8"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14-Mar-25</w:t>
            </w:r>
          </w:p>
        </w:tc>
        <w:tc>
          <w:tcPr>
            <w:tcW w:w="844" w:type="dxa"/>
            <w:tcBorders>
              <w:top w:val="nil"/>
              <w:left w:val="nil"/>
              <w:bottom w:val="single" w:sz="4" w:space="0" w:color="000000"/>
              <w:right w:val="single" w:sz="4" w:space="0" w:color="000000"/>
            </w:tcBorders>
            <w:shd w:val="clear" w:color="auto" w:fill="C0E6F5"/>
          </w:tcPr>
          <w:p w14:paraId="05CB7923"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nil"/>
              <w:left w:val="nil"/>
              <w:bottom w:val="single" w:sz="4" w:space="0" w:color="000000"/>
              <w:right w:val="single" w:sz="4" w:space="0" w:color="000000"/>
            </w:tcBorders>
            <w:shd w:val="clear" w:color="auto" w:fill="C0E6F5"/>
          </w:tcPr>
          <w:p w14:paraId="69F2F281"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96" w:type="dxa"/>
            <w:tcBorders>
              <w:top w:val="nil"/>
              <w:left w:val="nil"/>
              <w:bottom w:val="single" w:sz="4" w:space="0" w:color="000000"/>
              <w:right w:val="single" w:sz="4" w:space="0" w:color="000000"/>
            </w:tcBorders>
            <w:shd w:val="clear" w:color="auto" w:fill="C0E6F5"/>
          </w:tcPr>
          <w:p w14:paraId="284E20F2"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R1 200 000.00</w:t>
            </w:r>
          </w:p>
        </w:tc>
        <w:tc>
          <w:tcPr>
            <w:tcW w:w="1267" w:type="dxa"/>
            <w:tcBorders>
              <w:top w:val="nil"/>
              <w:left w:val="nil"/>
              <w:bottom w:val="single" w:sz="4" w:space="0" w:color="000000"/>
              <w:right w:val="single" w:sz="4" w:space="0" w:color="000000"/>
            </w:tcBorders>
            <w:shd w:val="clear" w:color="auto" w:fill="C0E6F5"/>
          </w:tcPr>
          <w:p w14:paraId="5852B4D6"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R0.00</w:t>
            </w:r>
          </w:p>
        </w:tc>
        <w:tc>
          <w:tcPr>
            <w:tcW w:w="982" w:type="dxa"/>
            <w:tcBorders>
              <w:top w:val="nil"/>
              <w:left w:val="nil"/>
              <w:bottom w:val="single" w:sz="4" w:space="0" w:color="000000"/>
              <w:right w:val="single" w:sz="4" w:space="0" w:color="000000"/>
            </w:tcBorders>
            <w:shd w:val="clear" w:color="auto" w:fill="C0E6F5"/>
          </w:tcPr>
          <w:p w14:paraId="77F0562C"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nil"/>
              <w:left w:val="nil"/>
              <w:bottom w:val="single" w:sz="4" w:space="0" w:color="000000"/>
              <w:right w:val="single" w:sz="4" w:space="0" w:color="000000"/>
            </w:tcBorders>
            <w:shd w:val="clear" w:color="auto" w:fill="C0E6F5"/>
          </w:tcPr>
          <w:p w14:paraId="5A26CD6B"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975" w:type="dxa"/>
            <w:tcBorders>
              <w:top w:val="nil"/>
              <w:left w:val="nil"/>
              <w:bottom w:val="single" w:sz="4" w:space="0" w:color="000000"/>
              <w:right w:val="single" w:sz="4" w:space="0" w:color="000000"/>
            </w:tcBorders>
            <w:shd w:val="clear" w:color="auto" w:fill="C0E6F5"/>
          </w:tcPr>
          <w:p w14:paraId="1DA37065"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R113 000.00</w:t>
            </w:r>
          </w:p>
        </w:tc>
        <w:tc>
          <w:tcPr>
            <w:tcW w:w="968" w:type="dxa"/>
            <w:tcBorders>
              <w:top w:val="nil"/>
              <w:left w:val="nil"/>
              <w:bottom w:val="single" w:sz="4" w:space="0" w:color="000000"/>
              <w:right w:val="single" w:sz="4" w:space="0" w:color="000000"/>
            </w:tcBorders>
            <w:shd w:val="clear" w:color="auto" w:fill="C0E6F5"/>
          </w:tcPr>
          <w:p w14:paraId="221B8319"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R1 062 953.00</w:t>
            </w:r>
          </w:p>
        </w:tc>
        <w:tc>
          <w:tcPr>
            <w:tcW w:w="742" w:type="dxa"/>
            <w:tcBorders>
              <w:top w:val="nil"/>
              <w:left w:val="nil"/>
              <w:bottom w:val="single" w:sz="4" w:space="0" w:color="000000"/>
              <w:right w:val="single" w:sz="4" w:space="0" w:color="000000"/>
            </w:tcBorders>
            <w:shd w:val="clear" w:color="auto" w:fill="C0E6F5"/>
          </w:tcPr>
          <w:p w14:paraId="14811699"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23" w:type="dxa"/>
            <w:tcBorders>
              <w:top w:val="nil"/>
              <w:left w:val="nil"/>
              <w:bottom w:val="single" w:sz="4" w:space="0" w:color="000000"/>
              <w:right w:val="single" w:sz="4" w:space="0" w:color="000000"/>
            </w:tcBorders>
            <w:shd w:val="clear" w:color="auto" w:fill="C0E6F5"/>
          </w:tcPr>
          <w:p w14:paraId="374CAE1F" w14:textId="77777777" w:rsidR="00B27D3F" w:rsidRDefault="007D7B63">
            <w:pPr>
              <w:spacing w:after="0" w:line="240" w:lineRule="auto"/>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#REF!</w:t>
            </w:r>
          </w:p>
        </w:tc>
        <w:tc>
          <w:tcPr>
            <w:tcW w:w="1018" w:type="dxa"/>
            <w:tcBorders>
              <w:top w:val="nil"/>
              <w:left w:val="nil"/>
              <w:bottom w:val="single" w:sz="4" w:space="0" w:color="000000"/>
              <w:right w:val="single" w:sz="8" w:space="0" w:color="000000"/>
            </w:tcBorders>
            <w:shd w:val="clear" w:color="auto" w:fill="C0E6F5"/>
          </w:tcPr>
          <w:p w14:paraId="13C09A21"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r>
      <w:tr w:rsidR="00B27D3F" w14:paraId="33570617" w14:textId="77777777">
        <w:trPr>
          <w:trHeight w:val="2240"/>
        </w:trPr>
        <w:tc>
          <w:tcPr>
            <w:tcW w:w="222" w:type="dxa"/>
            <w:tcBorders>
              <w:top w:val="nil"/>
              <w:left w:val="nil"/>
              <w:bottom w:val="nil"/>
              <w:right w:val="nil"/>
            </w:tcBorders>
          </w:tcPr>
          <w:p w14:paraId="2B3807A7" w14:textId="77777777" w:rsidR="00B27D3F" w:rsidRDefault="00B27D3F">
            <w:pPr>
              <w:spacing w:after="0" w:line="240" w:lineRule="auto"/>
              <w:rPr>
                <w:rFonts w:ascii="Arial Narrow" w:eastAsia="Arial Narrow" w:hAnsi="Arial Narrow" w:cs="Arial Narrow"/>
                <w:color w:val="000000"/>
                <w:sz w:val="16"/>
                <w:szCs w:val="16"/>
              </w:rPr>
            </w:pPr>
          </w:p>
        </w:tc>
        <w:tc>
          <w:tcPr>
            <w:tcW w:w="1165" w:type="dxa"/>
            <w:tcBorders>
              <w:top w:val="nil"/>
              <w:left w:val="single" w:sz="8" w:space="0" w:color="000000"/>
              <w:bottom w:val="single" w:sz="4" w:space="0" w:color="000000"/>
              <w:right w:val="single" w:sz="4" w:space="0" w:color="000000"/>
            </w:tcBorders>
            <w:shd w:val="clear" w:color="auto" w:fill="C0E6F5"/>
          </w:tcPr>
          <w:p w14:paraId="1F8A4C1D"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Artisan Development Academy (Pty) Ltd</w:t>
            </w:r>
          </w:p>
        </w:tc>
        <w:tc>
          <w:tcPr>
            <w:tcW w:w="1069" w:type="dxa"/>
            <w:tcBorders>
              <w:top w:val="nil"/>
              <w:left w:val="nil"/>
              <w:bottom w:val="single" w:sz="4" w:space="0" w:color="000000"/>
              <w:right w:val="single" w:sz="4" w:space="0" w:color="000000"/>
            </w:tcBorders>
            <w:shd w:val="clear" w:color="auto" w:fill="C0E6F5"/>
          </w:tcPr>
          <w:p w14:paraId="1796C217"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ANDA 01/2023/2024</w:t>
            </w:r>
          </w:p>
        </w:tc>
        <w:tc>
          <w:tcPr>
            <w:tcW w:w="1281" w:type="dxa"/>
            <w:tcBorders>
              <w:top w:val="nil"/>
              <w:left w:val="nil"/>
              <w:bottom w:val="single" w:sz="4" w:space="0" w:color="000000"/>
              <w:right w:val="single" w:sz="4" w:space="0" w:color="000000"/>
            </w:tcBorders>
            <w:shd w:val="clear" w:color="auto" w:fill="C0E6F5"/>
          </w:tcPr>
          <w:p w14:paraId="0DA09FC2"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Panel of Training Providers</w:t>
            </w:r>
          </w:p>
        </w:tc>
        <w:tc>
          <w:tcPr>
            <w:tcW w:w="756" w:type="dxa"/>
            <w:tcBorders>
              <w:top w:val="nil"/>
              <w:left w:val="nil"/>
              <w:bottom w:val="single" w:sz="4" w:space="0" w:color="000000"/>
              <w:right w:val="single" w:sz="4" w:space="0" w:color="000000"/>
            </w:tcBorders>
            <w:shd w:val="clear" w:color="auto" w:fill="C0E6F5"/>
          </w:tcPr>
          <w:p w14:paraId="661DA02E"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36 Months</w:t>
            </w:r>
          </w:p>
        </w:tc>
        <w:tc>
          <w:tcPr>
            <w:tcW w:w="967" w:type="dxa"/>
            <w:tcBorders>
              <w:top w:val="nil"/>
              <w:left w:val="nil"/>
              <w:bottom w:val="single" w:sz="4" w:space="0" w:color="000000"/>
              <w:right w:val="single" w:sz="4" w:space="0" w:color="000000"/>
            </w:tcBorders>
            <w:shd w:val="clear" w:color="auto" w:fill="C0E6F5"/>
          </w:tcPr>
          <w:p w14:paraId="1996E239"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Programmes</w:t>
            </w:r>
          </w:p>
        </w:tc>
        <w:tc>
          <w:tcPr>
            <w:tcW w:w="640" w:type="dxa"/>
            <w:tcBorders>
              <w:top w:val="nil"/>
              <w:left w:val="nil"/>
              <w:bottom w:val="single" w:sz="4" w:space="0" w:color="000000"/>
              <w:right w:val="single" w:sz="4" w:space="0" w:color="000000"/>
            </w:tcBorders>
            <w:shd w:val="clear" w:color="auto" w:fill="C0E6F5"/>
          </w:tcPr>
          <w:p w14:paraId="4C71728F"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Ms Maloi</w:t>
            </w:r>
          </w:p>
        </w:tc>
        <w:tc>
          <w:tcPr>
            <w:tcW w:w="1025" w:type="dxa"/>
            <w:tcBorders>
              <w:top w:val="nil"/>
              <w:left w:val="nil"/>
              <w:bottom w:val="single" w:sz="4" w:space="0" w:color="000000"/>
              <w:right w:val="single" w:sz="4" w:space="0" w:color="000000"/>
            </w:tcBorders>
            <w:shd w:val="clear" w:color="auto" w:fill="C0E6F5"/>
          </w:tcPr>
          <w:p w14:paraId="3744A739"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16-Jan-24</w:t>
            </w:r>
          </w:p>
        </w:tc>
        <w:tc>
          <w:tcPr>
            <w:tcW w:w="1311" w:type="dxa"/>
            <w:tcBorders>
              <w:top w:val="nil"/>
              <w:left w:val="nil"/>
              <w:bottom w:val="single" w:sz="4" w:space="0" w:color="000000"/>
              <w:right w:val="single" w:sz="4" w:space="0" w:color="000000"/>
            </w:tcBorders>
            <w:shd w:val="clear" w:color="auto" w:fill="C0E6F5"/>
          </w:tcPr>
          <w:p w14:paraId="5FD0164A"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Appointed to conduct an  Apprenticeship and ARPL Pogramme on Plumbing and Bricklaying for 36 months</w:t>
            </w:r>
          </w:p>
        </w:tc>
        <w:tc>
          <w:tcPr>
            <w:tcW w:w="829" w:type="dxa"/>
            <w:tcBorders>
              <w:top w:val="nil"/>
              <w:left w:val="nil"/>
              <w:bottom w:val="single" w:sz="4" w:space="0" w:color="000000"/>
              <w:right w:val="single" w:sz="4" w:space="0" w:color="000000"/>
            </w:tcBorders>
            <w:shd w:val="clear" w:color="auto" w:fill="C0E6F5"/>
          </w:tcPr>
          <w:p w14:paraId="4CF3F3E4"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15-Jan-27</w:t>
            </w:r>
          </w:p>
        </w:tc>
        <w:tc>
          <w:tcPr>
            <w:tcW w:w="844" w:type="dxa"/>
            <w:tcBorders>
              <w:top w:val="nil"/>
              <w:left w:val="nil"/>
              <w:bottom w:val="single" w:sz="4" w:space="0" w:color="000000"/>
              <w:right w:val="single" w:sz="4" w:space="0" w:color="000000"/>
            </w:tcBorders>
            <w:shd w:val="clear" w:color="auto" w:fill="C0E6F5"/>
          </w:tcPr>
          <w:p w14:paraId="45E057F5"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nil"/>
              <w:left w:val="nil"/>
              <w:bottom w:val="single" w:sz="4" w:space="0" w:color="000000"/>
              <w:right w:val="single" w:sz="4" w:space="0" w:color="000000"/>
            </w:tcBorders>
            <w:shd w:val="clear" w:color="auto" w:fill="C0E6F5"/>
          </w:tcPr>
          <w:p w14:paraId="4A9B1B95"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96" w:type="dxa"/>
            <w:tcBorders>
              <w:top w:val="nil"/>
              <w:left w:val="nil"/>
              <w:bottom w:val="single" w:sz="4" w:space="0" w:color="000000"/>
              <w:right w:val="single" w:sz="4" w:space="0" w:color="000000"/>
            </w:tcBorders>
            <w:shd w:val="clear" w:color="auto" w:fill="C0E6F5"/>
          </w:tcPr>
          <w:p w14:paraId="3B7E0B34"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67" w:type="dxa"/>
            <w:tcBorders>
              <w:top w:val="nil"/>
              <w:left w:val="nil"/>
              <w:bottom w:val="single" w:sz="4" w:space="0" w:color="000000"/>
              <w:right w:val="single" w:sz="4" w:space="0" w:color="000000"/>
            </w:tcBorders>
            <w:shd w:val="clear" w:color="auto" w:fill="C0E6F5"/>
          </w:tcPr>
          <w:p w14:paraId="6D80AF31"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R0.00</w:t>
            </w:r>
          </w:p>
        </w:tc>
        <w:tc>
          <w:tcPr>
            <w:tcW w:w="982" w:type="dxa"/>
            <w:tcBorders>
              <w:top w:val="nil"/>
              <w:left w:val="nil"/>
              <w:bottom w:val="single" w:sz="4" w:space="0" w:color="000000"/>
              <w:right w:val="single" w:sz="4" w:space="0" w:color="000000"/>
            </w:tcBorders>
            <w:shd w:val="clear" w:color="auto" w:fill="C0E6F5"/>
          </w:tcPr>
          <w:p w14:paraId="7CCDDAD1"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nil"/>
              <w:left w:val="nil"/>
              <w:bottom w:val="single" w:sz="4" w:space="0" w:color="000000"/>
              <w:right w:val="single" w:sz="4" w:space="0" w:color="000000"/>
            </w:tcBorders>
            <w:shd w:val="clear" w:color="auto" w:fill="C0E6F5"/>
          </w:tcPr>
          <w:p w14:paraId="0050730C"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975" w:type="dxa"/>
            <w:tcBorders>
              <w:top w:val="nil"/>
              <w:left w:val="nil"/>
              <w:bottom w:val="single" w:sz="4" w:space="0" w:color="000000"/>
              <w:right w:val="single" w:sz="4" w:space="0" w:color="000000"/>
            </w:tcBorders>
            <w:shd w:val="clear" w:color="auto" w:fill="C0E6F5"/>
          </w:tcPr>
          <w:p w14:paraId="295A5539"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R0.00</w:t>
            </w:r>
          </w:p>
        </w:tc>
        <w:tc>
          <w:tcPr>
            <w:tcW w:w="968" w:type="dxa"/>
            <w:tcBorders>
              <w:top w:val="nil"/>
              <w:left w:val="nil"/>
              <w:bottom w:val="single" w:sz="4" w:space="0" w:color="000000"/>
              <w:right w:val="single" w:sz="4" w:space="0" w:color="000000"/>
            </w:tcBorders>
            <w:shd w:val="clear" w:color="auto" w:fill="C0E6F5"/>
          </w:tcPr>
          <w:p w14:paraId="09843897"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R0.00</w:t>
            </w:r>
          </w:p>
        </w:tc>
        <w:tc>
          <w:tcPr>
            <w:tcW w:w="742" w:type="dxa"/>
            <w:tcBorders>
              <w:top w:val="nil"/>
              <w:left w:val="nil"/>
              <w:bottom w:val="single" w:sz="4" w:space="0" w:color="000000"/>
              <w:right w:val="single" w:sz="4" w:space="0" w:color="000000"/>
            </w:tcBorders>
            <w:shd w:val="clear" w:color="auto" w:fill="C0E6F5"/>
          </w:tcPr>
          <w:p w14:paraId="307BA24B"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23" w:type="dxa"/>
            <w:tcBorders>
              <w:top w:val="nil"/>
              <w:left w:val="nil"/>
              <w:bottom w:val="single" w:sz="4" w:space="0" w:color="000000"/>
              <w:right w:val="single" w:sz="4" w:space="0" w:color="000000"/>
            </w:tcBorders>
            <w:shd w:val="clear" w:color="auto" w:fill="C0E6F5"/>
          </w:tcPr>
          <w:p w14:paraId="120DDBE2"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-R19 332.83</w:t>
            </w:r>
          </w:p>
        </w:tc>
        <w:tc>
          <w:tcPr>
            <w:tcW w:w="1018" w:type="dxa"/>
            <w:tcBorders>
              <w:top w:val="nil"/>
              <w:left w:val="nil"/>
              <w:bottom w:val="single" w:sz="4" w:space="0" w:color="000000"/>
              <w:right w:val="single" w:sz="8" w:space="0" w:color="000000"/>
            </w:tcBorders>
            <w:shd w:val="clear" w:color="auto" w:fill="C0E6F5"/>
          </w:tcPr>
          <w:p w14:paraId="38B92F44"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r>
      <w:tr w:rsidR="00B27D3F" w14:paraId="3D01F2AE" w14:textId="77777777">
        <w:trPr>
          <w:trHeight w:val="560"/>
        </w:trPr>
        <w:tc>
          <w:tcPr>
            <w:tcW w:w="222" w:type="dxa"/>
            <w:tcBorders>
              <w:top w:val="nil"/>
              <w:left w:val="nil"/>
              <w:bottom w:val="nil"/>
              <w:right w:val="nil"/>
            </w:tcBorders>
          </w:tcPr>
          <w:p w14:paraId="2C9177A6" w14:textId="77777777" w:rsidR="00B27D3F" w:rsidRDefault="00B27D3F">
            <w:pPr>
              <w:spacing w:after="0" w:line="240" w:lineRule="auto"/>
              <w:rPr>
                <w:rFonts w:ascii="Arial Narrow" w:eastAsia="Arial Narrow" w:hAnsi="Arial Narrow" w:cs="Arial Narrow"/>
                <w:color w:val="000000"/>
                <w:sz w:val="16"/>
                <w:szCs w:val="16"/>
              </w:rPr>
            </w:pPr>
          </w:p>
        </w:tc>
        <w:tc>
          <w:tcPr>
            <w:tcW w:w="1165" w:type="dxa"/>
            <w:tcBorders>
              <w:top w:val="nil"/>
              <w:left w:val="single" w:sz="8" w:space="0" w:color="000000"/>
              <w:bottom w:val="single" w:sz="4" w:space="0" w:color="000000"/>
              <w:right w:val="single" w:sz="4" w:space="0" w:color="000000"/>
            </w:tcBorders>
            <w:shd w:val="clear" w:color="auto" w:fill="83CCEB"/>
          </w:tcPr>
          <w:p w14:paraId="63A7E63B"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Kunene Makopo Risk Solutions</w:t>
            </w:r>
          </w:p>
        </w:tc>
        <w:tc>
          <w:tcPr>
            <w:tcW w:w="1069" w:type="dxa"/>
            <w:tcBorders>
              <w:top w:val="nil"/>
              <w:left w:val="nil"/>
              <w:bottom w:val="single" w:sz="4" w:space="0" w:color="000000"/>
              <w:right w:val="single" w:sz="4" w:space="0" w:color="000000"/>
            </w:tcBorders>
            <w:shd w:val="clear" w:color="auto" w:fill="83CCEB"/>
          </w:tcPr>
          <w:p w14:paraId="3B3857DA"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ANDA 08/2023/2024</w:t>
            </w:r>
          </w:p>
        </w:tc>
        <w:tc>
          <w:tcPr>
            <w:tcW w:w="1281" w:type="dxa"/>
            <w:tcBorders>
              <w:top w:val="nil"/>
              <w:left w:val="nil"/>
              <w:bottom w:val="single" w:sz="4" w:space="0" w:color="000000"/>
              <w:right w:val="single" w:sz="4" w:space="0" w:color="000000"/>
            </w:tcBorders>
            <w:shd w:val="clear" w:color="auto" w:fill="83CCEB"/>
          </w:tcPr>
          <w:p w14:paraId="7B8F07AE"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Provision of Insurance Services</w:t>
            </w:r>
          </w:p>
        </w:tc>
        <w:tc>
          <w:tcPr>
            <w:tcW w:w="756" w:type="dxa"/>
            <w:tcBorders>
              <w:top w:val="nil"/>
              <w:left w:val="nil"/>
              <w:bottom w:val="single" w:sz="4" w:space="0" w:color="000000"/>
              <w:right w:val="single" w:sz="4" w:space="0" w:color="000000"/>
            </w:tcBorders>
            <w:shd w:val="clear" w:color="auto" w:fill="83CCEB"/>
          </w:tcPr>
          <w:p w14:paraId="392694F9"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36 months</w:t>
            </w:r>
          </w:p>
        </w:tc>
        <w:tc>
          <w:tcPr>
            <w:tcW w:w="967" w:type="dxa"/>
            <w:tcBorders>
              <w:top w:val="nil"/>
              <w:left w:val="nil"/>
              <w:bottom w:val="single" w:sz="4" w:space="0" w:color="000000"/>
              <w:right w:val="single" w:sz="4" w:space="0" w:color="000000"/>
            </w:tcBorders>
            <w:shd w:val="clear" w:color="auto" w:fill="83CCEB"/>
          </w:tcPr>
          <w:p w14:paraId="182DEA8D"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Finance and Admin</w:t>
            </w:r>
          </w:p>
        </w:tc>
        <w:tc>
          <w:tcPr>
            <w:tcW w:w="640" w:type="dxa"/>
            <w:tcBorders>
              <w:top w:val="nil"/>
              <w:left w:val="nil"/>
              <w:bottom w:val="single" w:sz="4" w:space="0" w:color="000000"/>
              <w:right w:val="single" w:sz="4" w:space="0" w:color="000000"/>
            </w:tcBorders>
            <w:shd w:val="clear" w:color="auto" w:fill="83CCEB"/>
          </w:tcPr>
          <w:p w14:paraId="348BF1C0"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Ms Boti</w:t>
            </w:r>
          </w:p>
        </w:tc>
        <w:tc>
          <w:tcPr>
            <w:tcW w:w="1025" w:type="dxa"/>
            <w:tcBorders>
              <w:top w:val="nil"/>
              <w:left w:val="nil"/>
              <w:bottom w:val="single" w:sz="4" w:space="0" w:color="000000"/>
              <w:right w:val="single" w:sz="4" w:space="0" w:color="000000"/>
            </w:tcBorders>
            <w:shd w:val="clear" w:color="auto" w:fill="83CCEB"/>
          </w:tcPr>
          <w:p w14:paraId="77C61402"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29-Feb-24</w:t>
            </w:r>
          </w:p>
        </w:tc>
        <w:tc>
          <w:tcPr>
            <w:tcW w:w="1311" w:type="dxa"/>
            <w:tcBorders>
              <w:top w:val="nil"/>
              <w:left w:val="nil"/>
              <w:bottom w:val="single" w:sz="4" w:space="0" w:color="000000"/>
              <w:right w:val="single" w:sz="4" w:space="0" w:color="000000"/>
            </w:tcBorders>
            <w:shd w:val="clear" w:color="auto" w:fill="83CCEB"/>
          </w:tcPr>
          <w:p w14:paraId="04FA98F3"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01-Apr-24</w:t>
            </w:r>
          </w:p>
        </w:tc>
        <w:tc>
          <w:tcPr>
            <w:tcW w:w="829" w:type="dxa"/>
            <w:tcBorders>
              <w:top w:val="nil"/>
              <w:left w:val="nil"/>
              <w:bottom w:val="single" w:sz="4" w:space="0" w:color="000000"/>
              <w:right w:val="single" w:sz="4" w:space="0" w:color="000000"/>
            </w:tcBorders>
            <w:shd w:val="clear" w:color="auto" w:fill="83CCEB"/>
          </w:tcPr>
          <w:p w14:paraId="1CCA5E72"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01-Apr-27</w:t>
            </w:r>
          </w:p>
        </w:tc>
        <w:tc>
          <w:tcPr>
            <w:tcW w:w="844" w:type="dxa"/>
            <w:tcBorders>
              <w:top w:val="nil"/>
              <w:left w:val="nil"/>
              <w:bottom w:val="single" w:sz="4" w:space="0" w:color="000000"/>
              <w:right w:val="single" w:sz="4" w:space="0" w:color="000000"/>
            </w:tcBorders>
            <w:shd w:val="clear" w:color="auto" w:fill="83CCEB"/>
          </w:tcPr>
          <w:p w14:paraId="1A960FC9"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nil"/>
              <w:left w:val="nil"/>
              <w:bottom w:val="single" w:sz="4" w:space="0" w:color="000000"/>
              <w:right w:val="single" w:sz="4" w:space="0" w:color="000000"/>
            </w:tcBorders>
            <w:shd w:val="clear" w:color="auto" w:fill="83CCEB"/>
          </w:tcPr>
          <w:p w14:paraId="09E859BB"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96" w:type="dxa"/>
            <w:tcBorders>
              <w:top w:val="nil"/>
              <w:left w:val="nil"/>
              <w:bottom w:val="single" w:sz="4" w:space="0" w:color="000000"/>
              <w:right w:val="single" w:sz="4" w:space="0" w:color="000000"/>
            </w:tcBorders>
            <w:shd w:val="clear" w:color="auto" w:fill="83CCEB"/>
          </w:tcPr>
          <w:p w14:paraId="31C707E4"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R159 907.86</w:t>
            </w:r>
          </w:p>
        </w:tc>
        <w:tc>
          <w:tcPr>
            <w:tcW w:w="1267" w:type="dxa"/>
            <w:tcBorders>
              <w:top w:val="nil"/>
              <w:left w:val="nil"/>
              <w:bottom w:val="single" w:sz="4" w:space="0" w:color="000000"/>
              <w:right w:val="single" w:sz="4" w:space="0" w:color="000000"/>
            </w:tcBorders>
            <w:shd w:val="clear" w:color="auto" w:fill="83CCEB"/>
          </w:tcPr>
          <w:p w14:paraId="3B868F11"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R0.00</w:t>
            </w:r>
          </w:p>
        </w:tc>
        <w:tc>
          <w:tcPr>
            <w:tcW w:w="982" w:type="dxa"/>
            <w:tcBorders>
              <w:top w:val="nil"/>
              <w:left w:val="nil"/>
              <w:bottom w:val="single" w:sz="4" w:space="0" w:color="000000"/>
              <w:right w:val="single" w:sz="4" w:space="0" w:color="000000"/>
            </w:tcBorders>
            <w:shd w:val="clear" w:color="auto" w:fill="83CCEB"/>
          </w:tcPr>
          <w:p w14:paraId="342B65D4"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nil"/>
              <w:left w:val="nil"/>
              <w:bottom w:val="single" w:sz="4" w:space="0" w:color="000000"/>
              <w:right w:val="single" w:sz="4" w:space="0" w:color="000000"/>
            </w:tcBorders>
            <w:shd w:val="clear" w:color="auto" w:fill="83CCEB"/>
          </w:tcPr>
          <w:p w14:paraId="7FEE4A02"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975" w:type="dxa"/>
            <w:tcBorders>
              <w:top w:val="nil"/>
              <w:left w:val="nil"/>
              <w:bottom w:val="single" w:sz="4" w:space="0" w:color="000000"/>
              <w:right w:val="single" w:sz="4" w:space="0" w:color="000000"/>
            </w:tcBorders>
            <w:shd w:val="clear" w:color="auto" w:fill="83CCEB"/>
          </w:tcPr>
          <w:p w14:paraId="739A2051"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R45 242.90</w:t>
            </w:r>
          </w:p>
        </w:tc>
        <w:tc>
          <w:tcPr>
            <w:tcW w:w="968" w:type="dxa"/>
            <w:tcBorders>
              <w:top w:val="nil"/>
              <w:left w:val="nil"/>
              <w:bottom w:val="single" w:sz="4" w:space="0" w:color="000000"/>
              <w:right w:val="single" w:sz="4" w:space="0" w:color="000000"/>
            </w:tcBorders>
            <w:shd w:val="clear" w:color="auto" w:fill="83CCEB"/>
          </w:tcPr>
          <w:p w14:paraId="7AD6AB59"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R72 635.16</w:t>
            </w:r>
          </w:p>
        </w:tc>
        <w:tc>
          <w:tcPr>
            <w:tcW w:w="742" w:type="dxa"/>
            <w:tcBorders>
              <w:top w:val="nil"/>
              <w:left w:val="nil"/>
              <w:bottom w:val="single" w:sz="4" w:space="0" w:color="000000"/>
              <w:right w:val="single" w:sz="4" w:space="0" w:color="000000"/>
            </w:tcBorders>
            <w:shd w:val="clear" w:color="auto" w:fill="83CCEB"/>
          </w:tcPr>
          <w:p w14:paraId="18787324"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23" w:type="dxa"/>
            <w:tcBorders>
              <w:top w:val="nil"/>
              <w:left w:val="nil"/>
              <w:bottom w:val="single" w:sz="4" w:space="0" w:color="000000"/>
              <w:right w:val="single" w:sz="4" w:space="0" w:color="000000"/>
            </w:tcBorders>
            <w:shd w:val="clear" w:color="auto" w:fill="83CCEB"/>
          </w:tcPr>
          <w:p w14:paraId="5FE5DEA7"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018" w:type="dxa"/>
            <w:tcBorders>
              <w:top w:val="nil"/>
              <w:left w:val="nil"/>
              <w:bottom w:val="single" w:sz="4" w:space="0" w:color="000000"/>
              <w:right w:val="single" w:sz="8" w:space="0" w:color="000000"/>
            </w:tcBorders>
            <w:shd w:val="clear" w:color="auto" w:fill="83CCEB"/>
          </w:tcPr>
          <w:p w14:paraId="109B9DD0"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R53 302.33</w:t>
            </w:r>
          </w:p>
        </w:tc>
      </w:tr>
      <w:tr w:rsidR="00B27D3F" w14:paraId="6EAA4F31" w14:textId="77777777">
        <w:trPr>
          <w:trHeight w:val="1680"/>
        </w:trPr>
        <w:tc>
          <w:tcPr>
            <w:tcW w:w="222" w:type="dxa"/>
            <w:tcBorders>
              <w:top w:val="nil"/>
              <w:left w:val="nil"/>
              <w:bottom w:val="nil"/>
              <w:right w:val="nil"/>
            </w:tcBorders>
          </w:tcPr>
          <w:p w14:paraId="0EC7C6F2" w14:textId="77777777" w:rsidR="00B27D3F" w:rsidRDefault="00B27D3F">
            <w:pPr>
              <w:spacing w:after="0" w:line="240" w:lineRule="auto"/>
              <w:jc w:val="right"/>
              <w:rPr>
                <w:rFonts w:ascii="Arial Narrow" w:eastAsia="Arial Narrow" w:hAnsi="Arial Narrow" w:cs="Arial Narrow"/>
                <w:color w:val="000000"/>
                <w:sz w:val="16"/>
                <w:szCs w:val="16"/>
              </w:rPr>
            </w:pPr>
          </w:p>
        </w:tc>
        <w:tc>
          <w:tcPr>
            <w:tcW w:w="1165" w:type="dxa"/>
            <w:tcBorders>
              <w:top w:val="nil"/>
              <w:left w:val="single" w:sz="8" w:space="0" w:color="000000"/>
              <w:bottom w:val="single" w:sz="4" w:space="0" w:color="000000"/>
              <w:right w:val="single" w:sz="4" w:space="0" w:color="000000"/>
            </w:tcBorders>
            <w:shd w:val="clear" w:color="auto" w:fill="C0E6F5"/>
          </w:tcPr>
          <w:p w14:paraId="2127DB34"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Silalele Skills Academy</w:t>
            </w:r>
          </w:p>
        </w:tc>
        <w:tc>
          <w:tcPr>
            <w:tcW w:w="1069" w:type="dxa"/>
            <w:tcBorders>
              <w:top w:val="nil"/>
              <w:left w:val="nil"/>
              <w:bottom w:val="single" w:sz="4" w:space="0" w:color="000000"/>
              <w:right w:val="single" w:sz="4" w:space="0" w:color="000000"/>
            </w:tcBorders>
            <w:shd w:val="clear" w:color="auto" w:fill="C0E6F5"/>
          </w:tcPr>
          <w:p w14:paraId="11111097"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ANDA 06/2020/2021</w:t>
            </w:r>
          </w:p>
        </w:tc>
        <w:tc>
          <w:tcPr>
            <w:tcW w:w="1281" w:type="dxa"/>
            <w:tcBorders>
              <w:top w:val="nil"/>
              <w:left w:val="nil"/>
              <w:bottom w:val="single" w:sz="4" w:space="0" w:color="000000"/>
              <w:right w:val="single" w:sz="4" w:space="0" w:color="000000"/>
            </w:tcBorders>
            <w:shd w:val="clear" w:color="auto" w:fill="C0E6F5"/>
          </w:tcPr>
          <w:p w14:paraId="56B63B42"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Panel of Training Providers: Appointed to conduct a learnership on Bread and Confectionary Baking for 12 months</w:t>
            </w:r>
          </w:p>
        </w:tc>
        <w:tc>
          <w:tcPr>
            <w:tcW w:w="756" w:type="dxa"/>
            <w:tcBorders>
              <w:top w:val="nil"/>
              <w:left w:val="nil"/>
              <w:bottom w:val="single" w:sz="4" w:space="0" w:color="000000"/>
              <w:right w:val="single" w:sz="4" w:space="0" w:color="000000"/>
            </w:tcBorders>
            <w:shd w:val="clear" w:color="auto" w:fill="C0E6F5"/>
          </w:tcPr>
          <w:p w14:paraId="280C3AFB"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12 Months</w:t>
            </w:r>
          </w:p>
        </w:tc>
        <w:tc>
          <w:tcPr>
            <w:tcW w:w="967" w:type="dxa"/>
            <w:tcBorders>
              <w:top w:val="nil"/>
              <w:left w:val="nil"/>
              <w:bottom w:val="single" w:sz="4" w:space="0" w:color="000000"/>
              <w:right w:val="single" w:sz="4" w:space="0" w:color="000000"/>
            </w:tcBorders>
            <w:shd w:val="clear" w:color="auto" w:fill="C0E6F5"/>
          </w:tcPr>
          <w:p w14:paraId="783F6727"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Programmes</w:t>
            </w:r>
          </w:p>
        </w:tc>
        <w:tc>
          <w:tcPr>
            <w:tcW w:w="640" w:type="dxa"/>
            <w:tcBorders>
              <w:top w:val="nil"/>
              <w:left w:val="nil"/>
              <w:bottom w:val="single" w:sz="4" w:space="0" w:color="000000"/>
              <w:right w:val="single" w:sz="4" w:space="0" w:color="000000"/>
            </w:tcBorders>
            <w:shd w:val="clear" w:color="auto" w:fill="C0E6F5"/>
          </w:tcPr>
          <w:p w14:paraId="3365374F"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Ms Maloi</w:t>
            </w:r>
          </w:p>
        </w:tc>
        <w:tc>
          <w:tcPr>
            <w:tcW w:w="1025" w:type="dxa"/>
            <w:tcBorders>
              <w:top w:val="nil"/>
              <w:left w:val="nil"/>
              <w:bottom w:val="single" w:sz="4" w:space="0" w:color="000000"/>
              <w:right w:val="single" w:sz="4" w:space="0" w:color="000000"/>
            </w:tcBorders>
            <w:shd w:val="clear" w:color="auto" w:fill="C0E6F5"/>
          </w:tcPr>
          <w:p w14:paraId="4D079A28"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15-Mar-24</w:t>
            </w:r>
          </w:p>
        </w:tc>
        <w:tc>
          <w:tcPr>
            <w:tcW w:w="1311" w:type="dxa"/>
            <w:tcBorders>
              <w:top w:val="nil"/>
              <w:left w:val="nil"/>
              <w:bottom w:val="single" w:sz="4" w:space="0" w:color="000000"/>
              <w:right w:val="single" w:sz="4" w:space="0" w:color="000000"/>
            </w:tcBorders>
            <w:shd w:val="clear" w:color="auto" w:fill="C0E6F5"/>
          </w:tcPr>
          <w:p w14:paraId="37B1BCCF"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04-Sept-24</w:t>
            </w:r>
          </w:p>
        </w:tc>
        <w:tc>
          <w:tcPr>
            <w:tcW w:w="829" w:type="dxa"/>
            <w:tcBorders>
              <w:top w:val="nil"/>
              <w:left w:val="nil"/>
              <w:bottom w:val="single" w:sz="4" w:space="0" w:color="000000"/>
              <w:right w:val="single" w:sz="4" w:space="0" w:color="000000"/>
            </w:tcBorders>
            <w:shd w:val="clear" w:color="auto" w:fill="C0E6F5"/>
          </w:tcPr>
          <w:p w14:paraId="38A52798"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03-Sept-25</w:t>
            </w:r>
          </w:p>
        </w:tc>
        <w:tc>
          <w:tcPr>
            <w:tcW w:w="844" w:type="dxa"/>
            <w:tcBorders>
              <w:top w:val="nil"/>
              <w:left w:val="nil"/>
              <w:bottom w:val="single" w:sz="4" w:space="0" w:color="000000"/>
              <w:right w:val="single" w:sz="4" w:space="0" w:color="000000"/>
            </w:tcBorders>
            <w:shd w:val="clear" w:color="auto" w:fill="C0E6F5"/>
          </w:tcPr>
          <w:p w14:paraId="32ECB641"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nil"/>
              <w:left w:val="nil"/>
              <w:bottom w:val="single" w:sz="4" w:space="0" w:color="000000"/>
              <w:right w:val="single" w:sz="4" w:space="0" w:color="000000"/>
            </w:tcBorders>
            <w:shd w:val="clear" w:color="auto" w:fill="C0E6F5"/>
          </w:tcPr>
          <w:p w14:paraId="3E18B2C1"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96" w:type="dxa"/>
            <w:tcBorders>
              <w:top w:val="nil"/>
              <w:left w:val="nil"/>
              <w:bottom w:val="single" w:sz="4" w:space="0" w:color="000000"/>
              <w:right w:val="single" w:sz="4" w:space="0" w:color="000000"/>
            </w:tcBorders>
            <w:shd w:val="clear" w:color="auto" w:fill="C0E6F5"/>
          </w:tcPr>
          <w:p w14:paraId="548E7978"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R1 656 000.00</w:t>
            </w:r>
          </w:p>
        </w:tc>
        <w:tc>
          <w:tcPr>
            <w:tcW w:w="1267" w:type="dxa"/>
            <w:tcBorders>
              <w:top w:val="nil"/>
              <w:left w:val="nil"/>
              <w:bottom w:val="single" w:sz="4" w:space="0" w:color="000000"/>
              <w:right w:val="single" w:sz="4" w:space="0" w:color="000000"/>
            </w:tcBorders>
            <w:shd w:val="clear" w:color="auto" w:fill="C0E6F5"/>
          </w:tcPr>
          <w:p w14:paraId="78D6C4E3"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R0.00</w:t>
            </w:r>
          </w:p>
        </w:tc>
        <w:tc>
          <w:tcPr>
            <w:tcW w:w="982" w:type="dxa"/>
            <w:tcBorders>
              <w:top w:val="nil"/>
              <w:left w:val="nil"/>
              <w:bottom w:val="single" w:sz="4" w:space="0" w:color="000000"/>
              <w:right w:val="single" w:sz="4" w:space="0" w:color="000000"/>
            </w:tcBorders>
            <w:shd w:val="clear" w:color="auto" w:fill="C0E6F5"/>
          </w:tcPr>
          <w:p w14:paraId="624C1F90"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nil"/>
              <w:left w:val="nil"/>
              <w:bottom w:val="single" w:sz="4" w:space="0" w:color="000000"/>
              <w:right w:val="single" w:sz="4" w:space="0" w:color="000000"/>
            </w:tcBorders>
            <w:shd w:val="clear" w:color="auto" w:fill="C0E6F5"/>
          </w:tcPr>
          <w:p w14:paraId="1D63D51F"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975" w:type="dxa"/>
            <w:tcBorders>
              <w:top w:val="nil"/>
              <w:left w:val="nil"/>
              <w:bottom w:val="single" w:sz="4" w:space="0" w:color="000000"/>
              <w:right w:val="single" w:sz="4" w:space="0" w:color="000000"/>
            </w:tcBorders>
            <w:shd w:val="clear" w:color="auto" w:fill="C0E6F5"/>
          </w:tcPr>
          <w:p w14:paraId="19F3B8C4"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R539 275.00</w:t>
            </w:r>
          </w:p>
        </w:tc>
        <w:tc>
          <w:tcPr>
            <w:tcW w:w="968" w:type="dxa"/>
            <w:tcBorders>
              <w:top w:val="nil"/>
              <w:left w:val="nil"/>
              <w:bottom w:val="single" w:sz="4" w:space="0" w:color="000000"/>
              <w:right w:val="single" w:sz="4" w:space="0" w:color="000000"/>
            </w:tcBorders>
            <w:shd w:val="clear" w:color="auto" w:fill="C0E6F5"/>
          </w:tcPr>
          <w:p w14:paraId="3603FB04"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R1 716 725.00</w:t>
            </w:r>
          </w:p>
        </w:tc>
        <w:tc>
          <w:tcPr>
            <w:tcW w:w="742" w:type="dxa"/>
            <w:tcBorders>
              <w:top w:val="nil"/>
              <w:left w:val="nil"/>
              <w:bottom w:val="single" w:sz="4" w:space="0" w:color="000000"/>
              <w:right w:val="single" w:sz="4" w:space="0" w:color="000000"/>
            </w:tcBorders>
            <w:shd w:val="clear" w:color="auto" w:fill="C0E6F5"/>
          </w:tcPr>
          <w:p w14:paraId="51C18AB0"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R170 000.00</w:t>
            </w:r>
          </w:p>
        </w:tc>
        <w:tc>
          <w:tcPr>
            <w:tcW w:w="1223" w:type="dxa"/>
            <w:tcBorders>
              <w:top w:val="nil"/>
              <w:left w:val="nil"/>
              <w:bottom w:val="single" w:sz="4" w:space="0" w:color="000000"/>
              <w:right w:val="single" w:sz="4" w:space="0" w:color="000000"/>
            </w:tcBorders>
            <w:shd w:val="clear" w:color="auto" w:fill="C0E6F5"/>
          </w:tcPr>
          <w:p w14:paraId="08F271A9"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018" w:type="dxa"/>
            <w:tcBorders>
              <w:top w:val="nil"/>
              <w:left w:val="nil"/>
              <w:bottom w:val="single" w:sz="4" w:space="0" w:color="000000"/>
              <w:right w:val="single" w:sz="8" w:space="0" w:color="000000"/>
            </w:tcBorders>
            <w:shd w:val="clear" w:color="auto" w:fill="C0E6F5"/>
          </w:tcPr>
          <w:p w14:paraId="57FF0D33"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R1 656 000.00</w:t>
            </w:r>
          </w:p>
        </w:tc>
      </w:tr>
      <w:tr w:rsidR="00B27D3F" w14:paraId="0C9525FA" w14:textId="77777777">
        <w:trPr>
          <w:trHeight w:val="2240"/>
        </w:trPr>
        <w:tc>
          <w:tcPr>
            <w:tcW w:w="222" w:type="dxa"/>
            <w:tcBorders>
              <w:top w:val="nil"/>
              <w:left w:val="nil"/>
              <w:bottom w:val="nil"/>
              <w:right w:val="nil"/>
            </w:tcBorders>
          </w:tcPr>
          <w:p w14:paraId="16ACF9B3" w14:textId="77777777" w:rsidR="00B27D3F" w:rsidRDefault="00B27D3F">
            <w:pPr>
              <w:spacing w:after="0" w:line="240" w:lineRule="auto"/>
              <w:jc w:val="right"/>
              <w:rPr>
                <w:rFonts w:ascii="Arial Narrow" w:eastAsia="Arial Narrow" w:hAnsi="Arial Narrow" w:cs="Arial Narrow"/>
                <w:color w:val="000000"/>
                <w:sz w:val="16"/>
                <w:szCs w:val="16"/>
              </w:rPr>
            </w:pPr>
          </w:p>
        </w:tc>
        <w:tc>
          <w:tcPr>
            <w:tcW w:w="1165" w:type="dxa"/>
            <w:tcBorders>
              <w:top w:val="nil"/>
              <w:left w:val="single" w:sz="8" w:space="0" w:color="000000"/>
              <w:bottom w:val="single" w:sz="4" w:space="0" w:color="000000"/>
              <w:right w:val="single" w:sz="4" w:space="0" w:color="000000"/>
            </w:tcBorders>
            <w:shd w:val="clear" w:color="auto" w:fill="83CCEB"/>
          </w:tcPr>
          <w:p w14:paraId="04F3F4EA"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Artisan Development Academy (Pty) Ltd</w:t>
            </w:r>
          </w:p>
        </w:tc>
        <w:tc>
          <w:tcPr>
            <w:tcW w:w="1069" w:type="dxa"/>
            <w:tcBorders>
              <w:top w:val="nil"/>
              <w:left w:val="nil"/>
              <w:bottom w:val="single" w:sz="4" w:space="0" w:color="000000"/>
              <w:right w:val="single" w:sz="4" w:space="0" w:color="000000"/>
            </w:tcBorders>
            <w:shd w:val="clear" w:color="auto" w:fill="83CCEB"/>
          </w:tcPr>
          <w:p w14:paraId="1E0760EB"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ANDA 01/2023/2024</w:t>
            </w:r>
          </w:p>
        </w:tc>
        <w:tc>
          <w:tcPr>
            <w:tcW w:w="1281" w:type="dxa"/>
            <w:tcBorders>
              <w:top w:val="nil"/>
              <w:left w:val="nil"/>
              <w:bottom w:val="single" w:sz="4" w:space="0" w:color="000000"/>
              <w:right w:val="single" w:sz="4" w:space="0" w:color="000000"/>
            </w:tcBorders>
            <w:shd w:val="clear" w:color="auto" w:fill="83CCEB"/>
          </w:tcPr>
          <w:p w14:paraId="1C1DDBC8"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Panel of Training Providers: Appointed to conduct an  Apprenticeship and ARPL Pogramme on Plumbing and Bricklaying for 36 months</w:t>
            </w:r>
          </w:p>
        </w:tc>
        <w:tc>
          <w:tcPr>
            <w:tcW w:w="756" w:type="dxa"/>
            <w:tcBorders>
              <w:top w:val="nil"/>
              <w:left w:val="nil"/>
              <w:bottom w:val="single" w:sz="4" w:space="0" w:color="000000"/>
              <w:right w:val="single" w:sz="4" w:space="0" w:color="000000"/>
            </w:tcBorders>
            <w:shd w:val="clear" w:color="auto" w:fill="83CCEB"/>
          </w:tcPr>
          <w:p w14:paraId="40855B47"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36 Months</w:t>
            </w:r>
          </w:p>
        </w:tc>
        <w:tc>
          <w:tcPr>
            <w:tcW w:w="967" w:type="dxa"/>
            <w:tcBorders>
              <w:top w:val="nil"/>
              <w:left w:val="nil"/>
              <w:bottom w:val="single" w:sz="4" w:space="0" w:color="000000"/>
              <w:right w:val="single" w:sz="4" w:space="0" w:color="000000"/>
            </w:tcBorders>
            <w:shd w:val="clear" w:color="auto" w:fill="83CCEB"/>
          </w:tcPr>
          <w:p w14:paraId="570B818B"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Programmes</w:t>
            </w:r>
          </w:p>
        </w:tc>
        <w:tc>
          <w:tcPr>
            <w:tcW w:w="640" w:type="dxa"/>
            <w:tcBorders>
              <w:top w:val="nil"/>
              <w:left w:val="nil"/>
              <w:bottom w:val="single" w:sz="4" w:space="0" w:color="000000"/>
              <w:right w:val="single" w:sz="4" w:space="0" w:color="000000"/>
            </w:tcBorders>
            <w:shd w:val="clear" w:color="auto" w:fill="83CCEB"/>
          </w:tcPr>
          <w:p w14:paraId="6F7587A9"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Ms Maloi</w:t>
            </w:r>
          </w:p>
        </w:tc>
        <w:tc>
          <w:tcPr>
            <w:tcW w:w="1025" w:type="dxa"/>
            <w:tcBorders>
              <w:top w:val="nil"/>
              <w:left w:val="nil"/>
              <w:bottom w:val="single" w:sz="4" w:space="0" w:color="000000"/>
              <w:right w:val="single" w:sz="4" w:space="0" w:color="000000"/>
            </w:tcBorders>
            <w:shd w:val="clear" w:color="auto" w:fill="83CCEB"/>
          </w:tcPr>
          <w:p w14:paraId="0AE25A41"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16-Jan-24</w:t>
            </w:r>
          </w:p>
        </w:tc>
        <w:tc>
          <w:tcPr>
            <w:tcW w:w="1311" w:type="dxa"/>
            <w:tcBorders>
              <w:top w:val="nil"/>
              <w:left w:val="nil"/>
              <w:bottom w:val="single" w:sz="4" w:space="0" w:color="000000"/>
              <w:right w:val="single" w:sz="4" w:space="0" w:color="000000"/>
            </w:tcBorders>
            <w:shd w:val="clear" w:color="auto" w:fill="83CCEB"/>
          </w:tcPr>
          <w:p w14:paraId="28AD2CD5"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15-Aug-24</w:t>
            </w:r>
          </w:p>
        </w:tc>
        <w:tc>
          <w:tcPr>
            <w:tcW w:w="829" w:type="dxa"/>
            <w:tcBorders>
              <w:top w:val="nil"/>
              <w:left w:val="nil"/>
              <w:bottom w:val="single" w:sz="4" w:space="0" w:color="000000"/>
              <w:right w:val="single" w:sz="4" w:space="0" w:color="000000"/>
            </w:tcBorders>
            <w:shd w:val="clear" w:color="auto" w:fill="83CCEB"/>
          </w:tcPr>
          <w:p w14:paraId="169DAA38"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14-Aug-27</w:t>
            </w:r>
          </w:p>
        </w:tc>
        <w:tc>
          <w:tcPr>
            <w:tcW w:w="844" w:type="dxa"/>
            <w:tcBorders>
              <w:top w:val="nil"/>
              <w:left w:val="nil"/>
              <w:bottom w:val="single" w:sz="4" w:space="0" w:color="000000"/>
              <w:right w:val="single" w:sz="4" w:space="0" w:color="000000"/>
            </w:tcBorders>
            <w:shd w:val="clear" w:color="auto" w:fill="83CCEB"/>
          </w:tcPr>
          <w:p w14:paraId="3997DAB8"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nil"/>
              <w:left w:val="nil"/>
              <w:bottom w:val="single" w:sz="4" w:space="0" w:color="000000"/>
              <w:right w:val="single" w:sz="4" w:space="0" w:color="000000"/>
            </w:tcBorders>
            <w:shd w:val="clear" w:color="auto" w:fill="83CCEB"/>
          </w:tcPr>
          <w:p w14:paraId="11AE9D6A"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96" w:type="dxa"/>
            <w:tcBorders>
              <w:top w:val="nil"/>
              <w:left w:val="nil"/>
              <w:bottom w:val="single" w:sz="4" w:space="0" w:color="000000"/>
              <w:right w:val="single" w:sz="4" w:space="0" w:color="000000"/>
            </w:tcBorders>
            <w:shd w:val="clear" w:color="auto" w:fill="83CCEB"/>
          </w:tcPr>
          <w:p w14:paraId="72D99371"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R4 999 796.00</w:t>
            </w:r>
          </w:p>
        </w:tc>
        <w:tc>
          <w:tcPr>
            <w:tcW w:w="1267" w:type="dxa"/>
            <w:tcBorders>
              <w:top w:val="nil"/>
              <w:left w:val="nil"/>
              <w:bottom w:val="single" w:sz="4" w:space="0" w:color="000000"/>
              <w:right w:val="single" w:sz="4" w:space="0" w:color="000000"/>
            </w:tcBorders>
            <w:shd w:val="clear" w:color="auto" w:fill="83CCEB"/>
          </w:tcPr>
          <w:p w14:paraId="1FFA4F23"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R0.00</w:t>
            </w:r>
          </w:p>
        </w:tc>
        <w:tc>
          <w:tcPr>
            <w:tcW w:w="982" w:type="dxa"/>
            <w:tcBorders>
              <w:top w:val="nil"/>
              <w:left w:val="nil"/>
              <w:bottom w:val="single" w:sz="4" w:space="0" w:color="000000"/>
              <w:right w:val="single" w:sz="4" w:space="0" w:color="000000"/>
            </w:tcBorders>
            <w:shd w:val="clear" w:color="auto" w:fill="83CCEB"/>
          </w:tcPr>
          <w:p w14:paraId="60BAB992"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nil"/>
              <w:left w:val="nil"/>
              <w:bottom w:val="single" w:sz="4" w:space="0" w:color="000000"/>
              <w:right w:val="single" w:sz="4" w:space="0" w:color="000000"/>
            </w:tcBorders>
            <w:shd w:val="clear" w:color="auto" w:fill="83CCEB"/>
          </w:tcPr>
          <w:p w14:paraId="766DF74B"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975" w:type="dxa"/>
            <w:tcBorders>
              <w:top w:val="nil"/>
              <w:left w:val="nil"/>
              <w:bottom w:val="single" w:sz="4" w:space="0" w:color="000000"/>
              <w:right w:val="single" w:sz="4" w:space="0" w:color="000000"/>
            </w:tcBorders>
            <w:shd w:val="clear" w:color="auto" w:fill="83CCEB"/>
          </w:tcPr>
          <w:p w14:paraId="73B4EF9B"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R582 750.00</w:t>
            </w:r>
          </w:p>
        </w:tc>
        <w:tc>
          <w:tcPr>
            <w:tcW w:w="968" w:type="dxa"/>
            <w:tcBorders>
              <w:top w:val="nil"/>
              <w:left w:val="nil"/>
              <w:bottom w:val="single" w:sz="4" w:space="0" w:color="000000"/>
              <w:right w:val="single" w:sz="4" w:space="0" w:color="000000"/>
            </w:tcBorders>
            <w:shd w:val="clear" w:color="auto" w:fill="83CCEB"/>
          </w:tcPr>
          <w:p w14:paraId="7F58F4C8"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R1 925 766.36</w:t>
            </w:r>
          </w:p>
        </w:tc>
        <w:tc>
          <w:tcPr>
            <w:tcW w:w="742" w:type="dxa"/>
            <w:tcBorders>
              <w:top w:val="nil"/>
              <w:left w:val="nil"/>
              <w:bottom w:val="single" w:sz="4" w:space="0" w:color="000000"/>
              <w:right w:val="single" w:sz="4" w:space="0" w:color="000000"/>
            </w:tcBorders>
            <w:shd w:val="clear" w:color="auto" w:fill="83CCEB"/>
          </w:tcPr>
          <w:p w14:paraId="12B39704"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23" w:type="dxa"/>
            <w:tcBorders>
              <w:top w:val="nil"/>
              <w:left w:val="nil"/>
              <w:bottom w:val="nil"/>
              <w:right w:val="single" w:sz="4" w:space="0" w:color="000000"/>
            </w:tcBorders>
            <w:shd w:val="clear" w:color="auto" w:fill="83CCEB"/>
          </w:tcPr>
          <w:p w14:paraId="0EB53FC2"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c>
          <w:tcPr>
            <w:tcW w:w="1018" w:type="dxa"/>
            <w:tcBorders>
              <w:top w:val="nil"/>
              <w:left w:val="nil"/>
              <w:bottom w:val="single" w:sz="4" w:space="0" w:color="000000"/>
              <w:right w:val="single" w:sz="8" w:space="0" w:color="000000"/>
            </w:tcBorders>
            <w:shd w:val="clear" w:color="auto" w:fill="83CCEB"/>
          </w:tcPr>
          <w:p w14:paraId="5A5BBE02"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R4 999 796.00</w:t>
            </w:r>
          </w:p>
        </w:tc>
      </w:tr>
      <w:tr w:rsidR="00B27D3F" w14:paraId="5124C007" w14:textId="77777777">
        <w:trPr>
          <w:trHeight w:val="560"/>
        </w:trPr>
        <w:tc>
          <w:tcPr>
            <w:tcW w:w="222" w:type="dxa"/>
            <w:tcBorders>
              <w:top w:val="nil"/>
              <w:left w:val="nil"/>
              <w:bottom w:val="nil"/>
              <w:right w:val="nil"/>
            </w:tcBorders>
          </w:tcPr>
          <w:p w14:paraId="50DE93BA" w14:textId="77777777" w:rsidR="00B27D3F" w:rsidRDefault="00B27D3F">
            <w:pPr>
              <w:spacing w:after="0" w:line="240" w:lineRule="auto"/>
              <w:jc w:val="right"/>
              <w:rPr>
                <w:rFonts w:ascii="Arial Narrow" w:eastAsia="Arial Narrow" w:hAnsi="Arial Narrow" w:cs="Arial Narrow"/>
                <w:color w:val="000000"/>
                <w:sz w:val="16"/>
                <w:szCs w:val="16"/>
              </w:rPr>
            </w:pPr>
          </w:p>
        </w:tc>
        <w:tc>
          <w:tcPr>
            <w:tcW w:w="1165" w:type="dxa"/>
            <w:tcBorders>
              <w:top w:val="nil"/>
              <w:left w:val="single" w:sz="8" w:space="0" w:color="000000"/>
              <w:bottom w:val="nil"/>
              <w:right w:val="single" w:sz="4" w:space="0" w:color="000000"/>
            </w:tcBorders>
            <w:shd w:val="clear" w:color="auto" w:fill="C0E6F5"/>
          </w:tcPr>
          <w:p w14:paraId="05D63159"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Umzimvubu Leather Craft</w:t>
            </w:r>
          </w:p>
        </w:tc>
        <w:tc>
          <w:tcPr>
            <w:tcW w:w="1069" w:type="dxa"/>
            <w:tcBorders>
              <w:top w:val="nil"/>
              <w:left w:val="nil"/>
              <w:bottom w:val="nil"/>
              <w:right w:val="single" w:sz="4" w:space="0" w:color="000000"/>
            </w:tcBorders>
            <w:shd w:val="clear" w:color="auto" w:fill="C0E6F5"/>
          </w:tcPr>
          <w:p w14:paraId="052FD098"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ANDA 08/2024/2025</w:t>
            </w:r>
          </w:p>
        </w:tc>
        <w:tc>
          <w:tcPr>
            <w:tcW w:w="1281" w:type="dxa"/>
            <w:tcBorders>
              <w:top w:val="nil"/>
              <w:left w:val="nil"/>
              <w:bottom w:val="nil"/>
              <w:right w:val="single" w:sz="4" w:space="0" w:color="000000"/>
            </w:tcBorders>
            <w:shd w:val="clear" w:color="auto" w:fill="C0E6F5"/>
          </w:tcPr>
          <w:p w14:paraId="1661FF9C"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Provision of Cleaning Services</w:t>
            </w:r>
          </w:p>
        </w:tc>
        <w:tc>
          <w:tcPr>
            <w:tcW w:w="756" w:type="dxa"/>
            <w:tcBorders>
              <w:top w:val="nil"/>
              <w:left w:val="nil"/>
              <w:bottom w:val="nil"/>
              <w:right w:val="single" w:sz="4" w:space="0" w:color="000000"/>
            </w:tcBorders>
            <w:shd w:val="clear" w:color="auto" w:fill="C0E6F5"/>
          </w:tcPr>
          <w:p w14:paraId="4897B37A"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12 Months</w:t>
            </w:r>
          </w:p>
        </w:tc>
        <w:tc>
          <w:tcPr>
            <w:tcW w:w="967" w:type="dxa"/>
            <w:tcBorders>
              <w:top w:val="nil"/>
              <w:left w:val="nil"/>
              <w:bottom w:val="nil"/>
              <w:right w:val="single" w:sz="4" w:space="0" w:color="000000"/>
            </w:tcBorders>
            <w:shd w:val="clear" w:color="auto" w:fill="C0E6F5"/>
          </w:tcPr>
          <w:p w14:paraId="7ECD24CF"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Finance and Admin</w:t>
            </w:r>
          </w:p>
        </w:tc>
        <w:tc>
          <w:tcPr>
            <w:tcW w:w="640" w:type="dxa"/>
            <w:tcBorders>
              <w:top w:val="nil"/>
              <w:left w:val="nil"/>
              <w:bottom w:val="nil"/>
              <w:right w:val="single" w:sz="4" w:space="0" w:color="000000"/>
            </w:tcBorders>
            <w:shd w:val="clear" w:color="auto" w:fill="C0E6F5"/>
          </w:tcPr>
          <w:p w14:paraId="1F0A2312"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Ms Boti</w:t>
            </w:r>
          </w:p>
        </w:tc>
        <w:tc>
          <w:tcPr>
            <w:tcW w:w="1025" w:type="dxa"/>
            <w:tcBorders>
              <w:top w:val="nil"/>
              <w:left w:val="nil"/>
              <w:bottom w:val="nil"/>
              <w:right w:val="single" w:sz="4" w:space="0" w:color="000000"/>
            </w:tcBorders>
            <w:shd w:val="clear" w:color="auto" w:fill="C0E6F5"/>
          </w:tcPr>
          <w:p w14:paraId="62F02568"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28-Aug-24</w:t>
            </w:r>
          </w:p>
        </w:tc>
        <w:tc>
          <w:tcPr>
            <w:tcW w:w="1311" w:type="dxa"/>
            <w:tcBorders>
              <w:top w:val="nil"/>
              <w:left w:val="nil"/>
              <w:bottom w:val="nil"/>
              <w:right w:val="single" w:sz="4" w:space="0" w:color="000000"/>
            </w:tcBorders>
            <w:shd w:val="clear" w:color="auto" w:fill="C0E6F5"/>
          </w:tcPr>
          <w:p w14:paraId="31D7E5A4"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1-Sep-24</w:t>
            </w:r>
          </w:p>
        </w:tc>
        <w:tc>
          <w:tcPr>
            <w:tcW w:w="829" w:type="dxa"/>
            <w:tcBorders>
              <w:top w:val="nil"/>
              <w:left w:val="nil"/>
              <w:bottom w:val="nil"/>
              <w:right w:val="single" w:sz="4" w:space="0" w:color="000000"/>
            </w:tcBorders>
            <w:shd w:val="clear" w:color="auto" w:fill="C0E6F5"/>
          </w:tcPr>
          <w:p w14:paraId="42919CC5"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31-Aug-25</w:t>
            </w:r>
          </w:p>
        </w:tc>
        <w:tc>
          <w:tcPr>
            <w:tcW w:w="844" w:type="dxa"/>
            <w:tcBorders>
              <w:top w:val="nil"/>
              <w:left w:val="nil"/>
              <w:bottom w:val="nil"/>
              <w:right w:val="single" w:sz="4" w:space="0" w:color="000000"/>
            </w:tcBorders>
            <w:shd w:val="clear" w:color="auto" w:fill="C0E6F5"/>
          </w:tcPr>
          <w:p w14:paraId="67380363"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nil"/>
              <w:left w:val="nil"/>
              <w:bottom w:val="nil"/>
              <w:right w:val="single" w:sz="4" w:space="0" w:color="000000"/>
            </w:tcBorders>
            <w:shd w:val="clear" w:color="auto" w:fill="C0E6F5"/>
          </w:tcPr>
          <w:p w14:paraId="6AE6D44A"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96" w:type="dxa"/>
            <w:tcBorders>
              <w:top w:val="nil"/>
              <w:left w:val="nil"/>
              <w:bottom w:val="nil"/>
              <w:right w:val="single" w:sz="4" w:space="0" w:color="000000"/>
            </w:tcBorders>
            <w:shd w:val="clear" w:color="auto" w:fill="C0E6F5"/>
          </w:tcPr>
          <w:p w14:paraId="346B073B"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R180 000.00</w:t>
            </w:r>
          </w:p>
        </w:tc>
        <w:tc>
          <w:tcPr>
            <w:tcW w:w="1267" w:type="dxa"/>
            <w:tcBorders>
              <w:top w:val="nil"/>
              <w:left w:val="nil"/>
              <w:bottom w:val="nil"/>
              <w:right w:val="single" w:sz="4" w:space="0" w:color="000000"/>
            </w:tcBorders>
            <w:shd w:val="clear" w:color="auto" w:fill="C0E6F5"/>
          </w:tcPr>
          <w:p w14:paraId="09012F17"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R0.00</w:t>
            </w:r>
          </w:p>
        </w:tc>
        <w:tc>
          <w:tcPr>
            <w:tcW w:w="982" w:type="dxa"/>
            <w:tcBorders>
              <w:top w:val="nil"/>
              <w:left w:val="nil"/>
              <w:bottom w:val="nil"/>
              <w:right w:val="single" w:sz="4" w:space="0" w:color="000000"/>
            </w:tcBorders>
            <w:shd w:val="clear" w:color="auto" w:fill="C0E6F5"/>
          </w:tcPr>
          <w:p w14:paraId="0D7831DE"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nil"/>
              <w:left w:val="nil"/>
              <w:bottom w:val="nil"/>
              <w:right w:val="single" w:sz="4" w:space="0" w:color="000000"/>
            </w:tcBorders>
            <w:shd w:val="clear" w:color="auto" w:fill="C0E6F5"/>
          </w:tcPr>
          <w:p w14:paraId="571DC114"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975" w:type="dxa"/>
            <w:tcBorders>
              <w:top w:val="nil"/>
              <w:left w:val="nil"/>
              <w:bottom w:val="nil"/>
              <w:right w:val="single" w:sz="4" w:space="0" w:color="000000"/>
            </w:tcBorders>
            <w:shd w:val="clear" w:color="auto" w:fill="C0E6F5"/>
          </w:tcPr>
          <w:p w14:paraId="2B84F548"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R75 000.00</w:t>
            </w:r>
          </w:p>
        </w:tc>
        <w:tc>
          <w:tcPr>
            <w:tcW w:w="968" w:type="dxa"/>
            <w:tcBorders>
              <w:top w:val="nil"/>
              <w:left w:val="nil"/>
              <w:bottom w:val="nil"/>
              <w:right w:val="single" w:sz="4" w:space="0" w:color="000000"/>
            </w:tcBorders>
            <w:shd w:val="clear" w:color="auto" w:fill="C0E6F5"/>
          </w:tcPr>
          <w:p w14:paraId="26C29CE8"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R150 000.00</w:t>
            </w:r>
          </w:p>
        </w:tc>
        <w:tc>
          <w:tcPr>
            <w:tcW w:w="742" w:type="dxa"/>
            <w:tcBorders>
              <w:top w:val="nil"/>
              <w:left w:val="nil"/>
              <w:bottom w:val="nil"/>
              <w:right w:val="single" w:sz="4" w:space="0" w:color="000000"/>
            </w:tcBorders>
            <w:shd w:val="clear" w:color="auto" w:fill="C0E6F5"/>
          </w:tcPr>
          <w:p w14:paraId="130A2A47"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23" w:type="dxa"/>
            <w:tcBorders>
              <w:top w:val="single" w:sz="4" w:space="0" w:color="000000"/>
              <w:left w:val="nil"/>
              <w:bottom w:val="single" w:sz="4" w:space="0" w:color="000000"/>
              <w:right w:val="single" w:sz="4" w:space="0" w:color="000000"/>
            </w:tcBorders>
            <w:shd w:val="clear" w:color="auto" w:fill="C0E6F5"/>
          </w:tcPr>
          <w:p w14:paraId="0804AFE7"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c>
          <w:tcPr>
            <w:tcW w:w="1018" w:type="dxa"/>
            <w:tcBorders>
              <w:top w:val="nil"/>
              <w:left w:val="nil"/>
              <w:bottom w:val="nil"/>
              <w:right w:val="single" w:sz="8" w:space="0" w:color="000000"/>
            </w:tcBorders>
            <w:shd w:val="clear" w:color="auto" w:fill="C0E6F5"/>
          </w:tcPr>
          <w:p w14:paraId="36DCD6AF"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R30 000.00</w:t>
            </w:r>
          </w:p>
        </w:tc>
      </w:tr>
      <w:tr w:rsidR="00B27D3F" w14:paraId="3D377BB5" w14:textId="77777777">
        <w:trPr>
          <w:trHeight w:val="2880"/>
        </w:trPr>
        <w:tc>
          <w:tcPr>
            <w:tcW w:w="222" w:type="dxa"/>
            <w:tcBorders>
              <w:top w:val="nil"/>
              <w:left w:val="nil"/>
              <w:bottom w:val="nil"/>
              <w:right w:val="nil"/>
            </w:tcBorders>
          </w:tcPr>
          <w:p w14:paraId="09E7BF30" w14:textId="77777777" w:rsidR="00B27D3F" w:rsidRDefault="00B27D3F">
            <w:pPr>
              <w:spacing w:after="0" w:line="240" w:lineRule="auto"/>
              <w:jc w:val="right"/>
              <w:rPr>
                <w:rFonts w:ascii="Arial Narrow" w:eastAsia="Arial Narrow" w:hAnsi="Arial Narrow" w:cs="Arial Narrow"/>
                <w:color w:val="000000"/>
                <w:sz w:val="16"/>
                <w:szCs w:val="16"/>
              </w:rPr>
            </w:pPr>
          </w:p>
        </w:tc>
        <w:tc>
          <w:tcPr>
            <w:tcW w:w="1165" w:type="dxa"/>
            <w:tcBorders>
              <w:top w:val="single" w:sz="4" w:space="0" w:color="000000"/>
              <w:left w:val="single" w:sz="8" w:space="0" w:color="000000"/>
              <w:bottom w:val="single" w:sz="4" w:space="0" w:color="000000"/>
              <w:right w:val="single" w:sz="4" w:space="0" w:color="000000"/>
            </w:tcBorders>
            <w:shd w:val="clear" w:color="auto" w:fill="83CCEB"/>
          </w:tcPr>
          <w:p w14:paraId="1A9E4478"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Silalele Skills Academy</w:t>
            </w:r>
          </w:p>
        </w:tc>
        <w:tc>
          <w:tcPr>
            <w:tcW w:w="1069" w:type="dxa"/>
            <w:tcBorders>
              <w:top w:val="single" w:sz="4" w:space="0" w:color="000000"/>
              <w:left w:val="nil"/>
              <w:bottom w:val="single" w:sz="4" w:space="0" w:color="000000"/>
              <w:right w:val="single" w:sz="4" w:space="0" w:color="000000"/>
            </w:tcBorders>
            <w:shd w:val="clear" w:color="auto" w:fill="83CCEB"/>
          </w:tcPr>
          <w:p w14:paraId="44B573A1"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ANDA 06/2020/2021</w:t>
            </w:r>
          </w:p>
        </w:tc>
        <w:tc>
          <w:tcPr>
            <w:tcW w:w="1281" w:type="dxa"/>
            <w:tcBorders>
              <w:top w:val="single" w:sz="4" w:space="0" w:color="000000"/>
              <w:left w:val="nil"/>
              <w:bottom w:val="single" w:sz="4" w:space="0" w:color="000000"/>
              <w:right w:val="single" w:sz="4" w:space="0" w:color="000000"/>
            </w:tcBorders>
            <w:shd w:val="clear" w:color="auto" w:fill="83CCEB"/>
          </w:tcPr>
          <w:p w14:paraId="0021BEA2"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Panel of Training Providers</w:t>
            </w:r>
          </w:p>
        </w:tc>
        <w:tc>
          <w:tcPr>
            <w:tcW w:w="756" w:type="dxa"/>
            <w:tcBorders>
              <w:top w:val="single" w:sz="4" w:space="0" w:color="000000"/>
              <w:left w:val="nil"/>
              <w:bottom w:val="single" w:sz="4" w:space="0" w:color="000000"/>
              <w:right w:val="single" w:sz="4" w:space="0" w:color="000000"/>
            </w:tcBorders>
            <w:shd w:val="clear" w:color="auto" w:fill="83CCEB"/>
          </w:tcPr>
          <w:p w14:paraId="299B09D8"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36 Months</w:t>
            </w:r>
          </w:p>
        </w:tc>
        <w:tc>
          <w:tcPr>
            <w:tcW w:w="967" w:type="dxa"/>
            <w:tcBorders>
              <w:top w:val="single" w:sz="4" w:space="0" w:color="000000"/>
              <w:left w:val="nil"/>
              <w:bottom w:val="single" w:sz="4" w:space="0" w:color="000000"/>
              <w:right w:val="single" w:sz="4" w:space="0" w:color="000000"/>
            </w:tcBorders>
            <w:shd w:val="clear" w:color="auto" w:fill="83CCEB"/>
          </w:tcPr>
          <w:p w14:paraId="3BD577C4"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Programmes</w:t>
            </w:r>
          </w:p>
        </w:tc>
        <w:tc>
          <w:tcPr>
            <w:tcW w:w="640" w:type="dxa"/>
            <w:tcBorders>
              <w:top w:val="single" w:sz="4" w:space="0" w:color="000000"/>
              <w:left w:val="nil"/>
              <w:bottom w:val="single" w:sz="4" w:space="0" w:color="000000"/>
              <w:right w:val="single" w:sz="4" w:space="0" w:color="000000"/>
            </w:tcBorders>
            <w:shd w:val="clear" w:color="auto" w:fill="83CCEB"/>
          </w:tcPr>
          <w:p w14:paraId="07606955"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Ms Maloi</w:t>
            </w:r>
          </w:p>
        </w:tc>
        <w:tc>
          <w:tcPr>
            <w:tcW w:w="1025" w:type="dxa"/>
            <w:tcBorders>
              <w:top w:val="single" w:sz="4" w:space="0" w:color="000000"/>
              <w:left w:val="nil"/>
              <w:bottom w:val="nil"/>
              <w:right w:val="single" w:sz="4" w:space="0" w:color="000000"/>
            </w:tcBorders>
            <w:shd w:val="clear" w:color="auto" w:fill="83CCEB"/>
          </w:tcPr>
          <w:p w14:paraId="18B58E2A"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25-Nov-24</w:t>
            </w:r>
          </w:p>
        </w:tc>
        <w:tc>
          <w:tcPr>
            <w:tcW w:w="1311" w:type="dxa"/>
            <w:tcBorders>
              <w:top w:val="single" w:sz="4" w:space="0" w:color="000000"/>
              <w:left w:val="nil"/>
              <w:bottom w:val="single" w:sz="4" w:space="0" w:color="000000"/>
              <w:right w:val="single" w:sz="4" w:space="0" w:color="000000"/>
            </w:tcBorders>
            <w:shd w:val="clear" w:color="auto" w:fill="83CCEB"/>
          </w:tcPr>
          <w:p w14:paraId="081BA226"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Appointed to conduct a learnership on Environmental Practice for 12 months</w:t>
            </w:r>
          </w:p>
        </w:tc>
        <w:tc>
          <w:tcPr>
            <w:tcW w:w="829" w:type="dxa"/>
            <w:tcBorders>
              <w:top w:val="single" w:sz="4" w:space="0" w:color="000000"/>
              <w:left w:val="nil"/>
              <w:bottom w:val="nil"/>
              <w:right w:val="single" w:sz="4" w:space="0" w:color="000000"/>
            </w:tcBorders>
            <w:shd w:val="clear" w:color="auto" w:fill="83CCEB"/>
          </w:tcPr>
          <w:p w14:paraId="27284AD2"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24-Mar-26</w:t>
            </w:r>
          </w:p>
        </w:tc>
        <w:tc>
          <w:tcPr>
            <w:tcW w:w="844" w:type="dxa"/>
            <w:tcBorders>
              <w:top w:val="single" w:sz="4" w:space="0" w:color="000000"/>
              <w:left w:val="nil"/>
              <w:bottom w:val="nil"/>
              <w:right w:val="single" w:sz="4" w:space="0" w:color="000000"/>
            </w:tcBorders>
            <w:shd w:val="clear" w:color="auto" w:fill="83CCEB"/>
          </w:tcPr>
          <w:p w14:paraId="4FCB2AE9"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single" w:sz="4" w:space="0" w:color="000000"/>
              <w:left w:val="nil"/>
              <w:bottom w:val="nil"/>
              <w:right w:val="single" w:sz="4" w:space="0" w:color="000000"/>
            </w:tcBorders>
            <w:shd w:val="clear" w:color="auto" w:fill="83CCEB"/>
          </w:tcPr>
          <w:p w14:paraId="403A1791"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96" w:type="dxa"/>
            <w:tcBorders>
              <w:top w:val="single" w:sz="4" w:space="0" w:color="000000"/>
              <w:left w:val="nil"/>
              <w:bottom w:val="nil"/>
              <w:right w:val="single" w:sz="4" w:space="0" w:color="000000"/>
            </w:tcBorders>
            <w:shd w:val="clear" w:color="auto" w:fill="83CCEB"/>
          </w:tcPr>
          <w:p w14:paraId="0FA6F73C"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R273 700.00</w:t>
            </w:r>
          </w:p>
        </w:tc>
        <w:tc>
          <w:tcPr>
            <w:tcW w:w="1267" w:type="dxa"/>
            <w:tcBorders>
              <w:top w:val="single" w:sz="4" w:space="0" w:color="000000"/>
              <w:left w:val="nil"/>
              <w:bottom w:val="nil"/>
              <w:right w:val="single" w:sz="4" w:space="0" w:color="000000"/>
            </w:tcBorders>
            <w:shd w:val="clear" w:color="auto" w:fill="83CCEB"/>
          </w:tcPr>
          <w:p w14:paraId="13677F4F"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R0.00</w:t>
            </w:r>
          </w:p>
        </w:tc>
        <w:tc>
          <w:tcPr>
            <w:tcW w:w="982" w:type="dxa"/>
            <w:tcBorders>
              <w:top w:val="single" w:sz="4" w:space="0" w:color="000000"/>
              <w:left w:val="nil"/>
              <w:bottom w:val="nil"/>
              <w:right w:val="single" w:sz="4" w:space="0" w:color="000000"/>
            </w:tcBorders>
            <w:shd w:val="clear" w:color="auto" w:fill="83CCEB"/>
          </w:tcPr>
          <w:p w14:paraId="048BAA42"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single" w:sz="4" w:space="0" w:color="000000"/>
              <w:left w:val="nil"/>
              <w:bottom w:val="nil"/>
              <w:right w:val="single" w:sz="4" w:space="0" w:color="000000"/>
            </w:tcBorders>
            <w:shd w:val="clear" w:color="auto" w:fill="83CCEB"/>
          </w:tcPr>
          <w:p w14:paraId="7D0F4E0F"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975" w:type="dxa"/>
            <w:tcBorders>
              <w:top w:val="single" w:sz="4" w:space="0" w:color="000000"/>
              <w:left w:val="nil"/>
              <w:bottom w:val="nil"/>
              <w:right w:val="single" w:sz="4" w:space="0" w:color="000000"/>
            </w:tcBorders>
            <w:shd w:val="clear" w:color="auto" w:fill="83CCEB"/>
          </w:tcPr>
          <w:p w14:paraId="4F329C78"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c>
          <w:tcPr>
            <w:tcW w:w="968" w:type="dxa"/>
            <w:tcBorders>
              <w:top w:val="single" w:sz="4" w:space="0" w:color="000000"/>
              <w:left w:val="nil"/>
              <w:bottom w:val="nil"/>
              <w:right w:val="single" w:sz="4" w:space="0" w:color="000000"/>
            </w:tcBorders>
            <w:shd w:val="clear" w:color="auto" w:fill="83CCEB"/>
          </w:tcPr>
          <w:p w14:paraId="63A98DB8"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R178 565.00</w:t>
            </w:r>
          </w:p>
        </w:tc>
        <w:tc>
          <w:tcPr>
            <w:tcW w:w="742" w:type="dxa"/>
            <w:tcBorders>
              <w:top w:val="single" w:sz="4" w:space="0" w:color="000000"/>
              <w:left w:val="nil"/>
              <w:bottom w:val="nil"/>
              <w:right w:val="single" w:sz="4" w:space="0" w:color="000000"/>
            </w:tcBorders>
            <w:shd w:val="clear" w:color="auto" w:fill="83CCEB"/>
          </w:tcPr>
          <w:p w14:paraId="7AAEBBC9"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23" w:type="dxa"/>
            <w:tcBorders>
              <w:top w:val="nil"/>
              <w:left w:val="nil"/>
              <w:bottom w:val="single" w:sz="4" w:space="0" w:color="000000"/>
              <w:right w:val="single" w:sz="4" w:space="0" w:color="000000"/>
            </w:tcBorders>
            <w:shd w:val="clear" w:color="auto" w:fill="83CCEB"/>
          </w:tcPr>
          <w:p w14:paraId="1C66F619"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R95 135.00</w:t>
            </w:r>
          </w:p>
        </w:tc>
        <w:tc>
          <w:tcPr>
            <w:tcW w:w="1018" w:type="dxa"/>
            <w:tcBorders>
              <w:top w:val="single" w:sz="4" w:space="0" w:color="000000"/>
              <w:left w:val="nil"/>
              <w:bottom w:val="nil"/>
              <w:right w:val="single" w:sz="8" w:space="0" w:color="000000"/>
            </w:tcBorders>
            <w:shd w:val="clear" w:color="auto" w:fill="83CCEB"/>
          </w:tcPr>
          <w:p w14:paraId="34FBDC19"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r>
      <w:tr w:rsidR="00B27D3F" w14:paraId="6F99B5CE" w14:textId="77777777">
        <w:trPr>
          <w:trHeight w:val="2590"/>
        </w:trPr>
        <w:tc>
          <w:tcPr>
            <w:tcW w:w="222" w:type="dxa"/>
            <w:tcBorders>
              <w:top w:val="nil"/>
              <w:left w:val="nil"/>
              <w:bottom w:val="nil"/>
              <w:right w:val="nil"/>
            </w:tcBorders>
          </w:tcPr>
          <w:p w14:paraId="14919351" w14:textId="77777777" w:rsidR="00B27D3F" w:rsidRDefault="00B27D3F">
            <w:pPr>
              <w:spacing w:after="0" w:line="240" w:lineRule="auto"/>
              <w:rPr>
                <w:rFonts w:ascii="Arial Narrow" w:eastAsia="Arial Narrow" w:hAnsi="Arial Narrow" w:cs="Arial Narrow"/>
                <w:color w:val="000000"/>
                <w:sz w:val="16"/>
                <w:szCs w:val="16"/>
              </w:rPr>
            </w:pPr>
          </w:p>
        </w:tc>
        <w:tc>
          <w:tcPr>
            <w:tcW w:w="1165" w:type="dxa"/>
            <w:tcBorders>
              <w:top w:val="nil"/>
              <w:left w:val="single" w:sz="8" w:space="0" w:color="000000"/>
              <w:bottom w:val="single" w:sz="4" w:space="0" w:color="000000"/>
              <w:right w:val="single" w:sz="4" w:space="0" w:color="000000"/>
            </w:tcBorders>
            <w:shd w:val="clear" w:color="auto" w:fill="C0E6F5"/>
          </w:tcPr>
          <w:p w14:paraId="2FCD459F"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Silalele Skills Academy</w:t>
            </w:r>
          </w:p>
        </w:tc>
        <w:tc>
          <w:tcPr>
            <w:tcW w:w="1069" w:type="dxa"/>
            <w:tcBorders>
              <w:top w:val="nil"/>
              <w:left w:val="nil"/>
              <w:bottom w:val="single" w:sz="4" w:space="0" w:color="000000"/>
              <w:right w:val="single" w:sz="4" w:space="0" w:color="000000"/>
            </w:tcBorders>
            <w:shd w:val="clear" w:color="auto" w:fill="C0E6F5"/>
          </w:tcPr>
          <w:p w14:paraId="70F4AB44"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ANDA 06/2020/2021</w:t>
            </w:r>
          </w:p>
        </w:tc>
        <w:tc>
          <w:tcPr>
            <w:tcW w:w="1281" w:type="dxa"/>
            <w:tcBorders>
              <w:top w:val="nil"/>
              <w:left w:val="nil"/>
              <w:bottom w:val="single" w:sz="4" w:space="0" w:color="000000"/>
              <w:right w:val="single" w:sz="4" w:space="0" w:color="000000"/>
            </w:tcBorders>
            <w:shd w:val="clear" w:color="auto" w:fill="C0E6F5"/>
          </w:tcPr>
          <w:p w14:paraId="755B4CFB"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Panel of Training Providers</w:t>
            </w:r>
          </w:p>
        </w:tc>
        <w:tc>
          <w:tcPr>
            <w:tcW w:w="756" w:type="dxa"/>
            <w:tcBorders>
              <w:top w:val="nil"/>
              <w:left w:val="nil"/>
              <w:bottom w:val="single" w:sz="4" w:space="0" w:color="000000"/>
              <w:right w:val="single" w:sz="4" w:space="0" w:color="000000"/>
            </w:tcBorders>
            <w:shd w:val="clear" w:color="auto" w:fill="C0E6F5"/>
          </w:tcPr>
          <w:p w14:paraId="4AA52DFF"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36 Months</w:t>
            </w:r>
          </w:p>
        </w:tc>
        <w:tc>
          <w:tcPr>
            <w:tcW w:w="967" w:type="dxa"/>
            <w:tcBorders>
              <w:top w:val="nil"/>
              <w:left w:val="nil"/>
              <w:bottom w:val="single" w:sz="4" w:space="0" w:color="000000"/>
              <w:right w:val="single" w:sz="4" w:space="0" w:color="000000"/>
            </w:tcBorders>
            <w:shd w:val="clear" w:color="auto" w:fill="C0E6F5"/>
          </w:tcPr>
          <w:p w14:paraId="3DE2705F"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Programmes</w:t>
            </w:r>
          </w:p>
        </w:tc>
        <w:tc>
          <w:tcPr>
            <w:tcW w:w="640" w:type="dxa"/>
            <w:tcBorders>
              <w:top w:val="nil"/>
              <w:left w:val="nil"/>
              <w:bottom w:val="single" w:sz="4" w:space="0" w:color="000000"/>
              <w:right w:val="single" w:sz="4" w:space="0" w:color="000000"/>
            </w:tcBorders>
            <w:shd w:val="clear" w:color="auto" w:fill="C0E6F5"/>
          </w:tcPr>
          <w:p w14:paraId="32FDB318"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Ms Maloi</w:t>
            </w:r>
          </w:p>
        </w:tc>
        <w:tc>
          <w:tcPr>
            <w:tcW w:w="1025" w:type="dxa"/>
            <w:tcBorders>
              <w:top w:val="single" w:sz="4" w:space="0" w:color="000000"/>
              <w:left w:val="nil"/>
              <w:bottom w:val="nil"/>
              <w:right w:val="single" w:sz="4" w:space="0" w:color="000000"/>
            </w:tcBorders>
            <w:shd w:val="clear" w:color="auto" w:fill="C0E6F5"/>
          </w:tcPr>
          <w:p w14:paraId="49CC7D9B"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25-Nov-24</w:t>
            </w:r>
          </w:p>
        </w:tc>
        <w:tc>
          <w:tcPr>
            <w:tcW w:w="1311" w:type="dxa"/>
            <w:tcBorders>
              <w:top w:val="nil"/>
              <w:left w:val="nil"/>
              <w:bottom w:val="single" w:sz="4" w:space="0" w:color="000000"/>
              <w:right w:val="single" w:sz="4" w:space="0" w:color="000000"/>
            </w:tcBorders>
            <w:shd w:val="clear" w:color="auto" w:fill="C0E6F5"/>
          </w:tcPr>
          <w:p w14:paraId="44FB6DA3"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Appointed to conduct a learnership on Local Economic Development for 12 months</w:t>
            </w:r>
          </w:p>
        </w:tc>
        <w:tc>
          <w:tcPr>
            <w:tcW w:w="829" w:type="dxa"/>
            <w:tcBorders>
              <w:top w:val="single" w:sz="4" w:space="0" w:color="000000"/>
              <w:left w:val="nil"/>
              <w:bottom w:val="nil"/>
              <w:right w:val="single" w:sz="4" w:space="0" w:color="000000"/>
            </w:tcBorders>
            <w:shd w:val="clear" w:color="auto" w:fill="C0E6F5"/>
          </w:tcPr>
          <w:p w14:paraId="7CA9E73E"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24-Mar-26</w:t>
            </w:r>
          </w:p>
        </w:tc>
        <w:tc>
          <w:tcPr>
            <w:tcW w:w="844" w:type="dxa"/>
            <w:tcBorders>
              <w:top w:val="single" w:sz="4" w:space="0" w:color="000000"/>
              <w:left w:val="nil"/>
              <w:bottom w:val="nil"/>
              <w:right w:val="single" w:sz="4" w:space="0" w:color="000000"/>
            </w:tcBorders>
            <w:shd w:val="clear" w:color="auto" w:fill="C0E6F5"/>
          </w:tcPr>
          <w:p w14:paraId="1D193E58"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single" w:sz="4" w:space="0" w:color="000000"/>
              <w:left w:val="nil"/>
              <w:bottom w:val="nil"/>
              <w:right w:val="single" w:sz="4" w:space="0" w:color="000000"/>
            </w:tcBorders>
            <w:shd w:val="clear" w:color="auto" w:fill="C0E6F5"/>
          </w:tcPr>
          <w:p w14:paraId="6C798384"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96" w:type="dxa"/>
            <w:tcBorders>
              <w:top w:val="single" w:sz="4" w:space="0" w:color="000000"/>
              <w:left w:val="nil"/>
              <w:bottom w:val="nil"/>
              <w:right w:val="single" w:sz="4" w:space="0" w:color="000000"/>
            </w:tcBorders>
            <w:shd w:val="clear" w:color="auto" w:fill="C0E6F5"/>
          </w:tcPr>
          <w:p w14:paraId="0CB75F15"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R391 000.00</w:t>
            </w:r>
          </w:p>
        </w:tc>
        <w:tc>
          <w:tcPr>
            <w:tcW w:w="1267" w:type="dxa"/>
            <w:tcBorders>
              <w:top w:val="single" w:sz="4" w:space="0" w:color="000000"/>
              <w:left w:val="nil"/>
              <w:bottom w:val="nil"/>
              <w:right w:val="single" w:sz="4" w:space="0" w:color="000000"/>
            </w:tcBorders>
            <w:shd w:val="clear" w:color="auto" w:fill="C0E6F5"/>
          </w:tcPr>
          <w:p w14:paraId="71C7737B"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R0.00</w:t>
            </w:r>
          </w:p>
        </w:tc>
        <w:tc>
          <w:tcPr>
            <w:tcW w:w="982" w:type="dxa"/>
            <w:tcBorders>
              <w:top w:val="single" w:sz="4" w:space="0" w:color="000000"/>
              <w:left w:val="nil"/>
              <w:bottom w:val="nil"/>
              <w:right w:val="single" w:sz="4" w:space="0" w:color="000000"/>
            </w:tcBorders>
            <w:shd w:val="clear" w:color="auto" w:fill="C0E6F5"/>
          </w:tcPr>
          <w:p w14:paraId="0BA62122"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single" w:sz="4" w:space="0" w:color="000000"/>
              <w:left w:val="nil"/>
              <w:bottom w:val="nil"/>
              <w:right w:val="single" w:sz="4" w:space="0" w:color="000000"/>
            </w:tcBorders>
            <w:shd w:val="clear" w:color="auto" w:fill="C0E6F5"/>
          </w:tcPr>
          <w:p w14:paraId="7F51DB1B"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975" w:type="dxa"/>
            <w:tcBorders>
              <w:top w:val="single" w:sz="4" w:space="0" w:color="000000"/>
              <w:left w:val="nil"/>
              <w:bottom w:val="nil"/>
              <w:right w:val="single" w:sz="4" w:space="0" w:color="000000"/>
            </w:tcBorders>
            <w:shd w:val="clear" w:color="auto" w:fill="C0E6F5"/>
          </w:tcPr>
          <w:p w14:paraId="024F9F23"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c>
          <w:tcPr>
            <w:tcW w:w="968" w:type="dxa"/>
            <w:tcBorders>
              <w:top w:val="single" w:sz="4" w:space="0" w:color="000000"/>
              <w:left w:val="nil"/>
              <w:bottom w:val="nil"/>
              <w:right w:val="single" w:sz="4" w:space="0" w:color="000000"/>
            </w:tcBorders>
            <w:shd w:val="clear" w:color="auto" w:fill="C0E6F5"/>
          </w:tcPr>
          <w:p w14:paraId="4398ACCC"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R179 975.00</w:t>
            </w:r>
          </w:p>
        </w:tc>
        <w:tc>
          <w:tcPr>
            <w:tcW w:w="742" w:type="dxa"/>
            <w:tcBorders>
              <w:top w:val="single" w:sz="4" w:space="0" w:color="000000"/>
              <w:left w:val="nil"/>
              <w:bottom w:val="nil"/>
              <w:right w:val="single" w:sz="4" w:space="0" w:color="000000"/>
            </w:tcBorders>
            <w:shd w:val="clear" w:color="auto" w:fill="C0E6F5"/>
          </w:tcPr>
          <w:p w14:paraId="5329F8F5"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23" w:type="dxa"/>
            <w:tcBorders>
              <w:top w:val="nil"/>
              <w:left w:val="nil"/>
              <w:bottom w:val="single" w:sz="4" w:space="0" w:color="000000"/>
              <w:right w:val="single" w:sz="4" w:space="0" w:color="000000"/>
            </w:tcBorders>
            <w:shd w:val="clear" w:color="auto" w:fill="C0E6F5"/>
          </w:tcPr>
          <w:p w14:paraId="0C40C099"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R211 025.00</w:t>
            </w:r>
          </w:p>
        </w:tc>
        <w:tc>
          <w:tcPr>
            <w:tcW w:w="1018" w:type="dxa"/>
            <w:tcBorders>
              <w:top w:val="single" w:sz="4" w:space="0" w:color="000000"/>
              <w:left w:val="nil"/>
              <w:bottom w:val="nil"/>
              <w:right w:val="single" w:sz="8" w:space="0" w:color="000000"/>
            </w:tcBorders>
            <w:shd w:val="clear" w:color="auto" w:fill="C0E6F5"/>
          </w:tcPr>
          <w:p w14:paraId="2B296F25"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r>
      <w:tr w:rsidR="00B27D3F" w14:paraId="0B228926" w14:textId="77777777">
        <w:trPr>
          <w:trHeight w:val="1400"/>
        </w:trPr>
        <w:tc>
          <w:tcPr>
            <w:tcW w:w="222" w:type="dxa"/>
            <w:tcBorders>
              <w:top w:val="nil"/>
              <w:left w:val="nil"/>
              <w:bottom w:val="nil"/>
              <w:right w:val="nil"/>
            </w:tcBorders>
          </w:tcPr>
          <w:p w14:paraId="76E09818" w14:textId="77777777" w:rsidR="00B27D3F" w:rsidRDefault="00B27D3F">
            <w:pPr>
              <w:spacing w:after="0" w:line="240" w:lineRule="auto"/>
              <w:rPr>
                <w:rFonts w:ascii="Arial Narrow" w:eastAsia="Arial Narrow" w:hAnsi="Arial Narrow" w:cs="Arial Narrow"/>
                <w:color w:val="000000"/>
                <w:sz w:val="16"/>
                <w:szCs w:val="16"/>
              </w:rPr>
            </w:pPr>
          </w:p>
        </w:tc>
        <w:tc>
          <w:tcPr>
            <w:tcW w:w="1165" w:type="dxa"/>
            <w:tcBorders>
              <w:top w:val="nil"/>
              <w:left w:val="single" w:sz="8" w:space="0" w:color="000000"/>
              <w:bottom w:val="nil"/>
              <w:right w:val="single" w:sz="4" w:space="0" w:color="000000"/>
            </w:tcBorders>
            <w:shd w:val="clear" w:color="auto" w:fill="C0E6F5"/>
          </w:tcPr>
          <w:p w14:paraId="2137BF17"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Zanla Consulting</w:t>
            </w:r>
          </w:p>
        </w:tc>
        <w:tc>
          <w:tcPr>
            <w:tcW w:w="1069" w:type="dxa"/>
            <w:tcBorders>
              <w:top w:val="nil"/>
              <w:left w:val="nil"/>
              <w:bottom w:val="nil"/>
              <w:right w:val="single" w:sz="4" w:space="0" w:color="000000"/>
            </w:tcBorders>
            <w:shd w:val="clear" w:color="auto" w:fill="C0E6F5"/>
          </w:tcPr>
          <w:p w14:paraId="72AA9E42"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ANDA 17/2024/2025</w:t>
            </w:r>
          </w:p>
        </w:tc>
        <w:tc>
          <w:tcPr>
            <w:tcW w:w="1281" w:type="dxa"/>
            <w:tcBorders>
              <w:top w:val="nil"/>
              <w:left w:val="nil"/>
              <w:bottom w:val="single" w:sz="4" w:space="0" w:color="000000"/>
              <w:right w:val="single" w:sz="4" w:space="0" w:color="000000"/>
            </w:tcBorders>
            <w:shd w:val="clear" w:color="auto" w:fill="C0E6F5"/>
          </w:tcPr>
          <w:p w14:paraId="16864011"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Appointment of a Social Facilitator for Emfundisweni Skills Development Centre Project</w:t>
            </w:r>
          </w:p>
        </w:tc>
        <w:tc>
          <w:tcPr>
            <w:tcW w:w="756" w:type="dxa"/>
            <w:tcBorders>
              <w:top w:val="nil"/>
              <w:left w:val="nil"/>
              <w:bottom w:val="nil"/>
              <w:right w:val="single" w:sz="4" w:space="0" w:color="000000"/>
            </w:tcBorders>
            <w:shd w:val="clear" w:color="auto" w:fill="C0E6F5"/>
          </w:tcPr>
          <w:p w14:paraId="375489D8"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05 months</w:t>
            </w:r>
          </w:p>
        </w:tc>
        <w:tc>
          <w:tcPr>
            <w:tcW w:w="967" w:type="dxa"/>
            <w:tcBorders>
              <w:top w:val="nil"/>
              <w:left w:val="nil"/>
              <w:bottom w:val="nil"/>
              <w:right w:val="single" w:sz="4" w:space="0" w:color="000000"/>
            </w:tcBorders>
            <w:shd w:val="clear" w:color="auto" w:fill="C0E6F5"/>
          </w:tcPr>
          <w:p w14:paraId="4138E9C0"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Programmes</w:t>
            </w:r>
          </w:p>
        </w:tc>
        <w:tc>
          <w:tcPr>
            <w:tcW w:w="640" w:type="dxa"/>
            <w:tcBorders>
              <w:top w:val="nil"/>
              <w:left w:val="nil"/>
              <w:bottom w:val="nil"/>
              <w:right w:val="single" w:sz="4" w:space="0" w:color="000000"/>
            </w:tcBorders>
            <w:shd w:val="clear" w:color="auto" w:fill="C0E6F5"/>
          </w:tcPr>
          <w:p w14:paraId="3F6C5320"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Ms Maloi</w:t>
            </w:r>
          </w:p>
        </w:tc>
        <w:tc>
          <w:tcPr>
            <w:tcW w:w="1025" w:type="dxa"/>
            <w:tcBorders>
              <w:top w:val="single" w:sz="4" w:space="0" w:color="000000"/>
              <w:left w:val="nil"/>
              <w:bottom w:val="nil"/>
              <w:right w:val="single" w:sz="4" w:space="0" w:color="000000"/>
            </w:tcBorders>
            <w:shd w:val="clear" w:color="auto" w:fill="C0E6F5"/>
          </w:tcPr>
          <w:p w14:paraId="39BDCD70"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31-Mar-25</w:t>
            </w:r>
          </w:p>
        </w:tc>
        <w:tc>
          <w:tcPr>
            <w:tcW w:w="1311" w:type="dxa"/>
            <w:tcBorders>
              <w:top w:val="nil"/>
              <w:left w:val="nil"/>
              <w:bottom w:val="nil"/>
              <w:right w:val="single" w:sz="4" w:space="0" w:color="000000"/>
            </w:tcBorders>
            <w:shd w:val="clear" w:color="auto" w:fill="C0E6F5"/>
          </w:tcPr>
          <w:p w14:paraId="417F2139"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 </w:t>
            </w:r>
          </w:p>
        </w:tc>
        <w:tc>
          <w:tcPr>
            <w:tcW w:w="829" w:type="dxa"/>
            <w:tcBorders>
              <w:top w:val="single" w:sz="4" w:space="0" w:color="000000"/>
              <w:left w:val="nil"/>
              <w:bottom w:val="nil"/>
              <w:right w:val="single" w:sz="4" w:space="0" w:color="000000"/>
            </w:tcBorders>
            <w:shd w:val="clear" w:color="auto" w:fill="C0E6F5"/>
          </w:tcPr>
          <w:p w14:paraId="452A51E3"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 </w:t>
            </w:r>
          </w:p>
        </w:tc>
        <w:tc>
          <w:tcPr>
            <w:tcW w:w="844" w:type="dxa"/>
            <w:tcBorders>
              <w:top w:val="single" w:sz="4" w:space="0" w:color="000000"/>
              <w:left w:val="nil"/>
              <w:bottom w:val="nil"/>
              <w:right w:val="single" w:sz="4" w:space="0" w:color="000000"/>
            </w:tcBorders>
            <w:shd w:val="clear" w:color="auto" w:fill="C0E6F5"/>
          </w:tcPr>
          <w:p w14:paraId="03944490"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N/A</w:t>
            </w:r>
          </w:p>
        </w:tc>
        <w:tc>
          <w:tcPr>
            <w:tcW w:w="844" w:type="dxa"/>
            <w:tcBorders>
              <w:top w:val="single" w:sz="4" w:space="0" w:color="000000"/>
              <w:left w:val="nil"/>
              <w:bottom w:val="nil"/>
              <w:right w:val="single" w:sz="4" w:space="0" w:color="000000"/>
            </w:tcBorders>
            <w:shd w:val="clear" w:color="auto" w:fill="C0E6F5"/>
          </w:tcPr>
          <w:p w14:paraId="6A170CA5"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N/A</w:t>
            </w:r>
          </w:p>
        </w:tc>
        <w:tc>
          <w:tcPr>
            <w:tcW w:w="1296" w:type="dxa"/>
            <w:tcBorders>
              <w:top w:val="single" w:sz="4" w:space="0" w:color="000000"/>
              <w:left w:val="nil"/>
              <w:bottom w:val="nil"/>
              <w:right w:val="single" w:sz="4" w:space="0" w:color="000000"/>
            </w:tcBorders>
            <w:shd w:val="clear" w:color="auto" w:fill="C0E6F5"/>
          </w:tcPr>
          <w:p w14:paraId="114D08F6"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R300 000.00</w:t>
            </w:r>
          </w:p>
        </w:tc>
        <w:tc>
          <w:tcPr>
            <w:tcW w:w="1267" w:type="dxa"/>
            <w:tcBorders>
              <w:top w:val="single" w:sz="4" w:space="0" w:color="000000"/>
              <w:left w:val="nil"/>
              <w:bottom w:val="nil"/>
              <w:right w:val="single" w:sz="4" w:space="0" w:color="000000"/>
            </w:tcBorders>
            <w:shd w:val="clear" w:color="auto" w:fill="C0E6F5"/>
          </w:tcPr>
          <w:p w14:paraId="535D71E0"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R0.00</w:t>
            </w:r>
          </w:p>
        </w:tc>
        <w:tc>
          <w:tcPr>
            <w:tcW w:w="982" w:type="dxa"/>
            <w:tcBorders>
              <w:top w:val="single" w:sz="4" w:space="0" w:color="000000"/>
              <w:left w:val="nil"/>
              <w:bottom w:val="nil"/>
              <w:right w:val="single" w:sz="4" w:space="0" w:color="000000"/>
            </w:tcBorders>
            <w:shd w:val="clear" w:color="auto" w:fill="C0E6F5"/>
          </w:tcPr>
          <w:p w14:paraId="42E6742B"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N/A</w:t>
            </w:r>
          </w:p>
        </w:tc>
        <w:tc>
          <w:tcPr>
            <w:tcW w:w="844" w:type="dxa"/>
            <w:tcBorders>
              <w:top w:val="single" w:sz="4" w:space="0" w:color="000000"/>
              <w:left w:val="nil"/>
              <w:bottom w:val="nil"/>
              <w:right w:val="single" w:sz="4" w:space="0" w:color="000000"/>
            </w:tcBorders>
            <w:shd w:val="clear" w:color="auto" w:fill="C0E6F5"/>
          </w:tcPr>
          <w:p w14:paraId="1E036EA3"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N/A</w:t>
            </w:r>
          </w:p>
        </w:tc>
        <w:tc>
          <w:tcPr>
            <w:tcW w:w="975" w:type="dxa"/>
            <w:tcBorders>
              <w:top w:val="single" w:sz="4" w:space="0" w:color="000000"/>
              <w:left w:val="nil"/>
              <w:bottom w:val="nil"/>
              <w:right w:val="single" w:sz="4" w:space="0" w:color="000000"/>
            </w:tcBorders>
            <w:shd w:val="clear" w:color="auto" w:fill="C0E6F5"/>
          </w:tcPr>
          <w:p w14:paraId="04B834F7"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R65 163.70</w:t>
            </w:r>
          </w:p>
        </w:tc>
        <w:tc>
          <w:tcPr>
            <w:tcW w:w="968" w:type="dxa"/>
            <w:tcBorders>
              <w:top w:val="single" w:sz="4" w:space="0" w:color="000000"/>
              <w:left w:val="nil"/>
              <w:bottom w:val="nil"/>
              <w:right w:val="single" w:sz="4" w:space="0" w:color="000000"/>
            </w:tcBorders>
            <w:shd w:val="clear" w:color="auto" w:fill="C0E6F5"/>
          </w:tcPr>
          <w:p w14:paraId="29D4A1BA"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R0.00</w:t>
            </w:r>
          </w:p>
        </w:tc>
        <w:tc>
          <w:tcPr>
            <w:tcW w:w="742" w:type="dxa"/>
            <w:tcBorders>
              <w:top w:val="single" w:sz="4" w:space="0" w:color="000000"/>
              <w:left w:val="nil"/>
              <w:bottom w:val="nil"/>
              <w:right w:val="single" w:sz="4" w:space="0" w:color="000000"/>
            </w:tcBorders>
            <w:shd w:val="clear" w:color="auto" w:fill="C0E6F5"/>
          </w:tcPr>
          <w:p w14:paraId="5D4D26AC"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N/A</w:t>
            </w:r>
          </w:p>
        </w:tc>
        <w:tc>
          <w:tcPr>
            <w:tcW w:w="1223" w:type="dxa"/>
            <w:tcBorders>
              <w:top w:val="nil"/>
              <w:left w:val="nil"/>
              <w:bottom w:val="single" w:sz="4" w:space="0" w:color="000000"/>
              <w:right w:val="single" w:sz="4" w:space="0" w:color="000000"/>
            </w:tcBorders>
            <w:shd w:val="clear" w:color="auto" w:fill="C0E6F5"/>
          </w:tcPr>
          <w:p w14:paraId="73D186F9"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R300 000.00</w:t>
            </w:r>
          </w:p>
        </w:tc>
        <w:tc>
          <w:tcPr>
            <w:tcW w:w="1018" w:type="dxa"/>
            <w:tcBorders>
              <w:top w:val="single" w:sz="4" w:space="0" w:color="000000"/>
              <w:left w:val="nil"/>
              <w:bottom w:val="nil"/>
              <w:right w:val="single" w:sz="8" w:space="0" w:color="000000"/>
            </w:tcBorders>
            <w:shd w:val="clear" w:color="auto" w:fill="C0E6F5"/>
          </w:tcPr>
          <w:p w14:paraId="4833ED47"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R300 000.00</w:t>
            </w:r>
          </w:p>
        </w:tc>
      </w:tr>
      <w:tr w:rsidR="00B27D3F" w14:paraId="5548DBAB" w14:textId="77777777">
        <w:trPr>
          <w:trHeight w:val="1400"/>
        </w:trPr>
        <w:tc>
          <w:tcPr>
            <w:tcW w:w="222" w:type="dxa"/>
            <w:tcBorders>
              <w:top w:val="nil"/>
              <w:left w:val="nil"/>
              <w:bottom w:val="nil"/>
              <w:right w:val="nil"/>
            </w:tcBorders>
          </w:tcPr>
          <w:p w14:paraId="46F42DCD" w14:textId="77777777" w:rsidR="00B27D3F" w:rsidRDefault="00B27D3F">
            <w:pPr>
              <w:spacing w:after="0" w:line="240" w:lineRule="auto"/>
              <w:jc w:val="right"/>
              <w:rPr>
                <w:rFonts w:ascii="Arial Narrow" w:eastAsia="Arial Narrow" w:hAnsi="Arial Narrow" w:cs="Arial Narrow"/>
                <w:sz w:val="16"/>
                <w:szCs w:val="16"/>
              </w:rPr>
            </w:pPr>
          </w:p>
        </w:tc>
        <w:tc>
          <w:tcPr>
            <w:tcW w:w="1165" w:type="dxa"/>
            <w:tcBorders>
              <w:top w:val="single" w:sz="4" w:space="0" w:color="000000"/>
              <w:left w:val="single" w:sz="8" w:space="0" w:color="000000"/>
              <w:bottom w:val="nil"/>
              <w:right w:val="single" w:sz="4" w:space="0" w:color="000000"/>
            </w:tcBorders>
            <w:shd w:val="clear" w:color="auto" w:fill="83CCEB"/>
          </w:tcPr>
          <w:p w14:paraId="208DF7C1"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Iqhayiya Design Workshop</w:t>
            </w:r>
          </w:p>
        </w:tc>
        <w:tc>
          <w:tcPr>
            <w:tcW w:w="1069" w:type="dxa"/>
            <w:tcBorders>
              <w:top w:val="single" w:sz="4" w:space="0" w:color="000000"/>
              <w:left w:val="nil"/>
              <w:bottom w:val="nil"/>
              <w:right w:val="single" w:sz="4" w:space="0" w:color="000000"/>
            </w:tcBorders>
            <w:shd w:val="clear" w:color="auto" w:fill="83CCEB"/>
          </w:tcPr>
          <w:p w14:paraId="01665845"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ANDA 18/2024/2025</w:t>
            </w:r>
          </w:p>
        </w:tc>
        <w:tc>
          <w:tcPr>
            <w:tcW w:w="1281" w:type="dxa"/>
            <w:tcBorders>
              <w:top w:val="nil"/>
              <w:left w:val="nil"/>
              <w:bottom w:val="nil"/>
              <w:right w:val="nil"/>
            </w:tcBorders>
            <w:shd w:val="clear" w:color="auto" w:fill="83CCEB"/>
          </w:tcPr>
          <w:p w14:paraId="4E550889"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Development of of Business Plans for Fresh Produce Pack Houses at WMMLM and MLM</w:t>
            </w:r>
          </w:p>
        </w:tc>
        <w:tc>
          <w:tcPr>
            <w:tcW w:w="756" w:type="dxa"/>
            <w:tcBorders>
              <w:top w:val="single" w:sz="4" w:space="0" w:color="000000"/>
              <w:left w:val="single" w:sz="4" w:space="0" w:color="000000"/>
              <w:bottom w:val="nil"/>
              <w:right w:val="single" w:sz="4" w:space="0" w:color="000000"/>
            </w:tcBorders>
            <w:shd w:val="clear" w:color="auto" w:fill="83CCEB"/>
          </w:tcPr>
          <w:p w14:paraId="2F3555D3"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05 months</w:t>
            </w:r>
          </w:p>
        </w:tc>
        <w:tc>
          <w:tcPr>
            <w:tcW w:w="967" w:type="dxa"/>
            <w:tcBorders>
              <w:top w:val="single" w:sz="4" w:space="0" w:color="000000"/>
              <w:left w:val="nil"/>
              <w:bottom w:val="nil"/>
              <w:right w:val="single" w:sz="4" w:space="0" w:color="000000"/>
            </w:tcBorders>
            <w:shd w:val="clear" w:color="auto" w:fill="83CCEB"/>
          </w:tcPr>
          <w:p w14:paraId="2C2A4DBB"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Programmes</w:t>
            </w:r>
          </w:p>
        </w:tc>
        <w:tc>
          <w:tcPr>
            <w:tcW w:w="640" w:type="dxa"/>
            <w:tcBorders>
              <w:top w:val="single" w:sz="4" w:space="0" w:color="000000"/>
              <w:left w:val="nil"/>
              <w:bottom w:val="nil"/>
              <w:right w:val="single" w:sz="4" w:space="0" w:color="000000"/>
            </w:tcBorders>
            <w:shd w:val="clear" w:color="auto" w:fill="83CCEB"/>
          </w:tcPr>
          <w:p w14:paraId="6DF4BCBF"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Ms Maloi</w:t>
            </w:r>
          </w:p>
        </w:tc>
        <w:tc>
          <w:tcPr>
            <w:tcW w:w="1025" w:type="dxa"/>
            <w:tcBorders>
              <w:top w:val="single" w:sz="4" w:space="0" w:color="000000"/>
              <w:left w:val="nil"/>
              <w:bottom w:val="nil"/>
              <w:right w:val="single" w:sz="4" w:space="0" w:color="000000"/>
            </w:tcBorders>
            <w:shd w:val="clear" w:color="auto" w:fill="83CCEB"/>
          </w:tcPr>
          <w:p w14:paraId="60F9E5F8"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31-Mar-25</w:t>
            </w:r>
          </w:p>
        </w:tc>
        <w:tc>
          <w:tcPr>
            <w:tcW w:w="1311" w:type="dxa"/>
            <w:tcBorders>
              <w:top w:val="single" w:sz="4" w:space="0" w:color="000000"/>
              <w:left w:val="nil"/>
              <w:bottom w:val="nil"/>
              <w:right w:val="single" w:sz="4" w:space="0" w:color="000000"/>
            </w:tcBorders>
            <w:shd w:val="clear" w:color="auto" w:fill="83CCEB"/>
          </w:tcPr>
          <w:p w14:paraId="6DF83B39"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 </w:t>
            </w:r>
          </w:p>
        </w:tc>
        <w:tc>
          <w:tcPr>
            <w:tcW w:w="829" w:type="dxa"/>
            <w:tcBorders>
              <w:top w:val="single" w:sz="4" w:space="0" w:color="000000"/>
              <w:left w:val="nil"/>
              <w:bottom w:val="nil"/>
              <w:right w:val="single" w:sz="4" w:space="0" w:color="000000"/>
            </w:tcBorders>
            <w:shd w:val="clear" w:color="auto" w:fill="83CCEB"/>
          </w:tcPr>
          <w:p w14:paraId="6704FBA1"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 </w:t>
            </w:r>
          </w:p>
        </w:tc>
        <w:tc>
          <w:tcPr>
            <w:tcW w:w="844" w:type="dxa"/>
            <w:tcBorders>
              <w:top w:val="single" w:sz="4" w:space="0" w:color="000000"/>
              <w:left w:val="nil"/>
              <w:bottom w:val="nil"/>
              <w:right w:val="single" w:sz="4" w:space="0" w:color="000000"/>
            </w:tcBorders>
            <w:shd w:val="clear" w:color="auto" w:fill="83CCEB"/>
          </w:tcPr>
          <w:p w14:paraId="45364E7E"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N/A</w:t>
            </w:r>
          </w:p>
        </w:tc>
        <w:tc>
          <w:tcPr>
            <w:tcW w:w="844" w:type="dxa"/>
            <w:tcBorders>
              <w:top w:val="single" w:sz="4" w:space="0" w:color="000000"/>
              <w:left w:val="nil"/>
              <w:bottom w:val="nil"/>
              <w:right w:val="single" w:sz="4" w:space="0" w:color="000000"/>
            </w:tcBorders>
            <w:shd w:val="clear" w:color="auto" w:fill="83CCEB"/>
          </w:tcPr>
          <w:p w14:paraId="4F6E0D0B"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N/A</w:t>
            </w:r>
          </w:p>
        </w:tc>
        <w:tc>
          <w:tcPr>
            <w:tcW w:w="1296" w:type="dxa"/>
            <w:tcBorders>
              <w:top w:val="single" w:sz="4" w:space="0" w:color="000000"/>
              <w:left w:val="nil"/>
              <w:bottom w:val="nil"/>
              <w:right w:val="single" w:sz="4" w:space="0" w:color="000000"/>
            </w:tcBorders>
            <w:shd w:val="clear" w:color="auto" w:fill="83CCEB"/>
          </w:tcPr>
          <w:p w14:paraId="4BF72D98"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R499 936.05</w:t>
            </w:r>
          </w:p>
        </w:tc>
        <w:tc>
          <w:tcPr>
            <w:tcW w:w="1267" w:type="dxa"/>
            <w:tcBorders>
              <w:top w:val="single" w:sz="4" w:space="0" w:color="000000"/>
              <w:left w:val="nil"/>
              <w:bottom w:val="nil"/>
              <w:right w:val="single" w:sz="4" w:space="0" w:color="000000"/>
            </w:tcBorders>
            <w:shd w:val="clear" w:color="auto" w:fill="83CCEB"/>
          </w:tcPr>
          <w:p w14:paraId="649D0ED0"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R0.00</w:t>
            </w:r>
          </w:p>
        </w:tc>
        <w:tc>
          <w:tcPr>
            <w:tcW w:w="982" w:type="dxa"/>
            <w:tcBorders>
              <w:top w:val="single" w:sz="4" w:space="0" w:color="000000"/>
              <w:left w:val="nil"/>
              <w:bottom w:val="nil"/>
              <w:right w:val="single" w:sz="4" w:space="0" w:color="000000"/>
            </w:tcBorders>
            <w:shd w:val="clear" w:color="auto" w:fill="83CCEB"/>
          </w:tcPr>
          <w:p w14:paraId="784E1F4B"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N/A</w:t>
            </w:r>
          </w:p>
        </w:tc>
        <w:tc>
          <w:tcPr>
            <w:tcW w:w="844" w:type="dxa"/>
            <w:tcBorders>
              <w:top w:val="single" w:sz="4" w:space="0" w:color="000000"/>
              <w:left w:val="nil"/>
              <w:bottom w:val="nil"/>
              <w:right w:val="single" w:sz="4" w:space="0" w:color="000000"/>
            </w:tcBorders>
            <w:shd w:val="clear" w:color="auto" w:fill="83CCEB"/>
          </w:tcPr>
          <w:p w14:paraId="6813895D"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N/A</w:t>
            </w:r>
          </w:p>
        </w:tc>
        <w:tc>
          <w:tcPr>
            <w:tcW w:w="975" w:type="dxa"/>
            <w:tcBorders>
              <w:top w:val="single" w:sz="4" w:space="0" w:color="000000"/>
              <w:left w:val="nil"/>
              <w:bottom w:val="nil"/>
              <w:right w:val="single" w:sz="4" w:space="0" w:color="000000"/>
            </w:tcBorders>
            <w:shd w:val="clear" w:color="auto" w:fill="83CCEB"/>
          </w:tcPr>
          <w:p w14:paraId="50899E35"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R499 936.05</w:t>
            </w:r>
          </w:p>
        </w:tc>
        <w:tc>
          <w:tcPr>
            <w:tcW w:w="968" w:type="dxa"/>
            <w:tcBorders>
              <w:top w:val="single" w:sz="4" w:space="0" w:color="000000"/>
              <w:left w:val="nil"/>
              <w:bottom w:val="nil"/>
              <w:right w:val="single" w:sz="4" w:space="0" w:color="000000"/>
            </w:tcBorders>
            <w:shd w:val="clear" w:color="auto" w:fill="83CCEB"/>
          </w:tcPr>
          <w:p w14:paraId="4A8746E6"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R234 934.65</w:t>
            </w:r>
          </w:p>
        </w:tc>
        <w:tc>
          <w:tcPr>
            <w:tcW w:w="742" w:type="dxa"/>
            <w:tcBorders>
              <w:top w:val="single" w:sz="4" w:space="0" w:color="000000"/>
              <w:left w:val="nil"/>
              <w:bottom w:val="nil"/>
              <w:right w:val="single" w:sz="4" w:space="0" w:color="000000"/>
            </w:tcBorders>
            <w:shd w:val="clear" w:color="auto" w:fill="83CCEB"/>
          </w:tcPr>
          <w:p w14:paraId="42B7B1C2"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N/A</w:t>
            </w:r>
          </w:p>
        </w:tc>
        <w:tc>
          <w:tcPr>
            <w:tcW w:w="1223" w:type="dxa"/>
            <w:tcBorders>
              <w:top w:val="nil"/>
              <w:left w:val="nil"/>
              <w:bottom w:val="single" w:sz="4" w:space="0" w:color="000000"/>
              <w:right w:val="single" w:sz="4" w:space="0" w:color="000000"/>
            </w:tcBorders>
            <w:shd w:val="clear" w:color="auto" w:fill="83CCEB"/>
          </w:tcPr>
          <w:p w14:paraId="1C2B2EE7"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R265 001.40</w:t>
            </w:r>
          </w:p>
        </w:tc>
        <w:tc>
          <w:tcPr>
            <w:tcW w:w="1018" w:type="dxa"/>
            <w:tcBorders>
              <w:top w:val="single" w:sz="4" w:space="0" w:color="000000"/>
              <w:left w:val="nil"/>
              <w:bottom w:val="nil"/>
              <w:right w:val="single" w:sz="8" w:space="0" w:color="000000"/>
            </w:tcBorders>
            <w:shd w:val="clear" w:color="auto" w:fill="83CCEB"/>
          </w:tcPr>
          <w:p w14:paraId="3FB31C13"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 </w:t>
            </w:r>
          </w:p>
        </w:tc>
      </w:tr>
      <w:tr w:rsidR="00B27D3F" w14:paraId="1C5012EE" w14:textId="77777777">
        <w:trPr>
          <w:trHeight w:val="1400"/>
        </w:trPr>
        <w:tc>
          <w:tcPr>
            <w:tcW w:w="222" w:type="dxa"/>
            <w:tcBorders>
              <w:top w:val="nil"/>
              <w:left w:val="nil"/>
              <w:bottom w:val="nil"/>
              <w:right w:val="nil"/>
            </w:tcBorders>
          </w:tcPr>
          <w:p w14:paraId="672015FF" w14:textId="77777777" w:rsidR="00B27D3F" w:rsidRDefault="00B27D3F">
            <w:pPr>
              <w:spacing w:after="0" w:line="240" w:lineRule="auto"/>
              <w:rPr>
                <w:rFonts w:ascii="Arial Narrow" w:eastAsia="Arial Narrow" w:hAnsi="Arial Narrow" w:cs="Arial Narrow"/>
                <w:sz w:val="16"/>
                <w:szCs w:val="16"/>
              </w:rPr>
            </w:pPr>
          </w:p>
        </w:tc>
        <w:tc>
          <w:tcPr>
            <w:tcW w:w="1165" w:type="dxa"/>
            <w:tcBorders>
              <w:top w:val="single" w:sz="4" w:space="0" w:color="000000"/>
              <w:left w:val="single" w:sz="8" w:space="0" w:color="000000"/>
              <w:bottom w:val="nil"/>
              <w:right w:val="single" w:sz="4" w:space="0" w:color="000000"/>
            </w:tcBorders>
            <w:shd w:val="clear" w:color="auto" w:fill="C0E6F5"/>
          </w:tcPr>
          <w:p w14:paraId="54F8C089"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MTN (PTY) LTD</w:t>
            </w:r>
          </w:p>
        </w:tc>
        <w:tc>
          <w:tcPr>
            <w:tcW w:w="1069" w:type="dxa"/>
            <w:tcBorders>
              <w:top w:val="single" w:sz="4" w:space="0" w:color="000000"/>
              <w:left w:val="nil"/>
              <w:bottom w:val="nil"/>
              <w:right w:val="single" w:sz="4" w:space="0" w:color="000000"/>
            </w:tcBorders>
            <w:shd w:val="clear" w:color="auto" w:fill="C0E6F5"/>
          </w:tcPr>
          <w:p w14:paraId="65FF2CFF"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ANDA 32/2024/2025</w:t>
            </w:r>
          </w:p>
        </w:tc>
        <w:tc>
          <w:tcPr>
            <w:tcW w:w="1281" w:type="dxa"/>
            <w:tcBorders>
              <w:top w:val="nil"/>
              <w:left w:val="nil"/>
              <w:bottom w:val="nil"/>
              <w:right w:val="nil"/>
            </w:tcBorders>
            <w:shd w:val="clear" w:color="auto" w:fill="C0E6F5"/>
          </w:tcPr>
          <w:p w14:paraId="096E1BB1"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Provision of Cell-Phone Contracts for Alfred Nzo Development Agency Officials.</w:t>
            </w:r>
          </w:p>
        </w:tc>
        <w:tc>
          <w:tcPr>
            <w:tcW w:w="756" w:type="dxa"/>
            <w:tcBorders>
              <w:top w:val="single" w:sz="4" w:space="0" w:color="000000"/>
              <w:left w:val="single" w:sz="4" w:space="0" w:color="000000"/>
              <w:bottom w:val="nil"/>
              <w:right w:val="single" w:sz="4" w:space="0" w:color="000000"/>
            </w:tcBorders>
            <w:shd w:val="clear" w:color="auto" w:fill="C0E6F5"/>
          </w:tcPr>
          <w:p w14:paraId="6028FBBD"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24 months</w:t>
            </w:r>
          </w:p>
        </w:tc>
        <w:tc>
          <w:tcPr>
            <w:tcW w:w="967" w:type="dxa"/>
            <w:tcBorders>
              <w:top w:val="single" w:sz="4" w:space="0" w:color="000000"/>
              <w:left w:val="nil"/>
              <w:bottom w:val="nil"/>
              <w:right w:val="single" w:sz="4" w:space="0" w:color="000000"/>
            </w:tcBorders>
            <w:shd w:val="clear" w:color="auto" w:fill="C0E6F5"/>
          </w:tcPr>
          <w:p w14:paraId="1F4E6278"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Finance &amp; Admin</w:t>
            </w:r>
          </w:p>
        </w:tc>
        <w:tc>
          <w:tcPr>
            <w:tcW w:w="640" w:type="dxa"/>
            <w:tcBorders>
              <w:top w:val="single" w:sz="4" w:space="0" w:color="000000"/>
              <w:left w:val="nil"/>
              <w:bottom w:val="nil"/>
              <w:right w:val="single" w:sz="4" w:space="0" w:color="000000"/>
            </w:tcBorders>
            <w:shd w:val="clear" w:color="auto" w:fill="C0E6F5"/>
          </w:tcPr>
          <w:p w14:paraId="1D246326"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Ms Boti</w:t>
            </w:r>
          </w:p>
        </w:tc>
        <w:tc>
          <w:tcPr>
            <w:tcW w:w="1025" w:type="dxa"/>
            <w:tcBorders>
              <w:top w:val="single" w:sz="4" w:space="0" w:color="000000"/>
              <w:left w:val="nil"/>
              <w:bottom w:val="nil"/>
              <w:right w:val="single" w:sz="4" w:space="0" w:color="000000"/>
            </w:tcBorders>
            <w:shd w:val="clear" w:color="auto" w:fill="C0E6F5"/>
          </w:tcPr>
          <w:p w14:paraId="17FC5C35"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30-Jun-25</w:t>
            </w:r>
          </w:p>
        </w:tc>
        <w:tc>
          <w:tcPr>
            <w:tcW w:w="1311" w:type="dxa"/>
            <w:tcBorders>
              <w:top w:val="single" w:sz="4" w:space="0" w:color="000000"/>
              <w:left w:val="nil"/>
              <w:bottom w:val="nil"/>
              <w:right w:val="single" w:sz="4" w:space="0" w:color="000000"/>
            </w:tcBorders>
            <w:shd w:val="clear" w:color="auto" w:fill="C0E6F5"/>
          </w:tcPr>
          <w:p w14:paraId="476A27F5"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1-Jul-25</w:t>
            </w:r>
          </w:p>
        </w:tc>
        <w:tc>
          <w:tcPr>
            <w:tcW w:w="829" w:type="dxa"/>
            <w:tcBorders>
              <w:top w:val="single" w:sz="4" w:space="0" w:color="000000"/>
              <w:left w:val="nil"/>
              <w:bottom w:val="nil"/>
              <w:right w:val="single" w:sz="4" w:space="0" w:color="000000"/>
            </w:tcBorders>
            <w:shd w:val="clear" w:color="auto" w:fill="C0E6F5"/>
          </w:tcPr>
          <w:p w14:paraId="4E8BBF84"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30-Jun-27</w:t>
            </w:r>
          </w:p>
        </w:tc>
        <w:tc>
          <w:tcPr>
            <w:tcW w:w="844" w:type="dxa"/>
            <w:tcBorders>
              <w:top w:val="single" w:sz="4" w:space="0" w:color="000000"/>
              <w:left w:val="nil"/>
              <w:bottom w:val="nil"/>
              <w:right w:val="single" w:sz="4" w:space="0" w:color="000000"/>
            </w:tcBorders>
            <w:shd w:val="clear" w:color="auto" w:fill="C0E6F5"/>
          </w:tcPr>
          <w:p w14:paraId="623EF8CD"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N/A</w:t>
            </w:r>
          </w:p>
        </w:tc>
        <w:tc>
          <w:tcPr>
            <w:tcW w:w="844" w:type="dxa"/>
            <w:tcBorders>
              <w:top w:val="single" w:sz="4" w:space="0" w:color="000000"/>
              <w:left w:val="nil"/>
              <w:bottom w:val="nil"/>
              <w:right w:val="single" w:sz="4" w:space="0" w:color="000000"/>
            </w:tcBorders>
            <w:shd w:val="clear" w:color="auto" w:fill="C0E6F5"/>
          </w:tcPr>
          <w:p w14:paraId="24DBC61D"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N/A</w:t>
            </w:r>
          </w:p>
        </w:tc>
        <w:tc>
          <w:tcPr>
            <w:tcW w:w="1296" w:type="dxa"/>
            <w:tcBorders>
              <w:top w:val="single" w:sz="4" w:space="0" w:color="000000"/>
              <w:left w:val="nil"/>
              <w:bottom w:val="nil"/>
              <w:right w:val="single" w:sz="4" w:space="0" w:color="000000"/>
            </w:tcBorders>
            <w:shd w:val="clear" w:color="auto" w:fill="C0E6F5"/>
          </w:tcPr>
          <w:p w14:paraId="1E4C00C2"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R687 307.92</w:t>
            </w:r>
          </w:p>
        </w:tc>
        <w:tc>
          <w:tcPr>
            <w:tcW w:w="1267" w:type="dxa"/>
            <w:tcBorders>
              <w:top w:val="single" w:sz="4" w:space="0" w:color="000000"/>
              <w:left w:val="nil"/>
              <w:bottom w:val="nil"/>
              <w:right w:val="single" w:sz="4" w:space="0" w:color="000000"/>
            </w:tcBorders>
            <w:shd w:val="clear" w:color="auto" w:fill="C0E6F5"/>
          </w:tcPr>
          <w:p w14:paraId="64C5CB1F"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R0.00</w:t>
            </w:r>
          </w:p>
        </w:tc>
        <w:tc>
          <w:tcPr>
            <w:tcW w:w="982" w:type="dxa"/>
            <w:tcBorders>
              <w:top w:val="single" w:sz="4" w:space="0" w:color="000000"/>
              <w:left w:val="nil"/>
              <w:bottom w:val="nil"/>
              <w:right w:val="single" w:sz="4" w:space="0" w:color="000000"/>
            </w:tcBorders>
            <w:shd w:val="clear" w:color="auto" w:fill="C0E6F5"/>
          </w:tcPr>
          <w:p w14:paraId="130E4A64"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N/A</w:t>
            </w:r>
          </w:p>
        </w:tc>
        <w:tc>
          <w:tcPr>
            <w:tcW w:w="844" w:type="dxa"/>
            <w:tcBorders>
              <w:top w:val="single" w:sz="4" w:space="0" w:color="000000"/>
              <w:left w:val="nil"/>
              <w:bottom w:val="nil"/>
              <w:right w:val="single" w:sz="4" w:space="0" w:color="000000"/>
            </w:tcBorders>
            <w:shd w:val="clear" w:color="auto" w:fill="C0E6F5"/>
          </w:tcPr>
          <w:p w14:paraId="2648A7E9"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N/A</w:t>
            </w:r>
          </w:p>
        </w:tc>
        <w:tc>
          <w:tcPr>
            <w:tcW w:w="975" w:type="dxa"/>
            <w:tcBorders>
              <w:top w:val="single" w:sz="4" w:space="0" w:color="000000"/>
              <w:left w:val="nil"/>
              <w:bottom w:val="nil"/>
              <w:right w:val="single" w:sz="4" w:space="0" w:color="000000"/>
            </w:tcBorders>
            <w:shd w:val="clear" w:color="auto" w:fill="C0E6F5"/>
          </w:tcPr>
          <w:p w14:paraId="4C5E575B"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R113 000.08</w:t>
            </w:r>
          </w:p>
        </w:tc>
        <w:tc>
          <w:tcPr>
            <w:tcW w:w="968" w:type="dxa"/>
            <w:tcBorders>
              <w:top w:val="single" w:sz="4" w:space="0" w:color="000000"/>
              <w:left w:val="nil"/>
              <w:bottom w:val="nil"/>
              <w:right w:val="single" w:sz="4" w:space="0" w:color="000000"/>
            </w:tcBorders>
            <w:shd w:val="clear" w:color="auto" w:fill="C0E6F5"/>
          </w:tcPr>
          <w:p w14:paraId="5A4A235C"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R132 191.64</w:t>
            </w:r>
          </w:p>
        </w:tc>
        <w:tc>
          <w:tcPr>
            <w:tcW w:w="742" w:type="dxa"/>
            <w:tcBorders>
              <w:top w:val="single" w:sz="4" w:space="0" w:color="000000"/>
              <w:left w:val="nil"/>
              <w:bottom w:val="nil"/>
              <w:right w:val="single" w:sz="4" w:space="0" w:color="000000"/>
            </w:tcBorders>
            <w:shd w:val="clear" w:color="auto" w:fill="C0E6F5"/>
          </w:tcPr>
          <w:p w14:paraId="693B7070" w14:textId="77777777" w:rsidR="00B27D3F" w:rsidRDefault="007D7B63">
            <w:pPr>
              <w:spacing w:after="0" w:line="240" w:lineRule="auto"/>
              <w:rPr>
                <w:rFonts w:ascii="Arial Narrow" w:eastAsia="Arial Narrow" w:hAnsi="Arial Narrow" w:cs="Arial Narrow"/>
                <w:sz w:val="16"/>
                <w:szCs w:val="16"/>
              </w:rPr>
            </w:pPr>
            <w:r>
              <w:rPr>
                <w:rFonts w:ascii="Arial Narrow" w:eastAsia="Arial Narrow" w:hAnsi="Arial Narrow" w:cs="Arial Narrow"/>
                <w:sz w:val="16"/>
                <w:szCs w:val="16"/>
              </w:rPr>
              <w:t>N/A</w:t>
            </w:r>
          </w:p>
        </w:tc>
        <w:tc>
          <w:tcPr>
            <w:tcW w:w="1223" w:type="dxa"/>
            <w:tcBorders>
              <w:top w:val="nil"/>
              <w:left w:val="nil"/>
              <w:bottom w:val="single" w:sz="4" w:space="0" w:color="000000"/>
              <w:right w:val="single" w:sz="4" w:space="0" w:color="000000"/>
            </w:tcBorders>
            <w:shd w:val="clear" w:color="auto" w:fill="C0E6F5"/>
          </w:tcPr>
          <w:p w14:paraId="285567BC"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R0.00</w:t>
            </w:r>
          </w:p>
        </w:tc>
        <w:tc>
          <w:tcPr>
            <w:tcW w:w="1018" w:type="dxa"/>
            <w:tcBorders>
              <w:top w:val="single" w:sz="4" w:space="0" w:color="000000"/>
              <w:left w:val="nil"/>
              <w:bottom w:val="nil"/>
              <w:right w:val="single" w:sz="8" w:space="0" w:color="000000"/>
            </w:tcBorders>
            <w:shd w:val="clear" w:color="auto" w:fill="C0E6F5"/>
          </w:tcPr>
          <w:p w14:paraId="6F79521D" w14:textId="77777777" w:rsidR="00B27D3F" w:rsidRDefault="007D7B63">
            <w:pPr>
              <w:spacing w:after="0" w:line="240" w:lineRule="auto"/>
              <w:jc w:val="right"/>
              <w:rPr>
                <w:rFonts w:ascii="Arial Narrow" w:eastAsia="Arial Narrow" w:hAnsi="Arial Narrow" w:cs="Arial Narrow"/>
                <w:sz w:val="16"/>
                <w:szCs w:val="16"/>
              </w:rPr>
            </w:pPr>
            <w:r>
              <w:rPr>
                <w:rFonts w:ascii="Arial Narrow" w:eastAsia="Arial Narrow" w:hAnsi="Arial Narrow" w:cs="Arial Narrow"/>
                <w:sz w:val="16"/>
                <w:szCs w:val="16"/>
              </w:rPr>
              <w:t>R343 653.96</w:t>
            </w:r>
          </w:p>
        </w:tc>
      </w:tr>
      <w:tr w:rsidR="00B27D3F" w14:paraId="54070127" w14:textId="77777777">
        <w:trPr>
          <w:trHeight w:val="570"/>
        </w:trPr>
        <w:tc>
          <w:tcPr>
            <w:tcW w:w="222" w:type="dxa"/>
            <w:tcBorders>
              <w:top w:val="nil"/>
              <w:left w:val="nil"/>
              <w:bottom w:val="nil"/>
              <w:right w:val="nil"/>
            </w:tcBorders>
          </w:tcPr>
          <w:p w14:paraId="46F2F99F" w14:textId="77777777" w:rsidR="00B27D3F" w:rsidRDefault="00B27D3F">
            <w:pPr>
              <w:spacing w:after="0" w:line="240" w:lineRule="auto"/>
              <w:jc w:val="right"/>
              <w:rPr>
                <w:rFonts w:ascii="Arial Narrow" w:eastAsia="Arial Narrow" w:hAnsi="Arial Narrow" w:cs="Arial Narrow"/>
                <w:sz w:val="16"/>
                <w:szCs w:val="16"/>
              </w:rPr>
            </w:pPr>
          </w:p>
        </w:tc>
        <w:tc>
          <w:tcPr>
            <w:tcW w:w="1165" w:type="dxa"/>
            <w:tcBorders>
              <w:top w:val="single" w:sz="4" w:space="0" w:color="000000"/>
              <w:left w:val="single" w:sz="8" w:space="0" w:color="000000"/>
              <w:bottom w:val="single" w:sz="8" w:space="0" w:color="000000"/>
              <w:right w:val="single" w:sz="4" w:space="0" w:color="000000"/>
            </w:tcBorders>
            <w:shd w:val="clear" w:color="auto" w:fill="C0E6F5"/>
          </w:tcPr>
          <w:p w14:paraId="725F1556"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SMELOKUHLE</w:t>
            </w:r>
          </w:p>
        </w:tc>
        <w:tc>
          <w:tcPr>
            <w:tcW w:w="1069" w:type="dxa"/>
            <w:tcBorders>
              <w:top w:val="single" w:sz="4" w:space="0" w:color="000000"/>
              <w:left w:val="nil"/>
              <w:bottom w:val="single" w:sz="8" w:space="0" w:color="000000"/>
              <w:right w:val="single" w:sz="4" w:space="0" w:color="000000"/>
            </w:tcBorders>
            <w:shd w:val="clear" w:color="auto" w:fill="C0E6F5"/>
          </w:tcPr>
          <w:p w14:paraId="44C27682"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c>
          <w:tcPr>
            <w:tcW w:w="1281" w:type="dxa"/>
            <w:tcBorders>
              <w:top w:val="single" w:sz="4" w:space="0" w:color="000000"/>
              <w:left w:val="nil"/>
              <w:bottom w:val="single" w:sz="4" w:space="0" w:color="000000"/>
              <w:right w:val="single" w:sz="4" w:space="0" w:color="000000"/>
            </w:tcBorders>
            <w:shd w:val="clear" w:color="auto" w:fill="C0E6F5"/>
          </w:tcPr>
          <w:p w14:paraId="73493336"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ANDA Accreditation</w:t>
            </w:r>
          </w:p>
        </w:tc>
        <w:tc>
          <w:tcPr>
            <w:tcW w:w="756" w:type="dxa"/>
            <w:tcBorders>
              <w:top w:val="single" w:sz="4" w:space="0" w:color="000000"/>
              <w:left w:val="nil"/>
              <w:bottom w:val="single" w:sz="8" w:space="0" w:color="000000"/>
              <w:right w:val="single" w:sz="4" w:space="0" w:color="000000"/>
            </w:tcBorders>
            <w:shd w:val="clear" w:color="auto" w:fill="C0E6F5"/>
          </w:tcPr>
          <w:p w14:paraId="5A3EA496"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6 Months</w:t>
            </w:r>
          </w:p>
        </w:tc>
        <w:tc>
          <w:tcPr>
            <w:tcW w:w="967" w:type="dxa"/>
            <w:tcBorders>
              <w:top w:val="single" w:sz="4" w:space="0" w:color="000000"/>
              <w:left w:val="nil"/>
              <w:bottom w:val="single" w:sz="8" w:space="0" w:color="000000"/>
              <w:right w:val="single" w:sz="4" w:space="0" w:color="000000"/>
            </w:tcBorders>
            <w:shd w:val="clear" w:color="auto" w:fill="C0E6F5"/>
          </w:tcPr>
          <w:p w14:paraId="303D0601"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Programmes</w:t>
            </w:r>
          </w:p>
        </w:tc>
        <w:tc>
          <w:tcPr>
            <w:tcW w:w="640" w:type="dxa"/>
            <w:tcBorders>
              <w:top w:val="single" w:sz="4" w:space="0" w:color="000000"/>
              <w:left w:val="nil"/>
              <w:bottom w:val="single" w:sz="8" w:space="0" w:color="000000"/>
              <w:right w:val="single" w:sz="4" w:space="0" w:color="000000"/>
            </w:tcBorders>
            <w:shd w:val="clear" w:color="auto" w:fill="C0E6F5"/>
          </w:tcPr>
          <w:p w14:paraId="301C2357"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Ms Maloi</w:t>
            </w:r>
          </w:p>
        </w:tc>
        <w:tc>
          <w:tcPr>
            <w:tcW w:w="1025" w:type="dxa"/>
            <w:tcBorders>
              <w:top w:val="single" w:sz="4" w:space="0" w:color="000000"/>
              <w:left w:val="nil"/>
              <w:bottom w:val="single" w:sz="8" w:space="0" w:color="000000"/>
              <w:right w:val="single" w:sz="4" w:space="0" w:color="000000"/>
            </w:tcBorders>
            <w:shd w:val="clear" w:color="auto" w:fill="C0E6F5"/>
          </w:tcPr>
          <w:p w14:paraId="42848551"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25-May-25</w:t>
            </w:r>
          </w:p>
        </w:tc>
        <w:tc>
          <w:tcPr>
            <w:tcW w:w="1311" w:type="dxa"/>
            <w:tcBorders>
              <w:top w:val="single" w:sz="4" w:space="0" w:color="000000"/>
              <w:left w:val="nil"/>
              <w:bottom w:val="single" w:sz="8" w:space="0" w:color="000000"/>
              <w:right w:val="single" w:sz="4" w:space="0" w:color="000000"/>
            </w:tcBorders>
            <w:shd w:val="clear" w:color="auto" w:fill="C0E6F5"/>
          </w:tcPr>
          <w:p w14:paraId="70FB3D8E"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c>
          <w:tcPr>
            <w:tcW w:w="829" w:type="dxa"/>
            <w:tcBorders>
              <w:top w:val="single" w:sz="4" w:space="0" w:color="000000"/>
              <w:left w:val="nil"/>
              <w:bottom w:val="single" w:sz="8" w:space="0" w:color="000000"/>
              <w:right w:val="single" w:sz="4" w:space="0" w:color="000000"/>
            </w:tcBorders>
            <w:shd w:val="clear" w:color="auto" w:fill="C0E6F5"/>
          </w:tcPr>
          <w:p w14:paraId="71755536"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31-Dec-25</w:t>
            </w:r>
          </w:p>
        </w:tc>
        <w:tc>
          <w:tcPr>
            <w:tcW w:w="844" w:type="dxa"/>
            <w:tcBorders>
              <w:top w:val="single" w:sz="4" w:space="0" w:color="000000"/>
              <w:left w:val="nil"/>
              <w:bottom w:val="single" w:sz="8" w:space="0" w:color="000000"/>
              <w:right w:val="single" w:sz="4" w:space="0" w:color="000000"/>
            </w:tcBorders>
            <w:shd w:val="clear" w:color="auto" w:fill="C0E6F5"/>
          </w:tcPr>
          <w:p w14:paraId="3D52F6B9"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single" w:sz="4" w:space="0" w:color="000000"/>
              <w:left w:val="nil"/>
              <w:bottom w:val="single" w:sz="8" w:space="0" w:color="000000"/>
              <w:right w:val="single" w:sz="4" w:space="0" w:color="000000"/>
            </w:tcBorders>
            <w:shd w:val="clear" w:color="auto" w:fill="C0E6F5"/>
          </w:tcPr>
          <w:p w14:paraId="32CFE5A8"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96" w:type="dxa"/>
            <w:tcBorders>
              <w:top w:val="single" w:sz="4" w:space="0" w:color="000000"/>
              <w:left w:val="nil"/>
              <w:bottom w:val="single" w:sz="8" w:space="0" w:color="000000"/>
              <w:right w:val="single" w:sz="4" w:space="0" w:color="000000"/>
            </w:tcBorders>
            <w:shd w:val="clear" w:color="auto" w:fill="C0E6F5"/>
          </w:tcPr>
          <w:p w14:paraId="6CAA3EB0"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R        105 000.00 </w:t>
            </w:r>
          </w:p>
        </w:tc>
        <w:tc>
          <w:tcPr>
            <w:tcW w:w="1267" w:type="dxa"/>
            <w:tcBorders>
              <w:top w:val="single" w:sz="4" w:space="0" w:color="000000"/>
              <w:left w:val="nil"/>
              <w:bottom w:val="single" w:sz="8" w:space="0" w:color="000000"/>
              <w:right w:val="single" w:sz="4" w:space="0" w:color="000000"/>
            </w:tcBorders>
            <w:shd w:val="clear" w:color="auto" w:fill="C0E6F5"/>
          </w:tcPr>
          <w:p w14:paraId="5A33CBEA"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R                        -   </w:t>
            </w:r>
          </w:p>
        </w:tc>
        <w:tc>
          <w:tcPr>
            <w:tcW w:w="982" w:type="dxa"/>
            <w:tcBorders>
              <w:top w:val="single" w:sz="4" w:space="0" w:color="000000"/>
              <w:left w:val="nil"/>
              <w:bottom w:val="single" w:sz="8" w:space="0" w:color="000000"/>
              <w:right w:val="single" w:sz="4" w:space="0" w:color="000000"/>
            </w:tcBorders>
            <w:shd w:val="clear" w:color="auto" w:fill="C0E6F5"/>
          </w:tcPr>
          <w:p w14:paraId="1022B218"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single" w:sz="4" w:space="0" w:color="000000"/>
              <w:left w:val="nil"/>
              <w:bottom w:val="single" w:sz="8" w:space="0" w:color="000000"/>
              <w:right w:val="single" w:sz="4" w:space="0" w:color="000000"/>
            </w:tcBorders>
            <w:shd w:val="clear" w:color="auto" w:fill="C0E6F5"/>
          </w:tcPr>
          <w:p w14:paraId="1E16ED48"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975" w:type="dxa"/>
            <w:tcBorders>
              <w:top w:val="single" w:sz="4" w:space="0" w:color="000000"/>
              <w:left w:val="nil"/>
              <w:bottom w:val="single" w:sz="8" w:space="0" w:color="000000"/>
              <w:right w:val="single" w:sz="4" w:space="0" w:color="000000"/>
            </w:tcBorders>
            <w:shd w:val="clear" w:color="auto" w:fill="C0E6F5"/>
          </w:tcPr>
          <w:p w14:paraId="70999D39"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R60 000.00</w:t>
            </w:r>
          </w:p>
        </w:tc>
        <w:tc>
          <w:tcPr>
            <w:tcW w:w="968" w:type="dxa"/>
            <w:tcBorders>
              <w:top w:val="single" w:sz="4" w:space="0" w:color="000000"/>
              <w:left w:val="nil"/>
              <w:bottom w:val="single" w:sz="8" w:space="0" w:color="000000"/>
              <w:right w:val="single" w:sz="4" w:space="0" w:color="000000"/>
            </w:tcBorders>
            <w:shd w:val="clear" w:color="auto" w:fill="C0E6F5"/>
          </w:tcPr>
          <w:p w14:paraId="50318B24"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c>
          <w:tcPr>
            <w:tcW w:w="742" w:type="dxa"/>
            <w:tcBorders>
              <w:top w:val="single" w:sz="4" w:space="0" w:color="000000"/>
              <w:left w:val="nil"/>
              <w:bottom w:val="single" w:sz="8" w:space="0" w:color="000000"/>
              <w:right w:val="single" w:sz="4" w:space="0" w:color="000000"/>
            </w:tcBorders>
            <w:shd w:val="clear" w:color="auto" w:fill="C0E6F5"/>
          </w:tcPr>
          <w:p w14:paraId="17B3D29A"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c>
          <w:tcPr>
            <w:tcW w:w="1223" w:type="dxa"/>
            <w:tcBorders>
              <w:top w:val="nil"/>
              <w:left w:val="nil"/>
              <w:bottom w:val="single" w:sz="4" w:space="0" w:color="000000"/>
              <w:right w:val="single" w:sz="4" w:space="0" w:color="000000"/>
            </w:tcBorders>
            <w:shd w:val="clear" w:color="auto" w:fill="CAEDFB"/>
          </w:tcPr>
          <w:p w14:paraId="68A30E59"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c>
          <w:tcPr>
            <w:tcW w:w="1018" w:type="dxa"/>
            <w:tcBorders>
              <w:top w:val="single" w:sz="4" w:space="0" w:color="000000"/>
              <w:left w:val="nil"/>
              <w:bottom w:val="single" w:sz="8" w:space="0" w:color="000000"/>
              <w:right w:val="single" w:sz="8" w:space="0" w:color="000000"/>
            </w:tcBorders>
            <w:shd w:val="clear" w:color="auto" w:fill="C0E6F5"/>
          </w:tcPr>
          <w:p w14:paraId="526A5335"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r>
      <w:tr w:rsidR="00B27D3F" w14:paraId="6DAF5FD8" w14:textId="77777777">
        <w:trPr>
          <w:trHeight w:val="570"/>
        </w:trPr>
        <w:tc>
          <w:tcPr>
            <w:tcW w:w="222" w:type="dxa"/>
            <w:tcBorders>
              <w:top w:val="nil"/>
              <w:left w:val="nil"/>
              <w:bottom w:val="nil"/>
              <w:right w:val="nil"/>
            </w:tcBorders>
          </w:tcPr>
          <w:p w14:paraId="2BC41A66" w14:textId="77777777" w:rsidR="00B27D3F" w:rsidRDefault="00B27D3F">
            <w:pPr>
              <w:spacing w:after="0" w:line="240" w:lineRule="auto"/>
              <w:rPr>
                <w:rFonts w:ascii="Arial Narrow" w:eastAsia="Arial Narrow" w:hAnsi="Arial Narrow" w:cs="Arial Narrow"/>
                <w:color w:val="000000"/>
                <w:sz w:val="16"/>
                <w:szCs w:val="16"/>
              </w:rPr>
            </w:pPr>
          </w:p>
        </w:tc>
        <w:tc>
          <w:tcPr>
            <w:tcW w:w="1165" w:type="dxa"/>
            <w:tcBorders>
              <w:top w:val="single" w:sz="4" w:space="0" w:color="000000"/>
              <w:left w:val="single" w:sz="8" w:space="0" w:color="000000"/>
              <w:bottom w:val="single" w:sz="8" w:space="0" w:color="000000"/>
              <w:right w:val="single" w:sz="4" w:space="0" w:color="000000"/>
            </w:tcBorders>
            <w:shd w:val="clear" w:color="auto" w:fill="C0E6F5"/>
          </w:tcPr>
          <w:p w14:paraId="1D357DBE"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Boqwana Burns </w:t>
            </w:r>
          </w:p>
        </w:tc>
        <w:tc>
          <w:tcPr>
            <w:tcW w:w="1069" w:type="dxa"/>
            <w:tcBorders>
              <w:top w:val="single" w:sz="4" w:space="0" w:color="000000"/>
              <w:left w:val="nil"/>
              <w:bottom w:val="single" w:sz="8" w:space="0" w:color="000000"/>
              <w:right w:val="single" w:sz="4" w:space="0" w:color="000000"/>
            </w:tcBorders>
            <w:shd w:val="clear" w:color="auto" w:fill="C0E6F5"/>
          </w:tcPr>
          <w:p w14:paraId="2825AED4"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c>
          <w:tcPr>
            <w:tcW w:w="1281" w:type="dxa"/>
            <w:tcBorders>
              <w:top w:val="nil"/>
              <w:left w:val="nil"/>
              <w:bottom w:val="single" w:sz="4" w:space="0" w:color="000000"/>
              <w:right w:val="single" w:sz="4" w:space="0" w:color="000000"/>
            </w:tcBorders>
            <w:shd w:val="clear" w:color="auto" w:fill="C0E6F5"/>
          </w:tcPr>
          <w:p w14:paraId="48B0B576"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Legal Services </w:t>
            </w:r>
          </w:p>
        </w:tc>
        <w:tc>
          <w:tcPr>
            <w:tcW w:w="756" w:type="dxa"/>
            <w:tcBorders>
              <w:top w:val="single" w:sz="4" w:space="0" w:color="000000"/>
              <w:left w:val="nil"/>
              <w:bottom w:val="single" w:sz="8" w:space="0" w:color="000000"/>
              <w:right w:val="single" w:sz="4" w:space="0" w:color="000000"/>
            </w:tcBorders>
            <w:shd w:val="clear" w:color="auto" w:fill="C0E6F5"/>
          </w:tcPr>
          <w:p w14:paraId="3E2E3D6B"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36 Months </w:t>
            </w:r>
          </w:p>
        </w:tc>
        <w:tc>
          <w:tcPr>
            <w:tcW w:w="967" w:type="dxa"/>
            <w:tcBorders>
              <w:top w:val="single" w:sz="4" w:space="0" w:color="000000"/>
              <w:left w:val="nil"/>
              <w:bottom w:val="single" w:sz="8" w:space="0" w:color="000000"/>
              <w:right w:val="single" w:sz="4" w:space="0" w:color="000000"/>
            </w:tcBorders>
            <w:shd w:val="clear" w:color="auto" w:fill="C0E6F5"/>
          </w:tcPr>
          <w:p w14:paraId="0EF70BA3"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CEO's Office </w:t>
            </w:r>
          </w:p>
        </w:tc>
        <w:tc>
          <w:tcPr>
            <w:tcW w:w="640" w:type="dxa"/>
            <w:tcBorders>
              <w:top w:val="single" w:sz="4" w:space="0" w:color="000000"/>
              <w:left w:val="nil"/>
              <w:bottom w:val="single" w:sz="8" w:space="0" w:color="000000"/>
              <w:right w:val="single" w:sz="4" w:space="0" w:color="000000"/>
            </w:tcBorders>
            <w:shd w:val="clear" w:color="auto" w:fill="C0E6F5"/>
          </w:tcPr>
          <w:p w14:paraId="368636EB"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Mr Gentse</w:t>
            </w:r>
          </w:p>
        </w:tc>
        <w:tc>
          <w:tcPr>
            <w:tcW w:w="1025" w:type="dxa"/>
            <w:tcBorders>
              <w:top w:val="single" w:sz="4" w:space="0" w:color="000000"/>
              <w:left w:val="nil"/>
              <w:bottom w:val="single" w:sz="8" w:space="0" w:color="000000"/>
              <w:right w:val="single" w:sz="4" w:space="0" w:color="000000"/>
            </w:tcBorders>
            <w:shd w:val="clear" w:color="auto" w:fill="C0E6F5"/>
          </w:tcPr>
          <w:p w14:paraId="55F5B2E1"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17-Jul-25</w:t>
            </w:r>
          </w:p>
        </w:tc>
        <w:tc>
          <w:tcPr>
            <w:tcW w:w="1311" w:type="dxa"/>
            <w:tcBorders>
              <w:top w:val="single" w:sz="4" w:space="0" w:color="000000"/>
              <w:left w:val="nil"/>
              <w:bottom w:val="single" w:sz="8" w:space="0" w:color="000000"/>
              <w:right w:val="single" w:sz="4" w:space="0" w:color="000000"/>
            </w:tcBorders>
            <w:shd w:val="clear" w:color="auto" w:fill="C0E6F5"/>
          </w:tcPr>
          <w:p w14:paraId="4DDC55F4"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01-Aug-25</w:t>
            </w:r>
          </w:p>
        </w:tc>
        <w:tc>
          <w:tcPr>
            <w:tcW w:w="829" w:type="dxa"/>
            <w:tcBorders>
              <w:top w:val="single" w:sz="4" w:space="0" w:color="000000"/>
              <w:left w:val="nil"/>
              <w:bottom w:val="single" w:sz="8" w:space="0" w:color="000000"/>
              <w:right w:val="single" w:sz="4" w:space="0" w:color="000000"/>
            </w:tcBorders>
            <w:shd w:val="clear" w:color="auto" w:fill="C0E6F5"/>
          </w:tcPr>
          <w:p w14:paraId="18DA40EB"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31-Jul-28</w:t>
            </w:r>
          </w:p>
        </w:tc>
        <w:tc>
          <w:tcPr>
            <w:tcW w:w="844" w:type="dxa"/>
            <w:tcBorders>
              <w:top w:val="single" w:sz="4" w:space="0" w:color="000000"/>
              <w:left w:val="nil"/>
              <w:bottom w:val="single" w:sz="8" w:space="0" w:color="000000"/>
              <w:right w:val="single" w:sz="4" w:space="0" w:color="000000"/>
            </w:tcBorders>
            <w:shd w:val="clear" w:color="auto" w:fill="C0E6F5"/>
          </w:tcPr>
          <w:p w14:paraId="07F93198"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single" w:sz="4" w:space="0" w:color="000000"/>
              <w:left w:val="nil"/>
              <w:bottom w:val="single" w:sz="8" w:space="0" w:color="000000"/>
              <w:right w:val="single" w:sz="4" w:space="0" w:color="000000"/>
            </w:tcBorders>
            <w:shd w:val="clear" w:color="auto" w:fill="C0E6F5"/>
          </w:tcPr>
          <w:p w14:paraId="7DF04CDC"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96" w:type="dxa"/>
            <w:tcBorders>
              <w:top w:val="single" w:sz="4" w:space="0" w:color="000000"/>
              <w:left w:val="nil"/>
              <w:bottom w:val="single" w:sz="8" w:space="0" w:color="000000"/>
              <w:right w:val="single" w:sz="4" w:space="0" w:color="000000"/>
            </w:tcBorders>
            <w:shd w:val="clear" w:color="auto" w:fill="C0E6F5"/>
          </w:tcPr>
          <w:p w14:paraId="06C1A06B"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N/A </w:t>
            </w:r>
          </w:p>
        </w:tc>
        <w:tc>
          <w:tcPr>
            <w:tcW w:w="1267" w:type="dxa"/>
            <w:tcBorders>
              <w:top w:val="single" w:sz="4" w:space="0" w:color="000000"/>
              <w:left w:val="nil"/>
              <w:bottom w:val="single" w:sz="8" w:space="0" w:color="000000"/>
              <w:right w:val="single" w:sz="4" w:space="0" w:color="000000"/>
            </w:tcBorders>
            <w:shd w:val="clear" w:color="auto" w:fill="C0E6F5"/>
          </w:tcPr>
          <w:p w14:paraId="4D33CC29"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R                        -   </w:t>
            </w:r>
          </w:p>
        </w:tc>
        <w:tc>
          <w:tcPr>
            <w:tcW w:w="982" w:type="dxa"/>
            <w:tcBorders>
              <w:top w:val="single" w:sz="4" w:space="0" w:color="000000"/>
              <w:left w:val="nil"/>
              <w:bottom w:val="single" w:sz="8" w:space="0" w:color="000000"/>
              <w:right w:val="single" w:sz="4" w:space="0" w:color="000000"/>
            </w:tcBorders>
            <w:shd w:val="clear" w:color="auto" w:fill="C0E6F5"/>
          </w:tcPr>
          <w:p w14:paraId="572C2FF0"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single" w:sz="4" w:space="0" w:color="000000"/>
              <w:left w:val="nil"/>
              <w:bottom w:val="single" w:sz="8" w:space="0" w:color="000000"/>
              <w:right w:val="single" w:sz="4" w:space="0" w:color="000000"/>
            </w:tcBorders>
            <w:shd w:val="clear" w:color="auto" w:fill="C0E6F5"/>
          </w:tcPr>
          <w:p w14:paraId="5537EB5E"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975" w:type="dxa"/>
            <w:tcBorders>
              <w:top w:val="single" w:sz="4" w:space="0" w:color="000000"/>
              <w:left w:val="nil"/>
              <w:bottom w:val="single" w:sz="8" w:space="0" w:color="000000"/>
              <w:right w:val="single" w:sz="4" w:space="0" w:color="000000"/>
            </w:tcBorders>
            <w:shd w:val="clear" w:color="auto" w:fill="C0E6F5"/>
          </w:tcPr>
          <w:p w14:paraId="5D4D658A"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R408 765.02</w:t>
            </w:r>
          </w:p>
        </w:tc>
        <w:tc>
          <w:tcPr>
            <w:tcW w:w="968" w:type="dxa"/>
            <w:tcBorders>
              <w:top w:val="single" w:sz="4" w:space="0" w:color="000000"/>
              <w:left w:val="nil"/>
              <w:bottom w:val="single" w:sz="8" w:space="0" w:color="000000"/>
              <w:right w:val="single" w:sz="4" w:space="0" w:color="000000"/>
            </w:tcBorders>
            <w:shd w:val="clear" w:color="auto" w:fill="C0E6F5"/>
          </w:tcPr>
          <w:p w14:paraId="7D3D4AA7"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R408 765.02</w:t>
            </w:r>
          </w:p>
        </w:tc>
        <w:tc>
          <w:tcPr>
            <w:tcW w:w="742" w:type="dxa"/>
            <w:tcBorders>
              <w:top w:val="single" w:sz="4" w:space="0" w:color="000000"/>
              <w:left w:val="nil"/>
              <w:bottom w:val="single" w:sz="8" w:space="0" w:color="000000"/>
              <w:right w:val="single" w:sz="4" w:space="0" w:color="000000"/>
            </w:tcBorders>
            <w:shd w:val="clear" w:color="auto" w:fill="C0E6F5"/>
          </w:tcPr>
          <w:p w14:paraId="3365DB9C"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c>
          <w:tcPr>
            <w:tcW w:w="1223" w:type="dxa"/>
            <w:tcBorders>
              <w:top w:val="nil"/>
              <w:left w:val="nil"/>
              <w:bottom w:val="single" w:sz="4" w:space="0" w:color="000000"/>
              <w:right w:val="single" w:sz="4" w:space="0" w:color="000000"/>
            </w:tcBorders>
            <w:shd w:val="clear" w:color="auto" w:fill="CAEDFB"/>
          </w:tcPr>
          <w:p w14:paraId="65A6BBB9"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c>
          <w:tcPr>
            <w:tcW w:w="1018" w:type="dxa"/>
            <w:tcBorders>
              <w:top w:val="single" w:sz="4" w:space="0" w:color="000000"/>
              <w:left w:val="nil"/>
              <w:bottom w:val="single" w:sz="8" w:space="0" w:color="000000"/>
              <w:right w:val="single" w:sz="8" w:space="0" w:color="000000"/>
            </w:tcBorders>
            <w:shd w:val="clear" w:color="auto" w:fill="C0E6F5"/>
          </w:tcPr>
          <w:p w14:paraId="487C900F"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r>
      <w:tr w:rsidR="00B27D3F" w14:paraId="2020FF1C" w14:textId="77777777">
        <w:trPr>
          <w:trHeight w:val="1970"/>
        </w:trPr>
        <w:tc>
          <w:tcPr>
            <w:tcW w:w="222" w:type="dxa"/>
            <w:tcBorders>
              <w:top w:val="nil"/>
              <w:left w:val="nil"/>
              <w:bottom w:val="nil"/>
              <w:right w:val="nil"/>
            </w:tcBorders>
          </w:tcPr>
          <w:p w14:paraId="7BFCDDD9" w14:textId="77777777" w:rsidR="00B27D3F" w:rsidRDefault="00B27D3F">
            <w:pPr>
              <w:spacing w:after="0" w:line="240" w:lineRule="auto"/>
              <w:rPr>
                <w:rFonts w:ascii="Arial Narrow" w:eastAsia="Arial Narrow" w:hAnsi="Arial Narrow" w:cs="Arial Narrow"/>
                <w:color w:val="000000"/>
                <w:sz w:val="16"/>
                <w:szCs w:val="16"/>
              </w:rPr>
            </w:pPr>
          </w:p>
        </w:tc>
        <w:tc>
          <w:tcPr>
            <w:tcW w:w="1165" w:type="dxa"/>
            <w:tcBorders>
              <w:top w:val="single" w:sz="4" w:space="0" w:color="000000"/>
              <w:left w:val="single" w:sz="8" w:space="0" w:color="000000"/>
              <w:bottom w:val="single" w:sz="8" w:space="0" w:color="000000"/>
              <w:right w:val="single" w:sz="4" w:space="0" w:color="000000"/>
            </w:tcBorders>
            <w:shd w:val="clear" w:color="auto" w:fill="C0E6F5"/>
          </w:tcPr>
          <w:p w14:paraId="2ED7BBC1"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Mbhekwa Business </w:t>
            </w:r>
          </w:p>
        </w:tc>
        <w:tc>
          <w:tcPr>
            <w:tcW w:w="1069" w:type="dxa"/>
            <w:tcBorders>
              <w:top w:val="single" w:sz="4" w:space="0" w:color="000000"/>
              <w:left w:val="nil"/>
              <w:bottom w:val="single" w:sz="8" w:space="0" w:color="000000"/>
              <w:right w:val="single" w:sz="4" w:space="0" w:color="000000"/>
            </w:tcBorders>
            <w:shd w:val="clear" w:color="auto" w:fill="C0E6F5"/>
          </w:tcPr>
          <w:p w14:paraId="254AA093"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ANDA 06/2025/2026</w:t>
            </w:r>
          </w:p>
        </w:tc>
        <w:tc>
          <w:tcPr>
            <w:tcW w:w="1281" w:type="dxa"/>
            <w:tcBorders>
              <w:top w:val="nil"/>
              <w:left w:val="nil"/>
              <w:bottom w:val="single" w:sz="4" w:space="0" w:color="000000"/>
              <w:right w:val="single" w:sz="4" w:space="0" w:color="000000"/>
            </w:tcBorders>
            <w:shd w:val="clear" w:color="auto" w:fill="C0E6F5"/>
          </w:tcPr>
          <w:p w14:paraId="3AFEE97D"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The Appointment of Service Provider for The Development of Feasibility Study for Taro (Amadumbe)And Sweet Potato</w:t>
            </w:r>
          </w:p>
        </w:tc>
        <w:tc>
          <w:tcPr>
            <w:tcW w:w="756" w:type="dxa"/>
            <w:tcBorders>
              <w:top w:val="single" w:sz="4" w:space="0" w:color="000000"/>
              <w:left w:val="nil"/>
              <w:bottom w:val="single" w:sz="8" w:space="0" w:color="000000"/>
              <w:right w:val="single" w:sz="4" w:space="0" w:color="000000"/>
            </w:tcBorders>
            <w:shd w:val="clear" w:color="auto" w:fill="C0E6F5"/>
          </w:tcPr>
          <w:p w14:paraId="60504231"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4 Months</w:t>
            </w:r>
          </w:p>
        </w:tc>
        <w:tc>
          <w:tcPr>
            <w:tcW w:w="967" w:type="dxa"/>
            <w:tcBorders>
              <w:top w:val="single" w:sz="4" w:space="0" w:color="000000"/>
              <w:left w:val="nil"/>
              <w:bottom w:val="single" w:sz="8" w:space="0" w:color="000000"/>
              <w:right w:val="single" w:sz="4" w:space="0" w:color="000000"/>
            </w:tcBorders>
            <w:shd w:val="clear" w:color="auto" w:fill="C0E6F5"/>
          </w:tcPr>
          <w:p w14:paraId="02082D38"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Progrmmes </w:t>
            </w:r>
          </w:p>
        </w:tc>
        <w:tc>
          <w:tcPr>
            <w:tcW w:w="640" w:type="dxa"/>
            <w:tcBorders>
              <w:top w:val="single" w:sz="4" w:space="0" w:color="000000"/>
              <w:left w:val="nil"/>
              <w:bottom w:val="single" w:sz="8" w:space="0" w:color="000000"/>
              <w:right w:val="single" w:sz="4" w:space="0" w:color="000000"/>
            </w:tcBorders>
            <w:shd w:val="clear" w:color="auto" w:fill="C0E6F5"/>
          </w:tcPr>
          <w:p w14:paraId="0EBB618A"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Ms Maloi</w:t>
            </w:r>
          </w:p>
        </w:tc>
        <w:tc>
          <w:tcPr>
            <w:tcW w:w="1025" w:type="dxa"/>
            <w:tcBorders>
              <w:top w:val="single" w:sz="4" w:space="0" w:color="000000"/>
              <w:left w:val="nil"/>
              <w:bottom w:val="single" w:sz="8" w:space="0" w:color="000000"/>
              <w:right w:val="single" w:sz="4" w:space="0" w:color="000000"/>
            </w:tcBorders>
            <w:shd w:val="clear" w:color="auto" w:fill="C0E6F5"/>
          </w:tcPr>
          <w:p w14:paraId="45999459"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26-Sept-25</w:t>
            </w:r>
          </w:p>
        </w:tc>
        <w:tc>
          <w:tcPr>
            <w:tcW w:w="1311" w:type="dxa"/>
            <w:tcBorders>
              <w:top w:val="single" w:sz="4" w:space="0" w:color="000000"/>
              <w:left w:val="nil"/>
              <w:bottom w:val="single" w:sz="8" w:space="0" w:color="000000"/>
              <w:right w:val="single" w:sz="4" w:space="0" w:color="000000"/>
            </w:tcBorders>
            <w:shd w:val="clear" w:color="auto" w:fill="C0E6F5"/>
          </w:tcPr>
          <w:p w14:paraId="2FDCE111"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05-Nov-25</w:t>
            </w:r>
          </w:p>
        </w:tc>
        <w:tc>
          <w:tcPr>
            <w:tcW w:w="829" w:type="dxa"/>
            <w:tcBorders>
              <w:top w:val="single" w:sz="4" w:space="0" w:color="000000"/>
              <w:left w:val="nil"/>
              <w:bottom w:val="single" w:sz="8" w:space="0" w:color="000000"/>
              <w:right w:val="single" w:sz="4" w:space="0" w:color="000000"/>
            </w:tcBorders>
            <w:shd w:val="clear" w:color="auto" w:fill="C0E6F5"/>
          </w:tcPr>
          <w:p w14:paraId="47B30EA2"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28-Feb-26</w:t>
            </w:r>
          </w:p>
        </w:tc>
        <w:tc>
          <w:tcPr>
            <w:tcW w:w="844" w:type="dxa"/>
            <w:tcBorders>
              <w:top w:val="single" w:sz="4" w:space="0" w:color="000000"/>
              <w:left w:val="nil"/>
              <w:bottom w:val="single" w:sz="8" w:space="0" w:color="000000"/>
              <w:right w:val="single" w:sz="4" w:space="0" w:color="000000"/>
            </w:tcBorders>
            <w:shd w:val="clear" w:color="auto" w:fill="C0E6F5"/>
          </w:tcPr>
          <w:p w14:paraId="3B45454D"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single" w:sz="4" w:space="0" w:color="000000"/>
              <w:left w:val="nil"/>
              <w:bottom w:val="single" w:sz="8" w:space="0" w:color="000000"/>
              <w:right w:val="single" w:sz="4" w:space="0" w:color="000000"/>
            </w:tcBorders>
            <w:shd w:val="clear" w:color="auto" w:fill="C0E6F5"/>
          </w:tcPr>
          <w:p w14:paraId="6B807CC0"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96" w:type="dxa"/>
            <w:tcBorders>
              <w:top w:val="single" w:sz="4" w:space="0" w:color="000000"/>
              <w:left w:val="nil"/>
              <w:bottom w:val="single" w:sz="8" w:space="0" w:color="000000"/>
              <w:right w:val="single" w:sz="4" w:space="0" w:color="000000"/>
            </w:tcBorders>
            <w:shd w:val="clear" w:color="auto" w:fill="C0E6F5"/>
          </w:tcPr>
          <w:p w14:paraId="3B3ED387"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R        550 000.00 </w:t>
            </w:r>
          </w:p>
        </w:tc>
        <w:tc>
          <w:tcPr>
            <w:tcW w:w="1267" w:type="dxa"/>
            <w:tcBorders>
              <w:top w:val="single" w:sz="4" w:space="0" w:color="000000"/>
              <w:left w:val="nil"/>
              <w:bottom w:val="single" w:sz="8" w:space="0" w:color="000000"/>
              <w:right w:val="single" w:sz="4" w:space="0" w:color="000000"/>
            </w:tcBorders>
            <w:shd w:val="clear" w:color="auto" w:fill="C0E6F5"/>
          </w:tcPr>
          <w:p w14:paraId="7445AC98"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R                        -   </w:t>
            </w:r>
          </w:p>
        </w:tc>
        <w:tc>
          <w:tcPr>
            <w:tcW w:w="982" w:type="dxa"/>
            <w:tcBorders>
              <w:top w:val="single" w:sz="4" w:space="0" w:color="000000"/>
              <w:left w:val="nil"/>
              <w:bottom w:val="single" w:sz="8" w:space="0" w:color="000000"/>
              <w:right w:val="single" w:sz="4" w:space="0" w:color="000000"/>
            </w:tcBorders>
            <w:shd w:val="clear" w:color="auto" w:fill="C0E6F5"/>
          </w:tcPr>
          <w:p w14:paraId="2FFB3928"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single" w:sz="4" w:space="0" w:color="000000"/>
              <w:left w:val="nil"/>
              <w:bottom w:val="single" w:sz="8" w:space="0" w:color="000000"/>
              <w:right w:val="single" w:sz="4" w:space="0" w:color="000000"/>
            </w:tcBorders>
            <w:shd w:val="clear" w:color="auto" w:fill="C0E6F5"/>
          </w:tcPr>
          <w:p w14:paraId="53CC89C6"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975" w:type="dxa"/>
            <w:tcBorders>
              <w:top w:val="single" w:sz="4" w:space="0" w:color="000000"/>
              <w:left w:val="nil"/>
              <w:bottom w:val="single" w:sz="8" w:space="0" w:color="000000"/>
              <w:right w:val="single" w:sz="4" w:space="0" w:color="000000"/>
            </w:tcBorders>
            <w:shd w:val="clear" w:color="auto" w:fill="C0E6F5"/>
          </w:tcPr>
          <w:p w14:paraId="68CE4D64"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R110 000.00</w:t>
            </w:r>
          </w:p>
        </w:tc>
        <w:tc>
          <w:tcPr>
            <w:tcW w:w="968" w:type="dxa"/>
            <w:tcBorders>
              <w:top w:val="single" w:sz="4" w:space="0" w:color="000000"/>
              <w:left w:val="nil"/>
              <w:bottom w:val="single" w:sz="8" w:space="0" w:color="000000"/>
              <w:right w:val="single" w:sz="4" w:space="0" w:color="000000"/>
            </w:tcBorders>
            <w:shd w:val="clear" w:color="auto" w:fill="C0E6F5"/>
          </w:tcPr>
          <w:p w14:paraId="4D7BD4B6"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R110 000.00</w:t>
            </w:r>
          </w:p>
        </w:tc>
        <w:tc>
          <w:tcPr>
            <w:tcW w:w="742" w:type="dxa"/>
            <w:tcBorders>
              <w:top w:val="single" w:sz="4" w:space="0" w:color="000000"/>
              <w:left w:val="nil"/>
              <w:bottom w:val="single" w:sz="8" w:space="0" w:color="000000"/>
              <w:right w:val="single" w:sz="4" w:space="0" w:color="000000"/>
            </w:tcBorders>
            <w:shd w:val="clear" w:color="auto" w:fill="C0E6F5"/>
          </w:tcPr>
          <w:p w14:paraId="229C2CBA"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c>
          <w:tcPr>
            <w:tcW w:w="1223" w:type="dxa"/>
            <w:tcBorders>
              <w:top w:val="nil"/>
              <w:left w:val="nil"/>
              <w:bottom w:val="single" w:sz="4" w:space="0" w:color="000000"/>
              <w:right w:val="single" w:sz="4" w:space="0" w:color="000000"/>
            </w:tcBorders>
            <w:shd w:val="clear" w:color="auto" w:fill="CAEDFB"/>
          </w:tcPr>
          <w:p w14:paraId="5C6C908B"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R      440 000.00 </w:t>
            </w:r>
          </w:p>
        </w:tc>
        <w:tc>
          <w:tcPr>
            <w:tcW w:w="1018" w:type="dxa"/>
            <w:tcBorders>
              <w:top w:val="single" w:sz="4" w:space="0" w:color="000000"/>
              <w:left w:val="nil"/>
              <w:bottom w:val="single" w:sz="8" w:space="0" w:color="000000"/>
              <w:right w:val="single" w:sz="8" w:space="0" w:color="000000"/>
            </w:tcBorders>
            <w:shd w:val="clear" w:color="auto" w:fill="C0E6F5"/>
          </w:tcPr>
          <w:p w14:paraId="4BF20E72"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r>
      <w:tr w:rsidR="00B27D3F" w14:paraId="1B62CA08" w14:textId="77777777">
        <w:trPr>
          <w:trHeight w:val="1900"/>
        </w:trPr>
        <w:tc>
          <w:tcPr>
            <w:tcW w:w="222" w:type="dxa"/>
            <w:tcBorders>
              <w:top w:val="nil"/>
              <w:left w:val="nil"/>
              <w:bottom w:val="nil"/>
              <w:right w:val="nil"/>
            </w:tcBorders>
          </w:tcPr>
          <w:p w14:paraId="2CE7AAE4" w14:textId="77777777" w:rsidR="00B27D3F" w:rsidRDefault="00B27D3F">
            <w:pPr>
              <w:spacing w:after="0" w:line="240" w:lineRule="auto"/>
              <w:rPr>
                <w:rFonts w:ascii="Arial Narrow" w:eastAsia="Arial Narrow" w:hAnsi="Arial Narrow" w:cs="Arial Narrow"/>
                <w:color w:val="000000"/>
                <w:sz w:val="16"/>
                <w:szCs w:val="16"/>
              </w:rPr>
            </w:pPr>
          </w:p>
        </w:tc>
        <w:tc>
          <w:tcPr>
            <w:tcW w:w="1165" w:type="dxa"/>
            <w:tcBorders>
              <w:top w:val="single" w:sz="4" w:space="0" w:color="000000"/>
              <w:left w:val="single" w:sz="8" w:space="0" w:color="000000"/>
              <w:bottom w:val="single" w:sz="8" w:space="0" w:color="000000"/>
              <w:right w:val="single" w:sz="4" w:space="0" w:color="000000"/>
            </w:tcBorders>
            <w:shd w:val="clear" w:color="auto" w:fill="C0E6F5"/>
          </w:tcPr>
          <w:p w14:paraId="4E93BEE0"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Mbhekwa Business </w:t>
            </w:r>
          </w:p>
        </w:tc>
        <w:tc>
          <w:tcPr>
            <w:tcW w:w="1069" w:type="dxa"/>
            <w:tcBorders>
              <w:top w:val="single" w:sz="4" w:space="0" w:color="000000"/>
              <w:left w:val="nil"/>
              <w:bottom w:val="single" w:sz="8" w:space="0" w:color="000000"/>
              <w:right w:val="single" w:sz="4" w:space="0" w:color="000000"/>
            </w:tcBorders>
            <w:shd w:val="clear" w:color="auto" w:fill="C0E6F5"/>
          </w:tcPr>
          <w:p w14:paraId="150E6D3F"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ANDA 08/2025/2027</w:t>
            </w:r>
          </w:p>
        </w:tc>
        <w:tc>
          <w:tcPr>
            <w:tcW w:w="1281" w:type="dxa"/>
            <w:tcBorders>
              <w:top w:val="nil"/>
              <w:left w:val="nil"/>
              <w:bottom w:val="single" w:sz="4" w:space="0" w:color="000000"/>
              <w:right w:val="single" w:sz="4" w:space="0" w:color="000000"/>
            </w:tcBorders>
            <w:shd w:val="clear" w:color="auto" w:fill="C0E6F5"/>
          </w:tcPr>
          <w:p w14:paraId="6581C381"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Appointment of Service Provider to conduct feasibility study for Coffee Plantation in Alfred Nzo.</w:t>
            </w:r>
          </w:p>
        </w:tc>
        <w:tc>
          <w:tcPr>
            <w:tcW w:w="756" w:type="dxa"/>
            <w:tcBorders>
              <w:top w:val="single" w:sz="4" w:space="0" w:color="000000"/>
              <w:left w:val="nil"/>
              <w:bottom w:val="single" w:sz="8" w:space="0" w:color="000000"/>
              <w:right w:val="single" w:sz="4" w:space="0" w:color="000000"/>
            </w:tcBorders>
            <w:shd w:val="clear" w:color="auto" w:fill="C0E6F5"/>
          </w:tcPr>
          <w:p w14:paraId="3E361FDA"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04 Months</w:t>
            </w:r>
          </w:p>
        </w:tc>
        <w:tc>
          <w:tcPr>
            <w:tcW w:w="967" w:type="dxa"/>
            <w:tcBorders>
              <w:top w:val="single" w:sz="4" w:space="0" w:color="000000"/>
              <w:left w:val="nil"/>
              <w:bottom w:val="single" w:sz="8" w:space="0" w:color="000000"/>
              <w:right w:val="single" w:sz="4" w:space="0" w:color="000000"/>
            </w:tcBorders>
            <w:shd w:val="clear" w:color="auto" w:fill="C0E6F5"/>
          </w:tcPr>
          <w:p w14:paraId="3D70CEEE"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Progrmmes </w:t>
            </w:r>
          </w:p>
        </w:tc>
        <w:tc>
          <w:tcPr>
            <w:tcW w:w="640" w:type="dxa"/>
            <w:tcBorders>
              <w:top w:val="single" w:sz="4" w:space="0" w:color="000000"/>
              <w:left w:val="nil"/>
              <w:bottom w:val="single" w:sz="8" w:space="0" w:color="000000"/>
              <w:right w:val="single" w:sz="4" w:space="0" w:color="000000"/>
            </w:tcBorders>
            <w:shd w:val="clear" w:color="auto" w:fill="C0E6F5"/>
          </w:tcPr>
          <w:p w14:paraId="2BBF470C"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Ms Maloi</w:t>
            </w:r>
          </w:p>
        </w:tc>
        <w:tc>
          <w:tcPr>
            <w:tcW w:w="1025" w:type="dxa"/>
            <w:tcBorders>
              <w:top w:val="single" w:sz="4" w:space="0" w:color="000000"/>
              <w:left w:val="nil"/>
              <w:bottom w:val="single" w:sz="8" w:space="0" w:color="000000"/>
              <w:right w:val="single" w:sz="4" w:space="0" w:color="000000"/>
            </w:tcBorders>
            <w:shd w:val="clear" w:color="auto" w:fill="C0E6F5"/>
          </w:tcPr>
          <w:p w14:paraId="64154EE1"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26-Sept-25</w:t>
            </w:r>
          </w:p>
        </w:tc>
        <w:tc>
          <w:tcPr>
            <w:tcW w:w="1311" w:type="dxa"/>
            <w:tcBorders>
              <w:top w:val="single" w:sz="4" w:space="0" w:color="000000"/>
              <w:left w:val="nil"/>
              <w:bottom w:val="single" w:sz="8" w:space="0" w:color="000000"/>
              <w:right w:val="single" w:sz="4" w:space="0" w:color="000000"/>
            </w:tcBorders>
            <w:shd w:val="clear" w:color="auto" w:fill="C0E6F5"/>
          </w:tcPr>
          <w:p w14:paraId="207FFE6F"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05-Nov-25</w:t>
            </w:r>
          </w:p>
        </w:tc>
        <w:tc>
          <w:tcPr>
            <w:tcW w:w="829" w:type="dxa"/>
            <w:tcBorders>
              <w:top w:val="single" w:sz="4" w:space="0" w:color="000000"/>
              <w:left w:val="nil"/>
              <w:bottom w:val="single" w:sz="8" w:space="0" w:color="000000"/>
              <w:right w:val="single" w:sz="4" w:space="0" w:color="000000"/>
            </w:tcBorders>
            <w:shd w:val="clear" w:color="auto" w:fill="C0E6F5"/>
          </w:tcPr>
          <w:p w14:paraId="6950A2FE"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28-Feb-26</w:t>
            </w:r>
          </w:p>
        </w:tc>
        <w:tc>
          <w:tcPr>
            <w:tcW w:w="844" w:type="dxa"/>
            <w:tcBorders>
              <w:top w:val="single" w:sz="4" w:space="0" w:color="000000"/>
              <w:left w:val="nil"/>
              <w:bottom w:val="single" w:sz="8" w:space="0" w:color="000000"/>
              <w:right w:val="single" w:sz="4" w:space="0" w:color="000000"/>
            </w:tcBorders>
            <w:shd w:val="clear" w:color="auto" w:fill="C0E6F5"/>
          </w:tcPr>
          <w:p w14:paraId="5589CCBA"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single" w:sz="4" w:space="0" w:color="000000"/>
              <w:left w:val="nil"/>
              <w:bottom w:val="single" w:sz="8" w:space="0" w:color="000000"/>
              <w:right w:val="single" w:sz="4" w:space="0" w:color="000000"/>
            </w:tcBorders>
            <w:shd w:val="clear" w:color="auto" w:fill="C0E6F5"/>
          </w:tcPr>
          <w:p w14:paraId="227FEF56"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96" w:type="dxa"/>
            <w:tcBorders>
              <w:top w:val="single" w:sz="4" w:space="0" w:color="000000"/>
              <w:left w:val="nil"/>
              <w:bottom w:val="single" w:sz="8" w:space="0" w:color="000000"/>
              <w:right w:val="single" w:sz="4" w:space="0" w:color="000000"/>
            </w:tcBorders>
            <w:shd w:val="clear" w:color="auto" w:fill="C0E6F5"/>
          </w:tcPr>
          <w:p w14:paraId="210D8212"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R        550 000.00 </w:t>
            </w:r>
          </w:p>
        </w:tc>
        <w:tc>
          <w:tcPr>
            <w:tcW w:w="1267" w:type="dxa"/>
            <w:tcBorders>
              <w:top w:val="single" w:sz="4" w:space="0" w:color="000000"/>
              <w:left w:val="nil"/>
              <w:bottom w:val="single" w:sz="8" w:space="0" w:color="000000"/>
              <w:right w:val="single" w:sz="4" w:space="0" w:color="000000"/>
            </w:tcBorders>
            <w:shd w:val="clear" w:color="auto" w:fill="C0E6F5"/>
          </w:tcPr>
          <w:p w14:paraId="1E43BF7D"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R                        -   </w:t>
            </w:r>
          </w:p>
        </w:tc>
        <w:tc>
          <w:tcPr>
            <w:tcW w:w="982" w:type="dxa"/>
            <w:tcBorders>
              <w:top w:val="single" w:sz="4" w:space="0" w:color="000000"/>
              <w:left w:val="nil"/>
              <w:bottom w:val="single" w:sz="8" w:space="0" w:color="000000"/>
              <w:right w:val="single" w:sz="4" w:space="0" w:color="000000"/>
            </w:tcBorders>
            <w:shd w:val="clear" w:color="auto" w:fill="C0E6F5"/>
          </w:tcPr>
          <w:p w14:paraId="2815D4CF"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single" w:sz="4" w:space="0" w:color="000000"/>
              <w:left w:val="nil"/>
              <w:bottom w:val="single" w:sz="8" w:space="0" w:color="000000"/>
              <w:right w:val="single" w:sz="4" w:space="0" w:color="000000"/>
            </w:tcBorders>
            <w:shd w:val="clear" w:color="auto" w:fill="C0E6F5"/>
          </w:tcPr>
          <w:p w14:paraId="6891DE17"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975" w:type="dxa"/>
            <w:tcBorders>
              <w:top w:val="single" w:sz="4" w:space="0" w:color="000000"/>
              <w:left w:val="nil"/>
              <w:bottom w:val="single" w:sz="8" w:space="0" w:color="000000"/>
              <w:right w:val="single" w:sz="4" w:space="0" w:color="000000"/>
            </w:tcBorders>
            <w:shd w:val="clear" w:color="auto" w:fill="C0E6F5"/>
          </w:tcPr>
          <w:p w14:paraId="3F0210D7"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R110 000.00</w:t>
            </w:r>
          </w:p>
        </w:tc>
        <w:tc>
          <w:tcPr>
            <w:tcW w:w="968" w:type="dxa"/>
            <w:tcBorders>
              <w:top w:val="single" w:sz="4" w:space="0" w:color="000000"/>
              <w:left w:val="nil"/>
              <w:bottom w:val="single" w:sz="8" w:space="0" w:color="000000"/>
              <w:right w:val="single" w:sz="4" w:space="0" w:color="000000"/>
            </w:tcBorders>
            <w:shd w:val="clear" w:color="auto" w:fill="C0E6F5"/>
          </w:tcPr>
          <w:p w14:paraId="4D4CE4F1"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R110 000.00</w:t>
            </w:r>
          </w:p>
        </w:tc>
        <w:tc>
          <w:tcPr>
            <w:tcW w:w="742" w:type="dxa"/>
            <w:tcBorders>
              <w:top w:val="single" w:sz="4" w:space="0" w:color="000000"/>
              <w:left w:val="nil"/>
              <w:bottom w:val="single" w:sz="8" w:space="0" w:color="000000"/>
              <w:right w:val="single" w:sz="4" w:space="0" w:color="000000"/>
            </w:tcBorders>
            <w:shd w:val="clear" w:color="auto" w:fill="C0E6F5"/>
          </w:tcPr>
          <w:p w14:paraId="19F7CD6A"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c>
          <w:tcPr>
            <w:tcW w:w="1223" w:type="dxa"/>
            <w:tcBorders>
              <w:top w:val="nil"/>
              <w:left w:val="nil"/>
              <w:bottom w:val="single" w:sz="4" w:space="0" w:color="000000"/>
              <w:right w:val="single" w:sz="4" w:space="0" w:color="000000"/>
            </w:tcBorders>
            <w:shd w:val="clear" w:color="auto" w:fill="CAEDFB"/>
          </w:tcPr>
          <w:p w14:paraId="52902982"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R      440 000.00 </w:t>
            </w:r>
          </w:p>
        </w:tc>
        <w:tc>
          <w:tcPr>
            <w:tcW w:w="1018" w:type="dxa"/>
            <w:tcBorders>
              <w:top w:val="single" w:sz="4" w:space="0" w:color="000000"/>
              <w:left w:val="nil"/>
              <w:bottom w:val="single" w:sz="8" w:space="0" w:color="000000"/>
              <w:right w:val="single" w:sz="8" w:space="0" w:color="000000"/>
            </w:tcBorders>
            <w:shd w:val="clear" w:color="auto" w:fill="C0E6F5"/>
          </w:tcPr>
          <w:p w14:paraId="7F953D6F"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r>
      <w:tr w:rsidR="00B27D3F" w14:paraId="3B6558D8" w14:textId="77777777">
        <w:trPr>
          <w:trHeight w:val="2840"/>
        </w:trPr>
        <w:tc>
          <w:tcPr>
            <w:tcW w:w="222" w:type="dxa"/>
            <w:tcBorders>
              <w:top w:val="nil"/>
              <w:left w:val="nil"/>
              <w:bottom w:val="nil"/>
              <w:right w:val="nil"/>
            </w:tcBorders>
          </w:tcPr>
          <w:p w14:paraId="37ED4E61" w14:textId="77777777" w:rsidR="00B27D3F" w:rsidRDefault="00B27D3F">
            <w:pPr>
              <w:spacing w:after="0" w:line="240" w:lineRule="auto"/>
              <w:rPr>
                <w:rFonts w:ascii="Arial Narrow" w:eastAsia="Arial Narrow" w:hAnsi="Arial Narrow" w:cs="Arial Narrow"/>
                <w:color w:val="000000"/>
                <w:sz w:val="16"/>
                <w:szCs w:val="16"/>
              </w:rPr>
            </w:pPr>
          </w:p>
        </w:tc>
        <w:tc>
          <w:tcPr>
            <w:tcW w:w="1165" w:type="dxa"/>
            <w:tcBorders>
              <w:top w:val="single" w:sz="4" w:space="0" w:color="000000"/>
              <w:left w:val="single" w:sz="8" w:space="0" w:color="000000"/>
              <w:bottom w:val="single" w:sz="8" w:space="0" w:color="000000"/>
              <w:right w:val="single" w:sz="4" w:space="0" w:color="000000"/>
            </w:tcBorders>
            <w:shd w:val="clear" w:color="auto" w:fill="C0E6F5"/>
          </w:tcPr>
          <w:p w14:paraId="25E49EEE"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Solanga Sydney Projects </w:t>
            </w:r>
          </w:p>
        </w:tc>
        <w:tc>
          <w:tcPr>
            <w:tcW w:w="1069" w:type="dxa"/>
            <w:tcBorders>
              <w:top w:val="single" w:sz="4" w:space="0" w:color="000000"/>
              <w:left w:val="nil"/>
              <w:bottom w:val="single" w:sz="8" w:space="0" w:color="000000"/>
              <w:right w:val="single" w:sz="4" w:space="0" w:color="000000"/>
            </w:tcBorders>
            <w:shd w:val="clear" w:color="auto" w:fill="C0E6F5"/>
          </w:tcPr>
          <w:p w14:paraId="4EB1D312"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ANDA 06/2025/2028</w:t>
            </w:r>
          </w:p>
        </w:tc>
        <w:tc>
          <w:tcPr>
            <w:tcW w:w="1281" w:type="dxa"/>
            <w:tcBorders>
              <w:top w:val="nil"/>
              <w:left w:val="nil"/>
              <w:bottom w:val="single" w:sz="4" w:space="0" w:color="000000"/>
              <w:right w:val="single" w:sz="4" w:space="0" w:color="000000"/>
            </w:tcBorders>
            <w:shd w:val="clear" w:color="auto" w:fill="C0E6F5"/>
          </w:tcPr>
          <w:p w14:paraId="16FB45BD"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Professional Land Surveyor for Facilitating the Sub-Divisional Diagram, Rezoning of Agricultural Land and Produce A Valuation Report for Toleni Area Situated at Umzimvubu Local Municipality</w:t>
            </w:r>
          </w:p>
        </w:tc>
        <w:tc>
          <w:tcPr>
            <w:tcW w:w="756" w:type="dxa"/>
            <w:tcBorders>
              <w:top w:val="single" w:sz="4" w:space="0" w:color="000000"/>
              <w:left w:val="nil"/>
              <w:bottom w:val="single" w:sz="8" w:space="0" w:color="000000"/>
              <w:right w:val="single" w:sz="4" w:space="0" w:color="000000"/>
            </w:tcBorders>
            <w:shd w:val="clear" w:color="auto" w:fill="C0E6F5"/>
          </w:tcPr>
          <w:p w14:paraId="40AF223A"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04 Months </w:t>
            </w:r>
          </w:p>
        </w:tc>
        <w:tc>
          <w:tcPr>
            <w:tcW w:w="967" w:type="dxa"/>
            <w:tcBorders>
              <w:top w:val="single" w:sz="4" w:space="0" w:color="000000"/>
              <w:left w:val="nil"/>
              <w:bottom w:val="single" w:sz="8" w:space="0" w:color="000000"/>
              <w:right w:val="single" w:sz="4" w:space="0" w:color="000000"/>
            </w:tcBorders>
            <w:shd w:val="clear" w:color="auto" w:fill="C0E6F5"/>
          </w:tcPr>
          <w:p w14:paraId="19C0D840"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Progrmmes </w:t>
            </w:r>
          </w:p>
        </w:tc>
        <w:tc>
          <w:tcPr>
            <w:tcW w:w="640" w:type="dxa"/>
            <w:tcBorders>
              <w:top w:val="single" w:sz="4" w:space="0" w:color="000000"/>
              <w:left w:val="nil"/>
              <w:bottom w:val="single" w:sz="8" w:space="0" w:color="000000"/>
              <w:right w:val="single" w:sz="4" w:space="0" w:color="000000"/>
            </w:tcBorders>
            <w:shd w:val="clear" w:color="auto" w:fill="C0E6F5"/>
          </w:tcPr>
          <w:p w14:paraId="1634C62D"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Ms Maloi</w:t>
            </w:r>
          </w:p>
        </w:tc>
        <w:tc>
          <w:tcPr>
            <w:tcW w:w="1025" w:type="dxa"/>
            <w:tcBorders>
              <w:top w:val="single" w:sz="4" w:space="0" w:color="000000"/>
              <w:left w:val="nil"/>
              <w:bottom w:val="single" w:sz="8" w:space="0" w:color="000000"/>
              <w:right w:val="single" w:sz="4" w:space="0" w:color="000000"/>
            </w:tcBorders>
            <w:shd w:val="clear" w:color="auto" w:fill="C0E6F5"/>
          </w:tcPr>
          <w:p w14:paraId="01A3654C"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01-Nov-25</w:t>
            </w:r>
          </w:p>
        </w:tc>
        <w:tc>
          <w:tcPr>
            <w:tcW w:w="1311" w:type="dxa"/>
            <w:tcBorders>
              <w:top w:val="single" w:sz="4" w:space="0" w:color="000000"/>
              <w:left w:val="nil"/>
              <w:bottom w:val="single" w:sz="8" w:space="0" w:color="000000"/>
              <w:right w:val="single" w:sz="4" w:space="0" w:color="000000"/>
            </w:tcBorders>
            <w:shd w:val="clear" w:color="auto" w:fill="C0E6F5"/>
          </w:tcPr>
          <w:p w14:paraId="7471C9E1"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28-Oct-25</w:t>
            </w:r>
          </w:p>
        </w:tc>
        <w:tc>
          <w:tcPr>
            <w:tcW w:w="829" w:type="dxa"/>
            <w:tcBorders>
              <w:top w:val="single" w:sz="4" w:space="0" w:color="000000"/>
              <w:left w:val="nil"/>
              <w:bottom w:val="single" w:sz="8" w:space="0" w:color="000000"/>
              <w:right w:val="single" w:sz="4" w:space="0" w:color="000000"/>
            </w:tcBorders>
            <w:shd w:val="clear" w:color="auto" w:fill="C0E6F5"/>
          </w:tcPr>
          <w:p w14:paraId="4C5AC290"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31-Jul-28</w:t>
            </w:r>
          </w:p>
        </w:tc>
        <w:tc>
          <w:tcPr>
            <w:tcW w:w="844" w:type="dxa"/>
            <w:tcBorders>
              <w:top w:val="single" w:sz="4" w:space="0" w:color="000000"/>
              <w:left w:val="nil"/>
              <w:bottom w:val="single" w:sz="8" w:space="0" w:color="000000"/>
              <w:right w:val="single" w:sz="4" w:space="0" w:color="000000"/>
            </w:tcBorders>
            <w:shd w:val="clear" w:color="auto" w:fill="C0E6F5"/>
          </w:tcPr>
          <w:p w14:paraId="50E6DD10"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single" w:sz="4" w:space="0" w:color="000000"/>
              <w:left w:val="nil"/>
              <w:bottom w:val="single" w:sz="8" w:space="0" w:color="000000"/>
              <w:right w:val="single" w:sz="4" w:space="0" w:color="000000"/>
            </w:tcBorders>
            <w:shd w:val="clear" w:color="auto" w:fill="C0E6F5"/>
          </w:tcPr>
          <w:p w14:paraId="43BB84FB"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96" w:type="dxa"/>
            <w:tcBorders>
              <w:top w:val="single" w:sz="4" w:space="0" w:color="000000"/>
              <w:left w:val="nil"/>
              <w:bottom w:val="single" w:sz="8" w:space="0" w:color="000000"/>
              <w:right w:val="single" w:sz="4" w:space="0" w:color="000000"/>
            </w:tcBorders>
            <w:shd w:val="clear" w:color="auto" w:fill="C0E6F5"/>
          </w:tcPr>
          <w:p w14:paraId="0BE966AE"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R        400 000.00 </w:t>
            </w:r>
          </w:p>
        </w:tc>
        <w:tc>
          <w:tcPr>
            <w:tcW w:w="1267" w:type="dxa"/>
            <w:tcBorders>
              <w:top w:val="single" w:sz="4" w:space="0" w:color="000000"/>
              <w:left w:val="nil"/>
              <w:bottom w:val="single" w:sz="8" w:space="0" w:color="000000"/>
              <w:right w:val="single" w:sz="4" w:space="0" w:color="000000"/>
            </w:tcBorders>
            <w:shd w:val="clear" w:color="auto" w:fill="C0E6F5"/>
          </w:tcPr>
          <w:p w14:paraId="1414DE5B"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R                        -   </w:t>
            </w:r>
          </w:p>
        </w:tc>
        <w:tc>
          <w:tcPr>
            <w:tcW w:w="982" w:type="dxa"/>
            <w:tcBorders>
              <w:top w:val="single" w:sz="4" w:space="0" w:color="000000"/>
              <w:left w:val="nil"/>
              <w:bottom w:val="single" w:sz="8" w:space="0" w:color="000000"/>
              <w:right w:val="single" w:sz="4" w:space="0" w:color="000000"/>
            </w:tcBorders>
            <w:shd w:val="clear" w:color="auto" w:fill="C0E6F5"/>
          </w:tcPr>
          <w:p w14:paraId="7FA304EC"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single" w:sz="4" w:space="0" w:color="000000"/>
              <w:left w:val="nil"/>
              <w:bottom w:val="single" w:sz="8" w:space="0" w:color="000000"/>
              <w:right w:val="single" w:sz="4" w:space="0" w:color="000000"/>
            </w:tcBorders>
            <w:shd w:val="clear" w:color="auto" w:fill="C0E6F5"/>
          </w:tcPr>
          <w:p w14:paraId="2C00D6F5"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975" w:type="dxa"/>
            <w:tcBorders>
              <w:top w:val="single" w:sz="4" w:space="0" w:color="000000"/>
              <w:left w:val="nil"/>
              <w:bottom w:val="single" w:sz="8" w:space="0" w:color="000000"/>
              <w:right w:val="single" w:sz="4" w:space="0" w:color="000000"/>
            </w:tcBorders>
            <w:shd w:val="clear" w:color="auto" w:fill="C0E6F5"/>
          </w:tcPr>
          <w:p w14:paraId="37434D58"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R158 003.00</w:t>
            </w:r>
          </w:p>
        </w:tc>
        <w:tc>
          <w:tcPr>
            <w:tcW w:w="968" w:type="dxa"/>
            <w:tcBorders>
              <w:top w:val="single" w:sz="4" w:space="0" w:color="000000"/>
              <w:left w:val="nil"/>
              <w:bottom w:val="single" w:sz="8" w:space="0" w:color="000000"/>
              <w:right w:val="single" w:sz="4" w:space="0" w:color="000000"/>
            </w:tcBorders>
            <w:shd w:val="clear" w:color="auto" w:fill="C0E6F5"/>
          </w:tcPr>
          <w:p w14:paraId="2BFB08BB"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R158 003.00</w:t>
            </w:r>
          </w:p>
        </w:tc>
        <w:tc>
          <w:tcPr>
            <w:tcW w:w="742" w:type="dxa"/>
            <w:tcBorders>
              <w:top w:val="single" w:sz="4" w:space="0" w:color="000000"/>
              <w:left w:val="nil"/>
              <w:bottom w:val="single" w:sz="8" w:space="0" w:color="000000"/>
              <w:right w:val="single" w:sz="4" w:space="0" w:color="000000"/>
            </w:tcBorders>
            <w:shd w:val="clear" w:color="auto" w:fill="C0E6F5"/>
          </w:tcPr>
          <w:p w14:paraId="588AA6A7"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c>
          <w:tcPr>
            <w:tcW w:w="1223" w:type="dxa"/>
            <w:tcBorders>
              <w:top w:val="nil"/>
              <w:left w:val="nil"/>
              <w:bottom w:val="single" w:sz="4" w:space="0" w:color="000000"/>
              <w:right w:val="single" w:sz="4" w:space="0" w:color="000000"/>
            </w:tcBorders>
            <w:shd w:val="clear" w:color="auto" w:fill="CAEDFB"/>
          </w:tcPr>
          <w:p w14:paraId="5A2841C3"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R      241 997.00 </w:t>
            </w:r>
          </w:p>
        </w:tc>
        <w:tc>
          <w:tcPr>
            <w:tcW w:w="1018" w:type="dxa"/>
            <w:tcBorders>
              <w:top w:val="single" w:sz="4" w:space="0" w:color="000000"/>
              <w:left w:val="nil"/>
              <w:bottom w:val="single" w:sz="8" w:space="0" w:color="000000"/>
              <w:right w:val="single" w:sz="8" w:space="0" w:color="000000"/>
            </w:tcBorders>
            <w:shd w:val="clear" w:color="auto" w:fill="C0E6F5"/>
          </w:tcPr>
          <w:p w14:paraId="556FC1A9"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r>
      <w:tr w:rsidR="00B27D3F" w14:paraId="53FC87FC" w14:textId="77777777">
        <w:trPr>
          <w:trHeight w:val="1900"/>
        </w:trPr>
        <w:tc>
          <w:tcPr>
            <w:tcW w:w="222" w:type="dxa"/>
            <w:tcBorders>
              <w:top w:val="nil"/>
              <w:left w:val="nil"/>
              <w:bottom w:val="nil"/>
              <w:right w:val="nil"/>
            </w:tcBorders>
          </w:tcPr>
          <w:p w14:paraId="3A0E3840" w14:textId="77777777" w:rsidR="00B27D3F" w:rsidRDefault="00B27D3F">
            <w:pPr>
              <w:spacing w:after="0" w:line="240" w:lineRule="auto"/>
              <w:rPr>
                <w:rFonts w:ascii="Arial Narrow" w:eastAsia="Arial Narrow" w:hAnsi="Arial Narrow" w:cs="Arial Narrow"/>
                <w:color w:val="000000"/>
                <w:sz w:val="16"/>
                <w:szCs w:val="16"/>
              </w:rPr>
            </w:pPr>
          </w:p>
        </w:tc>
        <w:tc>
          <w:tcPr>
            <w:tcW w:w="1165" w:type="dxa"/>
            <w:tcBorders>
              <w:top w:val="single" w:sz="4" w:space="0" w:color="000000"/>
              <w:left w:val="single" w:sz="8" w:space="0" w:color="000000"/>
              <w:bottom w:val="single" w:sz="8" w:space="0" w:color="000000"/>
              <w:right w:val="single" w:sz="4" w:space="0" w:color="000000"/>
            </w:tcBorders>
            <w:shd w:val="clear" w:color="auto" w:fill="C0E6F5"/>
          </w:tcPr>
          <w:p w14:paraId="4E90CAA9"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ZanlaConsulting Jv GIBBS AFRICA PEALE CORPS </w:t>
            </w:r>
          </w:p>
        </w:tc>
        <w:tc>
          <w:tcPr>
            <w:tcW w:w="1069" w:type="dxa"/>
            <w:tcBorders>
              <w:top w:val="single" w:sz="4" w:space="0" w:color="000000"/>
              <w:left w:val="nil"/>
              <w:bottom w:val="single" w:sz="8" w:space="0" w:color="000000"/>
              <w:right w:val="single" w:sz="4" w:space="0" w:color="000000"/>
            </w:tcBorders>
            <w:shd w:val="clear" w:color="auto" w:fill="C0E6F5"/>
          </w:tcPr>
          <w:p w14:paraId="23BBA650"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ANDA 03/2025/2029</w:t>
            </w:r>
          </w:p>
        </w:tc>
        <w:tc>
          <w:tcPr>
            <w:tcW w:w="1281" w:type="dxa"/>
            <w:tcBorders>
              <w:top w:val="nil"/>
              <w:left w:val="nil"/>
              <w:bottom w:val="single" w:sz="4" w:space="0" w:color="000000"/>
              <w:right w:val="single" w:sz="4" w:space="0" w:color="000000"/>
            </w:tcBorders>
            <w:shd w:val="clear" w:color="auto" w:fill="C0E6F5"/>
          </w:tcPr>
          <w:p w14:paraId="70E81AA2"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Appointment Of Service Provider To Conduct Social Facilitation For Macadamia Nuts Plantation</w:t>
            </w:r>
          </w:p>
        </w:tc>
        <w:tc>
          <w:tcPr>
            <w:tcW w:w="756" w:type="dxa"/>
            <w:tcBorders>
              <w:top w:val="single" w:sz="4" w:space="0" w:color="000000"/>
              <w:left w:val="nil"/>
              <w:bottom w:val="single" w:sz="8" w:space="0" w:color="000000"/>
              <w:right w:val="single" w:sz="4" w:space="0" w:color="000000"/>
            </w:tcBorders>
            <w:shd w:val="clear" w:color="auto" w:fill="C0E6F5"/>
          </w:tcPr>
          <w:p w14:paraId="1352B54F"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4 Months </w:t>
            </w:r>
          </w:p>
        </w:tc>
        <w:tc>
          <w:tcPr>
            <w:tcW w:w="967" w:type="dxa"/>
            <w:tcBorders>
              <w:top w:val="single" w:sz="4" w:space="0" w:color="000000"/>
              <w:left w:val="nil"/>
              <w:bottom w:val="single" w:sz="8" w:space="0" w:color="000000"/>
              <w:right w:val="single" w:sz="4" w:space="0" w:color="000000"/>
            </w:tcBorders>
            <w:shd w:val="clear" w:color="auto" w:fill="C0E6F5"/>
          </w:tcPr>
          <w:p w14:paraId="6702664C"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Progrmmes </w:t>
            </w:r>
          </w:p>
        </w:tc>
        <w:tc>
          <w:tcPr>
            <w:tcW w:w="640" w:type="dxa"/>
            <w:tcBorders>
              <w:top w:val="single" w:sz="4" w:space="0" w:color="000000"/>
              <w:left w:val="nil"/>
              <w:bottom w:val="single" w:sz="8" w:space="0" w:color="000000"/>
              <w:right w:val="single" w:sz="4" w:space="0" w:color="000000"/>
            </w:tcBorders>
            <w:shd w:val="clear" w:color="auto" w:fill="C0E6F5"/>
          </w:tcPr>
          <w:p w14:paraId="621B6034"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Ms Maloi</w:t>
            </w:r>
          </w:p>
        </w:tc>
        <w:tc>
          <w:tcPr>
            <w:tcW w:w="1025" w:type="dxa"/>
            <w:tcBorders>
              <w:top w:val="single" w:sz="4" w:space="0" w:color="000000"/>
              <w:left w:val="nil"/>
              <w:bottom w:val="single" w:sz="8" w:space="0" w:color="000000"/>
              <w:right w:val="single" w:sz="4" w:space="0" w:color="000000"/>
            </w:tcBorders>
            <w:shd w:val="clear" w:color="auto" w:fill="C0E6F5"/>
          </w:tcPr>
          <w:p w14:paraId="4F4688A0"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01-Nov-25</w:t>
            </w:r>
          </w:p>
        </w:tc>
        <w:tc>
          <w:tcPr>
            <w:tcW w:w="1311" w:type="dxa"/>
            <w:tcBorders>
              <w:top w:val="single" w:sz="4" w:space="0" w:color="000000"/>
              <w:left w:val="nil"/>
              <w:bottom w:val="single" w:sz="8" w:space="0" w:color="000000"/>
              <w:right w:val="single" w:sz="4" w:space="0" w:color="000000"/>
            </w:tcBorders>
            <w:shd w:val="clear" w:color="auto" w:fill="C0E6F5"/>
          </w:tcPr>
          <w:p w14:paraId="5FF444E1"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28-Oct-25</w:t>
            </w:r>
          </w:p>
        </w:tc>
        <w:tc>
          <w:tcPr>
            <w:tcW w:w="829" w:type="dxa"/>
            <w:tcBorders>
              <w:top w:val="single" w:sz="4" w:space="0" w:color="000000"/>
              <w:left w:val="nil"/>
              <w:bottom w:val="single" w:sz="8" w:space="0" w:color="000000"/>
              <w:right w:val="single" w:sz="4" w:space="0" w:color="000000"/>
            </w:tcBorders>
            <w:shd w:val="clear" w:color="auto" w:fill="C0E6F5"/>
          </w:tcPr>
          <w:p w14:paraId="39035503"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31-Jul-28</w:t>
            </w:r>
          </w:p>
        </w:tc>
        <w:tc>
          <w:tcPr>
            <w:tcW w:w="844" w:type="dxa"/>
            <w:tcBorders>
              <w:top w:val="single" w:sz="4" w:space="0" w:color="000000"/>
              <w:left w:val="nil"/>
              <w:bottom w:val="single" w:sz="8" w:space="0" w:color="000000"/>
              <w:right w:val="single" w:sz="4" w:space="0" w:color="000000"/>
            </w:tcBorders>
            <w:shd w:val="clear" w:color="auto" w:fill="C0E6F5"/>
          </w:tcPr>
          <w:p w14:paraId="4FE135CC"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single" w:sz="4" w:space="0" w:color="000000"/>
              <w:left w:val="nil"/>
              <w:bottom w:val="single" w:sz="8" w:space="0" w:color="000000"/>
              <w:right w:val="single" w:sz="4" w:space="0" w:color="000000"/>
            </w:tcBorders>
            <w:shd w:val="clear" w:color="auto" w:fill="C0E6F5"/>
          </w:tcPr>
          <w:p w14:paraId="0DD9A78F"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1296" w:type="dxa"/>
            <w:tcBorders>
              <w:top w:val="single" w:sz="4" w:space="0" w:color="000000"/>
              <w:left w:val="nil"/>
              <w:bottom w:val="single" w:sz="8" w:space="0" w:color="000000"/>
              <w:right w:val="single" w:sz="4" w:space="0" w:color="000000"/>
            </w:tcBorders>
            <w:shd w:val="clear" w:color="auto" w:fill="C0E6F5"/>
          </w:tcPr>
          <w:p w14:paraId="71FDC142"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R        276 500.00 </w:t>
            </w:r>
          </w:p>
        </w:tc>
        <w:tc>
          <w:tcPr>
            <w:tcW w:w="1267" w:type="dxa"/>
            <w:tcBorders>
              <w:top w:val="single" w:sz="4" w:space="0" w:color="000000"/>
              <w:left w:val="nil"/>
              <w:bottom w:val="single" w:sz="8" w:space="0" w:color="000000"/>
              <w:right w:val="single" w:sz="4" w:space="0" w:color="000000"/>
            </w:tcBorders>
            <w:shd w:val="clear" w:color="auto" w:fill="C0E6F5"/>
          </w:tcPr>
          <w:p w14:paraId="2EEBF68A"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R                        -   </w:t>
            </w:r>
          </w:p>
        </w:tc>
        <w:tc>
          <w:tcPr>
            <w:tcW w:w="982" w:type="dxa"/>
            <w:tcBorders>
              <w:top w:val="single" w:sz="4" w:space="0" w:color="000000"/>
              <w:left w:val="nil"/>
              <w:bottom w:val="single" w:sz="8" w:space="0" w:color="000000"/>
              <w:right w:val="single" w:sz="4" w:space="0" w:color="000000"/>
            </w:tcBorders>
            <w:shd w:val="clear" w:color="auto" w:fill="C0E6F5"/>
          </w:tcPr>
          <w:p w14:paraId="2D5DE5D3"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844" w:type="dxa"/>
            <w:tcBorders>
              <w:top w:val="single" w:sz="4" w:space="0" w:color="000000"/>
              <w:left w:val="nil"/>
              <w:bottom w:val="single" w:sz="8" w:space="0" w:color="000000"/>
              <w:right w:val="single" w:sz="4" w:space="0" w:color="000000"/>
            </w:tcBorders>
            <w:shd w:val="clear" w:color="auto" w:fill="C0E6F5"/>
          </w:tcPr>
          <w:p w14:paraId="06469364"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N/A</w:t>
            </w:r>
          </w:p>
        </w:tc>
        <w:tc>
          <w:tcPr>
            <w:tcW w:w="975" w:type="dxa"/>
            <w:tcBorders>
              <w:top w:val="single" w:sz="4" w:space="0" w:color="000000"/>
              <w:left w:val="nil"/>
              <w:bottom w:val="single" w:sz="8" w:space="0" w:color="000000"/>
              <w:right w:val="single" w:sz="4" w:space="0" w:color="000000"/>
            </w:tcBorders>
            <w:shd w:val="clear" w:color="auto" w:fill="C0E6F5"/>
          </w:tcPr>
          <w:p w14:paraId="5C911E98"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c>
          <w:tcPr>
            <w:tcW w:w="968" w:type="dxa"/>
            <w:tcBorders>
              <w:top w:val="single" w:sz="4" w:space="0" w:color="000000"/>
              <w:left w:val="nil"/>
              <w:bottom w:val="single" w:sz="8" w:space="0" w:color="000000"/>
              <w:right w:val="single" w:sz="4" w:space="0" w:color="000000"/>
            </w:tcBorders>
            <w:shd w:val="clear" w:color="auto" w:fill="C0E6F5"/>
          </w:tcPr>
          <w:p w14:paraId="464FA10F" w14:textId="77777777" w:rsidR="00B27D3F" w:rsidRDefault="007D7B63">
            <w:pPr>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R0.00</w:t>
            </w:r>
          </w:p>
        </w:tc>
        <w:tc>
          <w:tcPr>
            <w:tcW w:w="742" w:type="dxa"/>
            <w:tcBorders>
              <w:top w:val="single" w:sz="4" w:space="0" w:color="000000"/>
              <w:left w:val="nil"/>
              <w:bottom w:val="single" w:sz="8" w:space="0" w:color="000000"/>
              <w:right w:val="single" w:sz="4" w:space="0" w:color="000000"/>
            </w:tcBorders>
            <w:shd w:val="clear" w:color="auto" w:fill="C0E6F5"/>
          </w:tcPr>
          <w:p w14:paraId="77E28F3E"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c>
          <w:tcPr>
            <w:tcW w:w="1223" w:type="dxa"/>
            <w:tcBorders>
              <w:top w:val="nil"/>
              <w:left w:val="nil"/>
              <w:bottom w:val="single" w:sz="4" w:space="0" w:color="000000"/>
              <w:right w:val="single" w:sz="4" w:space="0" w:color="000000"/>
            </w:tcBorders>
            <w:shd w:val="clear" w:color="auto" w:fill="CAEDFB"/>
          </w:tcPr>
          <w:p w14:paraId="499E32B6"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R      276 500.00 </w:t>
            </w:r>
          </w:p>
        </w:tc>
        <w:tc>
          <w:tcPr>
            <w:tcW w:w="1018" w:type="dxa"/>
            <w:tcBorders>
              <w:top w:val="single" w:sz="4" w:space="0" w:color="000000"/>
              <w:left w:val="nil"/>
              <w:bottom w:val="single" w:sz="8" w:space="0" w:color="000000"/>
              <w:right w:val="single" w:sz="8" w:space="0" w:color="000000"/>
            </w:tcBorders>
            <w:shd w:val="clear" w:color="auto" w:fill="C0E6F5"/>
          </w:tcPr>
          <w:p w14:paraId="550C4D41" w14:textId="77777777" w:rsidR="00B27D3F" w:rsidRDefault="007D7B63">
            <w:pPr>
              <w:spacing w:after="0" w:line="24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w:t>
            </w:r>
          </w:p>
        </w:tc>
      </w:tr>
    </w:tbl>
    <w:p w14:paraId="19F9B26E" w14:textId="77777777" w:rsidR="00B27D3F" w:rsidRDefault="00B27D3F">
      <w:pPr>
        <w:widowControl w:val="0"/>
        <w:spacing w:before="12" w:after="0"/>
        <w:jc w:val="both"/>
        <w:rPr>
          <w:rFonts w:ascii="Arial Narrow" w:eastAsia="Arial Narrow" w:hAnsi="Arial Narrow" w:cs="Arial Narrow"/>
          <w:highlight w:val="yellow"/>
        </w:rPr>
        <w:sectPr w:rsidR="00B27D3F">
          <w:pgSz w:w="16840" w:h="11900" w:orient="landscape"/>
          <w:pgMar w:top="737" w:right="737" w:bottom="737" w:left="737" w:header="284" w:footer="567" w:gutter="0"/>
          <w:cols w:space="720"/>
          <w:titlePg/>
        </w:sectPr>
      </w:pPr>
    </w:p>
    <w:p w14:paraId="1B3EDE4F" w14:textId="77777777" w:rsidR="00B27D3F" w:rsidRDefault="007D7B63">
      <w:pPr>
        <w:keepNext/>
        <w:keepLines/>
        <w:shd w:val="clear" w:color="auto" w:fill="FFFFFF"/>
        <w:spacing w:before="360" w:after="360" w:line="240" w:lineRule="auto"/>
        <w:jc w:val="both"/>
        <w:rPr>
          <w:b/>
          <w:bCs/>
          <w:sz w:val="22"/>
          <w:szCs w:val="22"/>
        </w:rPr>
      </w:pPr>
      <w:r>
        <w:rPr>
          <w:b/>
          <w:bCs/>
          <w:sz w:val="22"/>
          <w:szCs w:val="22"/>
        </w:rPr>
        <w:t>ORDERS ISSUED FOR THE FINANCIAL YEAR 2025/2026</w:t>
      </w:r>
    </w:p>
    <w:p w14:paraId="55E346F4" w14:textId="77777777" w:rsidR="00B27D3F" w:rsidRDefault="007D7B63">
      <w:pPr>
        <w:spacing w:before="120" w:after="0" w:line="240" w:lineRule="auto"/>
        <w:jc w:val="both"/>
        <w:rPr>
          <w:rFonts w:ascii="Aptos Narrow" w:eastAsia="Aptos Narrow" w:hAnsi="Aptos Narrow" w:cs="Aptos Narrow"/>
          <w:color w:val="000000"/>
          <w:sz w:val="22"/>
          <w:szCs w:val="22"/>
        </w:rPr>
      </w:pPr>
      <w:r>
        <w:rPr>
          <w:rFonts w:ascii="Arial Narrow" w:eastAsia="Arial Narrow" w:hAnsi="Arial Narrow" w:cs="Arial Narrow"/>
        </w:rPr>
        <w:t xml:space="preserve">Orders issued for the Mid-Term </w:t>
      </w:r>
      <w:r>
        <w:t xml:space="preserve">amounted to </w:t>
      </w:r>
      <w:r>
        <w:rPr>
          <w:rFonts w:ascii="Aptos Narrow" w:eastAsia="Aptos Narrow" w:hAnsi="Aptos Narrow" w:cs="Aptos Narrow"/>
          <w:sz w:val="22"/>
          <w:szCs w:val="22"/>
        </w:rPr>
        <w:t>R849 549.62</w:t>
      </w:r>
      <w:r>
        <w:rPr>
          <w:rFonts w:ascii="Aptos Narrow" w:eastAsia="Aptos Narrow" w:hAnsi="Aptos Narrow" w:cs="Aptos Narrow"/>
          <w:color w:val="000000"/>
          <w:sz w:val="22"/>
          <w:szCs w:val="22"/>
        </w:rPr>
        <w:t xml:space="preserve"> </w:t>
      </w:r>
      <w:r>
        <w:rPr>
          <w:rFonts w:ascii="Arial Narrow" w:eastAsia="Arial Narrow" w:hAnsi="Arial Narrow" w:cs="Arial Narrow"/>
          <w:color w:val="000000"/>
        </w:rPr>
        <w:t>including VAT for VAT vendors and are as follows:</w:t>
      </w:r>
    </w:p>
    <w:p w14:paraId="0B25D8B5" w14:textId="77777777" w:rsidR="00B27D3F" w:rsidRDefault="00B27D3F">
      <w:pPr>
        <w:spacing w:after="0" w:line="240" w:lineRule="auto"/>
        <w:jc w:val="both"/>
        <w:rPr>
          <w:rFonts w:ascii="Arial Narrow" w:eastAsia="Arial Narrow" w:hAnsi="Arial Narrow" w:cs="Arial Narrow"/>
          <w:color w:val="000000"/>
        </w:rPr>
      </w:pPr>
    </w:p>
    <w:p w14:paraId="45F757F8" w14:textId="77777777" w:rsidR="00B27D3F" w:rsidRDefault="007D7B63">
      <w:pPr>
        <w:spacing w:after="0" w:line="240" w:lineRule="auto"/>
        <w:jc w:val="both"/>
        <w:rPr>
          <w:rFonts w:ascii="Arial Narrow" w:eastAsia="Arial Narrow" w:hAnsi="Arial Narrow" w:cs="Arial Narrow"/>
          <w:b/>
          <w:bCs/>
          <w:i/>
          <w:iCs/>
          <w:color w:val="000000"/>
          <w:sz w:val="18"/>
          <w:szCs w:val="18"/>
        </w:rPr>
      </w:pPr>
      <w:r>
        <w:rPr>
          <w:rFonts w:ascii="Arial Narrow" w:eastAsia="Arial Narrow" w:hAnsi="Arial Narrow" w:cs="Arial Narrow"/>
          <w:b/>
          <w:bCs/>
          <w:color w:val="000000"/>
          <w:sz w:val="18"/>
          <w:szCs w:val="18"/>
        </w:rPr>
        <w:t xml:space="preserve">  </w:t>
      </w:r>
      <w:r>
        <w:rPr>
          <w:rFonts w:ascii="Arial Narrow" w:eastAsia="Arial Narrow" w:hAnsi="Arial Narrow" w:cs="Arial Narrow"/>
          <w:b/>
          <w:bCs/>
          <w:i/>
          <w:iCs/>
          <w:color w:val="000000"/>
          <w:sz w:val="18"/>
          <w:szCs w:val="18"/>
        </w:rPr>
        <w:t xml:space="preserve">Table </w:t>
      </w:r>
      <w:r>
        <w:rPr>
          <w:rFonts w:ascii="Arial Narrow" w:eastAsia="Arial Narrow" w:hAnsi="Arial Narrow" w:cs="Arial Narrow"/>
          <w:b/>
          <w:bCs/>
          <w:i/>
          <w:iCs/>
          <w:sz w:val="18"/>
          <w:szCs w:val="18"/>
        </w:rPr>
        <w:t>6.2.</w:t>
      </w:r>
    </w:p>
    <w:tbl>
      <w:tblPr>
        <w:tblStyle w:val="afffff3"/>
        <w:tblW w:w="10980" w:type="dxa"/>
        <w:tblLayout w:type="fixed"/>
        <w:tblLook w:val="0400" w:firstRow="0" w:lastRow="0" w:firstColumn="0" w:lastColumn="0" w:noHBand="0" w:noVBand="1"/>
      </w:tblPr>
      <w:tblGrid>
        <w:gridCol w:w="1125"/>
        <w:gridCol w:w="2115"/>
        <w:gridCol w:w="3420"/>
        <w:gridCol w:w="1125"/>
        <w:gridCol w:w="1665"/>
        <w:gridCol w:w="1530"/>
      </w:tblGrid>
      <w:tr w:rsidR="00B27D3F" w14:paraId="5059633F" w14:textId="77777777">
        <w:trPr>
          <w:trHeight w:val="290"/>
        </w:trPr>
        <w:tc>
          <w:tcPr>
            <w:tcW w:w="1125" w:type="dxa"/>
            <w:tcBorders>
              <w:top w:val="single" w:sz="4" w:space="0" w:color="000000"/>
              <w:left w:val="single" w:sz="4" w:space="0" w:color="000000"/>
              <w:bottom w:val="single" w:sz="4" w:space="0" w:color="000000"/>
              <w:right w:val="single" w:sz="4" w:space="0" w:color="000000"/>
            </w:tcBorders>
            <w:shd w:val="clear" w:color="auto" w:fill="FFA500"/>
            <w:vAlign w:val="center"/>
          </w:tcPr>
          <w:p w14:paraId="3CF6921F" w14:textId="77777777" w:rsidR="00B27D3F" w:rsidRDefault="007D7B63">
            <w:pPr>
              <w:spacing w:after="0" w:line="240" w:lineRule="auto"/>
              <w:jc w:val="center"/>
              <w:rPr>
                <w:rFonts w:ascii="Aptos Narrow" w:eastAsia="Aptos Narrow" w:hAnsi="Aptos Narrow" w:cs="Aptos Narrow"/>
                <w:b/>
                <w:bCs/>
                <w:color w:val="000000"/>
                <w:sz w:val="22"/>
                <w:szCs w:val="22"/>
              </w:rPr>
            </w:pPr>
            <w:r>
              <w:rPr>
                <w:rFonts w:ascii="Aptos Narrow" w:eastAsia="Aptos Narrow" w:hAnsi="Aptos Narrow" w:cs="Aptos Narrow"/>
                <w:b/>
                <w:bCs/>
                <w:color w:val="000000"/>
                <w:sz w:val="22"/>
                <w:szCs w:val="22"/>
              </w:rPr>
              <w:t>Sequence</w:t>
            </w:r>
          </w:p>
        </w:tc>
        <w:tc>
          <w:tcPr>
            <w:tcW w:w="2115" w:type="dxa"/>
            <w:tcBorders>
              <w:top w:val="single" w:sz="4" w:space="0" w:color="000000"/>
              <w:left w:val="nil"/>
              <w:bottom w:val="single" w:sz="4" w:space="0" w:color="000000"/>
              <w:right w:val="single" w:sz="4" w:space="0" w:color="000000"/>
            </w:tcBorders>
            <w:shd w:val="clear" w:color="auto" w:fill="FFA500"/>
            <w:vAlign w:val="center"/>
          </w:tcPr>
          <w:p w14:paraId="5A507E9C" w14:textId="77777777" w:rsidR="00B27D3F" w:rsidRDefault="007D7B63">
            <w:pPr>
              <w:spacing w:after="0" w:line="240" w:lineRule="auto"/>
              <w:jc w:val="center"/>
              <w:rPr>
                <w:rFonts w:ascii="Aptos Narrow" w:eastAsia="Aptos Narrow" w:hAnsi="Aptos Narrow" w:cs="Aptos Narrow"/>
                <w:b/>
                <w:bCs/>
                <w:color w:val="000000"/>
                <w:sz w:val="22"/>
                <w:szCs w:val="22"/>
              </w:rPr>
            </w:pPr>
            <w:r>
              <w:rPr>
                <w:rFonts w:ascii="Aptos Narrow" w:eastAsia="Aptos Narrow" w:hAnsi="Aptos Narrow" w:cs="Aptos Narrow"/>
                <w:b/>
                <w:bCs/>
                <w:color w:val="000000"/>
                <w:sz w:val="22"/>
                <w:szCs w:val="22"/>
              </w:rPr>
              <w:t>Creditor Name</w:t>
            </w:r>
          </w:p>
        </w:tc>
        <w:tc>
          <w:tcPr>
            <w:tcW w:w="3420" w:type="dxa"/>
            <w:tcBorders>
              <w:top w:val="single" w:sz="4" w:space="0" w:color="000000"/>
              <w:left w:val="nil"/>
              <w:bottom w:val="single" w:sz="4" w:space="0" w:color="000000"/>
              <w:right w:val="single" w:sz="4" w:space="0" w:color="000000"/>
            </w:tcBorders>
            <w:shd w:val="clear" w:color="auto" w:fill="FFA500"/>
            <w:vAlign w:val="center"/>
          </w:tcPr>
          <w:p w14:paraId="5D160E39" w14:textId="77777777" w:rsidR="00B27D3F" w:rsidRDefault="007D7B63">
            <w:pPr>
              <w:spacing w:after="0" w:line="240" w:lineRule="auto"/>
              <w:jc w:val="center"/>
              <w:rPr>
                <w:rFonts w:ascii="Aptos Narrow" w:eastAsia="Aptos Narrow" w:hAnsi="Aptos Narrow" w:cs="Aptos Narrow"/>
                <w:b/>
                <w:bCs/>
                <w:color w:val="000000"/>
                <w:sz w:val="22"/>
                <w:szCs w:val="22"/>
              </w:rPr>
            </w:pPr>
            <w:r>
              <w:rPr>
                <w:rFonts w:ascii="Aptos Narrow" w:eastAsia="Aptos Narrow" w:hAnsi="Aptos Narrow" w:cs="Aptos Narrow"/>
                <w:b/>
                <w:bCs/>
                <w:color w:val="000000"/>
                <w:sz w:val="22"/>
                <w:szCs w:val="22"/>
              </w:rPr>
              <w:t>Creditor Address</w:t>
            </w:r>
          </w:p>
        </w:tc>
        <w:tc>
          <w:tcPr>
            <w:tcW w:w="1125" w:type="dxa"/>
            <w:tcBorders>
              <w:top w:val="single" w:sz="4" w:space="0" w:color="000000"/>
              <w:left w:val="nil"/>
              <w:bottom w:val="single" w:sz="4" w:space="0" w:color="000000"/>
              <w:right w:val="single" w:sz="4" w:space="0" w:color="000000"/>
            </w:tcBorders>
            <w:shd w:val="clear" w:color="auto" w:fill="FFA500"/>
            <w:vAlign w:val="center"/>
          </w:tcPr>
          <w:p w14:paraId="322C7B99" w14:textId="77777777" w:rsidR="00B27D3F" w:rsidRDefault="007D7B63">
            <w:pPr>
              <w:spacing w:after="0" w:line="240" w:lineRule="auto"/>
              <w:jc w:val="center"/>
              <w:rPr>
                <w:rFonts w:ascii="Aptos Narrow" w:eastAsia="Aptos Narrow" w:hAnsi="Aptos Narrow" w:cs="Aptos Narrow"/>
                <w:b/>
                <w:bCs/>
                <w:color w:val="000000"/>
                <w:sz w:val="22"/>
                <w:szCs w:val="22"/>
              </w:rPr>
            </w:pPr>
            <w:r>
              <w:rPr>
                <w:rFonts w:ascii="Aptos Narrow" w:eastAsia="Aptos Narrow" w:hAnsi="Aptos Narrow" w:cs="Aptos Narrow"/>
                <w:b/>
                <w:bCs/>
                <w:color w:val="000000"/>
                <w:sz w:val="22"/>
                <w:szCs w:val="22"/>
              </w:rPr>
              <w:t>Order No.</w:t>
            </w:r>
          </w:p>
        </w:tc>
        <w:tc>
          <w:tcPr>
            <w:tcW w:w="1665" w:type="dxa"/>
            <w:tcBorders>
              <w:top w:val="single" w:sz="4" w:space="0" w:color="000000"/>
              <w:left w:val="nil"/>
              <w:bottom w:val="single" w:sz="4" w:space="0" w:color="000000"/>
              <w:right w:val="single" w:sz="4" w:space="0" w:color="000000"/>
            </w:tcBorders>
            <w:shd w:val="clear" w:color="auto" w:fill="FFA500"/>
            <w:vAlign w:val="center"/>
          </w:tcPr>
          <w:p w14:paraId="6F8E5CB8" w14:textId="77777777" w:rsidR="00B27D3F" w:rsidRDefault="007D7B63">
            <w:pPr>
              <w:spacing w:after="0" w:line="240" w:lineRule="auto"/>
              <w:jc w:val="center"/>
              <w:rPr>
                <w:rFonts w:ascii="Aptos Narrow" w:eastAsia="Aptos Narrow" w:hAnsi="Aptos Narrow" w:cs="Aptos Narrow"/>
                <w:b/>
                <w:bCs/>
                <w:color w:val="000000"/>
                <w:sz w:val="22"/>
                <w:szCs w:val="22"/>
              </w:rPr>
            </w:pPr>
            <w:r>
              <w:rPr>
                <w:rFonts w:ascii="Aptos Narrow" w:eastAsia="Aptos Narrow" w:hAnsi="Aptos Narrow" w:cs="Aptos Narrow"/>
                <w:b/>
                <w:bCs/>
                <w:color w:val="000000"/>
                <w:sz w:val="22"/>
                <w:szCs w:val="22"/>
              </w:rPr>
              <w:t>Order Date</w:t>
            </w:r>
          </w:p>
        </w:tc>
        <w:tc>
          <w:tcPr>
            <w:tcW w:w="1530" w:type="dxa"/>
            <w:tcBorders>
              <w:top w:val="single" w:sz="4" w:space="0" w:color="000000"/>
              <w:left w:val="nil"/>
              <w:bottom w:val="single" w:sz="4" w:space="0" w:color="000000"/>
              <w:right w:val="single" w:sz="4" w:space="0" w:color="000000"/>
            </w:tcBorders>
            <w:shd w:val="clear" w:color="auto" w:fill="FFA500"/>
            <w:vAlign w:val="center"/>
          </w:tcPr>
          <w:p w14:paraId="4387EB44" w14:textId="77777777" w:rsidR="00B27D3F" w:rsidRDefault="007D7B63">
            <w:pPr>
              <w:spacing w:after="0" w:line="240" w:lineRule="auto"/>
              <w:jc w:val="center"/>
              <w:rPr>
                <w:rFonts w:ascii="Aptos Narrow" w:eastAsia="Aptos Narrow" w:hAnsi="Aptos Narrow" w:cs="Aptos Narrow"/>
                <w:b/>
                <w:bCs/>
                <w:color w:val="000000"/>
                <w:sz w:val="22"/>
                <w:szCs w:val="22"/>
              </w:rPr>
            </w:pPr>
            <w:r>
              <w:rPr>
                <w:rFonts w:ascii="Aptos Narrow" w:eastAsia="Aptos Narrow" w:hAnsi="Aptos Narrow" w:cs="Aptos Narrow"/>
                <w:b/>
                <w:bCs/>
                <w:color w:val="000000"/>
                <w:sz w:val="22"/>
                <w:szCs w:val="22"/>
              </w:rPr>
              <w:t>Value</w:t>
            </w:r>
          </w:p>
        </w:tc>
      </w:tr>
      <w:tr w:rsidR="00B27D3F" w14:paraId="7032FD44"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1041560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w:t>
            </w:r>
          </w:p>
        </w:tc>
        <w:tc>
          <w:tcPr>
            <w:tcW w:w="2115" w:type="dxa"/>
            <w:tcBorders>
              <w:top w:val="nil"/>
              <w:left w:val="nil"/>
              <w:bottom w:val="single" w:sz="4" w:space="0" w:color="000000"/>
              <w:right w:val="single" w:sz="4" w:space="0" w:color="000000"/>
            </w:tcBorders>
            <w:vAlign w:val="bottom"/>
          </w:tcPr>
          <w:p w14:paraId="358E4B3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SIBUWELE</w:t>
            </w:r>
          </w:p>
        </w:tc>
        <w:tc>
          <w:tcPr>
            <w:tcW w:w="3420" w:type="dxa"/>
            <w:tcBorders>
              <w:top w:val="nil"/>
              <w:left w:val="nil"/>
              <w:bottom w:val="single" w:sz="4" w:space="0" w:color="000000"/>
              <w:right w:val="single" w:sz="4" w:space="0" w:color="000000"/>
            </w:tcBorders>
            <w:vAlign w:val="bottom"/>
          </w:tcPr>
          <w:p w14:paraId="2EE7924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BETSHWANA A/A; MOUNT AYLIFF;47 BETSHWANA A/A; MOUNT AYLIFF; 4 4735</w:t>
            </w:r>
          </w:p>
        </w:tc>
        <w:tc>
          <w:tcPr>
            <w:tcW w:w="1125" w:type="dxa"/>
            <w:tcBorders>
              <w:top w:val="nil"/>
              <w:left w:val="nil"/>
              <w:bottom w:val="single" w:sz="4" w:space="0" w:color="000000"/>
              <w:right w:val="single" w:sz="4" w:space="0" w:color="000000"/>
            </w:tcBorders>
            <w:vAlign w:val="bottom"/>
          </w:tcPr>
          <w:p w14:paraId="04E3BB3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28878</w:t>
            </w:r>
          </w:p>
        </w:tc>
        <w:tc>
          <w:tcPr>
            <w:tcW w:w="1665" w:type="dxa"/>
            <w:tcBorders>
              <w:top w:val="nil"/>
              <w:left w:val="nil"/>
              <w:bottom w:val="single" w:sz="4" w:space="0" w:color="000000"/>
              <w:right w:val="single" w:sz="4" w:space="0" w:color="000000"/>
            </w:tcBorders>
            <w:vAlign w:val="bottom"/>
          </w:tcPr>
          <w:p w14:paraId="2F90CA8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2025/12/15</w:t>
            </w:r>
          </w:p>
        </w:tc>
        <w:tc>
          <w:tcPr>
            <w:tcW w:w="1530" w:type="dxa"/>
            <w:tcBorders>
              <w:top w:val="nil"/>
              <w:left w:val="nil"/>
              <w:bottom w:val="single" w:sz="4" w:space="0" w:color="000000"/>
              <w:right w:val="single" w:sz="4" w:space="0" w:color="000000"/>
            </w:tcBorders>
            <w:vAlign w:val="bottom"/>
          </w:tcPr>
          <w:p w14:paraId="60B739D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R4 500.00</w:t>
            </w:r>
          </w:p>
        </w:tc>
      </w:tr>
      <w:tr w:rsidR="00B27D3F" w14:paraId="56EB00C8"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6F2B05D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w:t>
            </w:r>
          </w:p>
        </w:tc>
        <w:tc>
          <w:tcPr>
            <w:tcW w:w="2115" w:type="dxa"/>
            <w:tcBorders>
              <w:top w:val="nil"/>
              <w:left w:val="nil"/>
              <w:bottom w:val="single" w:sz="4" w:space="0" w:color="000000"/>
              <w:right w:val="single" w:sz="4" w:space="0" w:color="000000"/>
            </w:tcBorders>
            <w:vAlign w:val="bottom"/>
          </w:tcPr>
          <w:p w14:paraId="608B4DB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Wild Coast Sun</w:t>
            </w:r>
          </w:p>
        </w:tc>
        <w:tc>
          <w:tcPr>
            <w:tcW w:w="3420" w:type="dxa"/>
            <w:tcBorders>
              <w:top w:val="nil"/>
              <w:left w:val="nil"/>
              <w:bottom w:val="single" w:sz="4" w:space="0" w:color="000000"/>
              <w:right w:val="single" w:sz="4" w:space="0" w:color="000000"/>
            </w:tcBorders>
            <w:vAlign w:val="bottom"/>
          </w:tcPr>
          <w:p w14:paraId="5B303147"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PO BOX 23 PORT EDWARD 4295</w:t>
            </w:r>
          </w:p>
        </w:tc>
        <w:tc>
          <w:tcPr>
            <w:tcW w:w="1125" w:type="dxa"/>
            <w:tcBorders>
              <w:top w:val="nil"/>
              <w:left w:val="nil"/>
              <w:bottom w:val="single" w:sz="4" w:space="0" w:color="000000"/>
              <w:right w:val="single" w:sz="4" w:space="0" w:color="000000"/>
            </w:tcBorders>
            <w:vAlign w:val="bottom"/>
          </w:tcPr>
          <w:p w14:paraId="62DF508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28877</w:t>
            </w:r>
          </w:p>
        </w:tc>
        <w:tc>
          <w:tcPr>
            <w:tcW w:w="1665" w:type="dxa"/>
            <w:tcBorders>
              <w:top w:val="nil"/>
              <w:left w:val="nil"/>
              <w:bottom w:val="single" w:sz="4" w:space="0" w:color="000000"/>
              <w:right w:val="single" w:sz="4" w:space="0" w:color="000000"/>
            </w:tcBorders>
            <w:vAlign w:val="bottom"/>
          </w:tcPr>
          <w:p w14:paraId="2C22104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2025/12/11</w:t>
            </w:r>
          </w:p>
        </w:tc>
        <w:tc>
          <w:tcPr>
            <w:tcW w:w="1530" w:type="dxa"/>
            <w:tcBorders>
              <w:top w:val="nil"/>
              <w:left w:val="nil"/>
              <w:bottom w:val="single" w:sz="4" w:space="0" w:color="000000"/>
              <w:right w:val="single" w:sz="4" w:space="0" w:color="000000"/>
            </w:tcBorders>
            <w:vAlign w:val="bottom"/>
          </w:tcPr>
          <w:p w14:paraId="31D86D6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R2 060.00</w:t>
            </w:r>
          </w:p>
        </w:tc>
      </w:tr>
      <w:tr w:rsidR="00B27D3F" w14:paraId="151924C5"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1089E11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w:t>
            </w:r>
          </w:p>
        </w:tc>
        <w:tc>
          <w:tcPr>
            <w:tcW w:w="2115" w:type="dxa"/>
            <w:tcBorders>
              <w:top w:val="nil"/>
              <w:left w:val="nil"/>
              <w:bottom w:val="single" w:sz="4" w:space="0" w:color="000000"/>
              <w:right w:val="single" w:sz="4" w:space="0" w:color="000000"/>
            </w:tcBorders>
            <w:vAlign w:val="bottom"/>
          </w:tcPr>
          <w:p w14:paraId="148DAA9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19D63E4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4B1FA79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28876</w:t>
            </w:r>
          </w:p>
        </w:tc>
        <w:tc>
          <w:tcPr>
            <w:tcW w:w="1665" w:type="dxa"/>
            <w:tcBorders>
              <w:top w:val="nil"/>
              <w:left w:val="nil"/>
              <w:bottom w:val="single" w:sz="4" w:space="0" w:color="000000"/>
              <w:right w:val="single" w:sz="4" w:space="0" w:color="000000"/>
            </w:tcBorders>
            <w:vAlign w:val="bottom"/>
          </w:tcPr>
          <w:p w14:paraId="186E4E5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2025/12/11</w:t>
            </w:r>
          </w:p>
        </w:tc>
        <w:tc>
          <w:tcPr>
            <w:tcW w:w="1530" w:type="dxa"/>
            <w:tcBorders>
              <w:top w:val="nil"/>
              <w:left w:val="nil"/>
              <w:bottom w:val="single" w:sz="4" w:space="0" w:color="000000"/>
              <w:right w:val="single" w:sz="4" w:space="0" w:color="000000"/>
            </w:tcBorders>
            <w:vAlign w:val="bottom"/>
          </w:tcPr>
          <w:p w14:paraId="5AC00F5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R3 003.00</w:t>
            </w:r>
          </w:p>
        </w:tc>
      </w:tr>
      <w:tr w:rsidR="00B27D3F" w14:paraId="74B489C3"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00A45AD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w:t>
            </w:r>
          </w:p>
        </w:tc>
        <w:tc>
          <w:tcPr>
            <w:tcW w:w="2115" w:type="dxa"/>
            <w:tcBorders>
              <w:top w:val="nil"/>
              <w:left w:val="nil"/>
              <w:bottom w:val="single" w:sz="4" w:space="0" w:color="000000"/>
              <w:right w:val="single" w:sz="4" w:space="0" w:color="000000"/>
            </w:tcBorders>
            <w:vAlign w:val="bottom"/>
          </w:tcPr>
          <w:p w14:paraId="3C3D58DF"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Garden Court Umhlanga</w:t>
            </w:r>
          </w:p>
        </w:tc>
        <w:tc>
          <w:tcPr>
            <w:tcW w:w="3420" w:type="dxa"/>
            <w:tcBorders>
              <w:top w:val="nil"/>
              <w:left w:val="nil"/>
              <w:bottom w:val="single" w:sz="4" w:space="0" w:color="000000"/>
              <w:right w:val="single" w:sz="4" w:space="0" w:color="000000"/>
            </w:tcBorders>
            <w:vAlign w:val="bottom"/>
          </w:tcPr>
          <w:p w14:paraId="1887456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Cnr Aurora &amp; Centenary Blvd Umhlanga Ridge</w:t>
            </w:r>
          </w:p>
        </w:tc>
        <w:tc>
          <w:tcPr>
            <w:tcW w:w="1125" w:type="dxa"/>
            <w:tcBorders>
              <w:top w:val="nil"/>
              <w:left w:val="nil"/>
              <w:bottom w:val="single" w:sz="4" w:space="0" w:color="000000"/>
              <w:right w:val="single" w:sz="4" w:space="0" w:color="000000"/>
            </w:tcBorders>
            <w:vAlign w:val="bottom"/>
          </w:tcPr>
          <w:p w14:paraId="187E059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28875</w:t>
            </w:r>
          </w:p>
        </w:tc>
        <w:tc>
          <w:tcPr>
            <w:tcW w:w="1665" w:type="dxa"/>
            <w:tcBorders>
              <w:top w:val="nil"/>
              <w:left w:val="nil"/>
              <w:bottom w:val="single" w:sz="4" w:space="0" w:color="000000"/>
              <w:right w:val="single" w:sz="4" w:space="0" w:color="000000"/>
            </w:tcBorders>
            <w:vAlign w:val="bottom"/>
          </w:tcPr>
          <w:p w14:paraId="35A939C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2025/12/09</w:t>
            </w:r>
          </w:p>
        </w:tc>
        <w:tc>
          <w:tcPr>
            <w:tcW w:w="1530" w:type="dxa"/>
            <w:tcBorders>
              <w:top w:val="nil"/>
              <w:left w:val="nil"/>
              <w:bottom w:val="single" w:sz="4" w:space="0" w:color="000000"/>
              <w:right w:val="single" w:sz="4" w:space="0" w:color="000000"/>
            </w:tcBorders>
            <w:vAlign w:val="bottom"/>
          </w:tcPr>
          <w:p w14:paraId="381ABC3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R1 700.00</w:t>
            </w:r>
          </w:p>
        </w:tc>
      </w:tr>
      <w:tr w:rsidR="00B27D3F" w14:paraId="4B58C1C3"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4D15E59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w:t>
            </w:r>
          </w:p>
        </w:tc>
        <w:tc>
          <w:tcPr>
            <w:tcW w:w="2115" w:type="dxa"/>
            <w:tcBorders>
              <w:top w:val="nil"/>
              <w:left w:val="nil"/>
              <w:bottom w:val="single" w:sz="4" w:space="0" w:color="000000"/>
              <w:right w:val="single" w:sz="4" w:space="0" w:color="000000"/>
            </w:tcBorders>
            <w:vAlign w:val="bottom"/>
          </w:tcPr>
          <w:p w14:paraId="5C16A7E7"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Garden Court Umhlanga</w:t>
            </w:r>
          </w:p>
        </w:tc>
        <w:tc>
          <w:tcPr>
            <w:tcW w:w="3420" w:type="dxa"/>
            <w:tcBorders>
              <w:top w:val="nil"/>
              <w:left w:val="nil"/>
              <w:bottom w:val="single" w:sz="4" w:space="0" w:color="000000"/>
              <w:right w:val="single" w:sz="4" w:space="0" w:color="000000"/>
            </w:tcBorders>
            <w:vAlign w:val="bottom"/>
          </w:tcPr>
          <w:p w14:paraId="6C342A06"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Cnr Aurora &amp; Centenary Blvd Umhlanga Ridge</w:t>
            </w:r>
          </w:p>
        </w:tc>
        <w:tc>
          <w:tcPr>
            <w:tcW w:w="1125" w:type="dxa"/>
            <w:tcBorders>
              <w:top w:val="nil"/>
              <w:left w:val="nil"/>
              <w:bottom w:val="single" w:sz="4" w:space="0" w:color="000000"/>
              <w:right w:val="single" w:sz="4" w:space="0" w:color="000000"/>
            </w:tcBorders>
            <w:vAlign w:val="bottom"/>
          </w:tcPr>
          <w:p w14:paraId="283D119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28874</w:t>
            </w:r>
          </w:p>
        </w:tc>
        <w:tc>
          <w:tcPr>
            <w:tcW w:w="1665" w:type="dxa"/>
            <w:tcBorders>
              <w:top w:val="nil"/>
              <w:left w:val="nil"/>
              <w:bottom w:val="single" w:sz="4" w:space="0" w:color="000000"/>
              <w:right w:val="single" w:sz="4" w:space="0" w:color="000000"/>
            </w:tcBorders>
            <w:vAlign w:val="bottom"/>
          </w:tcPr>
          <w:p w14:paraId="49D930A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2025/12/09</w:t>
            </w:r>
          </w:p>
        </w:tc>
        <w:tc>
          <w:tcPr>
            <w:tcW w:w="1530" w:type="dxa"/>
            <w:tcBorders>
              <w:top w:val="nil"/>
              <w:left w:val="nil"/>
              <w:bottom w:val="single" w:sz="4" w:space="0" w:color="000000"/>
              <w:right w:val="single" w:sz="4" w:space="0" w:color="000000"/>
            </w:tcBorders>
            <w:vAlign w:val="bottom"/>
          </w:tcPr>
          <w:p w14:paraId="2C2CBCEE"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R1 700.00</w:t>
            </w:r>
          </w:p>
        </w:tc>
      </w:tr>
      <w:tr w:rsidR="00B27D3F" w14:paraId="78666587"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270E44B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w:t>
            </w:r>
          </w:p>
        </w:tc>
        <w:tc>
          <w:tcPr>
            <w:tcW w:w="2115" w:type="dxa"/>
            <w:tcBorders>
              <w:top w:val="nil"/>
              <w:left w:val="nil"/>
              <w:bottom w:val="single" w:sz="4" w:space="0" w:color="000000"/>
              <w:right w:val="single" w:sz="4" w:space="0" w:color="000000"/>
            </w:tcBorders>
            <w:vAlign w:val="bottom"/>
          </w:tcPr>
          <w:p w14:paraId="696FB38A"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7D47ADC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41E222F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28873</w:t>
            </w:r>
          </w:p>
        </w:tc>
        <w:tc>
          <w:tcPr>
            <w:tcW w:w="1665" w:type="dxa"/>
            <w:tcBorders>
              <w:top w:val="nil"/>
              <w:left w:val="nil"/>
              <w:bottom w:val="single" w:sz="4" w:space="0" w:color="000000"/>
              <w:right w:val="single" w:sz="4" w:space="0" w:color="000000"/>
            </w:tcBorders>
            <w:vAlign w:val="bottom"/>
          </w:tcPr>
          <w:p w14:paraId="1B64A48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2025/12/05</w:t>
            </w:r>
          </w:p>
        </w:tc>
        <w:tc>
          <w:tcPr>
            <w:tcW w:w="1530" w:type="dxa"/>
            <w:tcBorders>
              <w:top w:val="nil"/>
              <w:left w:val="nil"/>
              <w:bottom w:val="single" w:sz="4" w:space="0" w:color="000000"/>
              <w:right w:val="single" w:sz="4" w:space="0" w:color="000000"/>
            </w:tcBorders>
            <w:vAlign w:val="bottom"/>
          </w:tcPr>
          <w:p w14:paraId="7F0831A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R5 940.00</w:t>
            </w:r>
          </w:p>
        </w:tc>
      </w:tr>
      <w:tr w:rsidR="00B27D3F" w14:paraId="0FB08547"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0B51E85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7</w:t>
            </w:r>
          </w:p>
        </w:tc>
        <w:tc>
          <w:tcPr>
            <w:tcW w:w="2115" w:type="dxa"/>
            <w:tcBorders>
              <w:top w:val="nil"/>
              <w:left w:val="nil"/>
              <w:bottom w:val="single" w:sz="4" w:space="0" w:color="000000"/>
              <w:right w:val="single" w:sz="4" w:space="0" w:color="000000"/>
            </w:tcBorders>
            <w:vAlign w:val="bottom"/>
          </w:tcPr>
          <w:p w14:paraId="604B855B"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Travelstart Online Travel oper</w:t>
            </w:r>
          </w:p>
        </w:tc>
        <w:tc>
          <w:tcPr>
            <w:tcW w:w="3420" w:type="dxa"/>
            <w:tcBorders>
              <w:top w:val="nil"/>
              <w:left w:val="nil"/>
              <w:bottom w:val="single" w:sz="4" w:space="0" w:color="000000"/>
              <w:right w:val="single" w:sz="4" w:space="0" w:color="000000"/>
            </w:tcBorders>
            <w:vAlign w:val="bottom"/>
          </w:tcPr>
          <w:p w14:paraId="4C47EAE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P.O.BOX 32285 CAMPSBAY Cape Town 8040</w:t>
            </w:r>
          </w:p>
        </w:tc>
        <w:tc>
          <w:tcPr>
            <w:tcW w:w="1125" w:type="dxa"/>
            <w:tcBorders>
              <w:top w:val="nil"/>
              <w:left w:val="nil"/>
              <w:bottom w:val="single" w:sz="4" w:space="0" w:color="000000"/>
              <w:right w:val="single" w:sz="4" w:space="0" w:color="000000"/>
            </w:tcBorders>
            <w:vAlign w:val="bottom"/>
          </w:tcPr>
          <w:p w14:paraId="7E0B302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28872</w:t>
            </w:r>
          </w:p>
        </w:tc>
        <w:tc>
          <w:tcPr>
            <w:tcW w:w="1665" w:type="dxa"/>
            <w:tcBorders>
              <w:top w:val="nil"/>
              <w:left w:val="nil"/>
              <w:bottom w:val="single" w:sz="4" w:space="0" w:color="000000"/>
              <w:right w:val="single" w:sz="4" w:space="0" w:color="000000"/>
            </w:tcBorders>
            <w:vAlign w:val="bottom"/>
          </w:tcPr>
          <w:p w14:paraId="0E44182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2025/12/04</w:t>
            </w:r>
          </w:p>
        </w:tc>
        <w:tc>
          <w:tcPr>
            <w:tcW w:w="1530" w:type="dxa"/>
            <w:tcBorders>
              <w:top w:val="nil"/>
              <w:left w:val="nil"/>
              <w:bottom w:val="single" w:sz="4" w:space="0" w:color="000000"/>
              <w:right w:val="single" w:sz="4" w:space="0" w:color="000000"/>
            </w:tcBorders>
            <w:vAlign w:val="bottom"/>
          </w:tcPr>
          <w:p w14:paraId="655F2F9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R17 196.00</w:t>
            </w:r>
          </w:p>
        </w:tc>
      </w:tr>
      <w:tr w:rsidR="00B27D3F" w14:paraId="02A823A1"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01F59FB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8</w:t>
            </w:r>
          </w:p>
        </w:tc>
        <w:tc>
          <w:tcPr>
            <w:tcW w:w="2115" w:type="dxa"/>
            <w:tcBorders>
              <w:top w:val="nil"/>
              <w:left w:val="nil"/>
              <w:bottom w:val="single" w:sz="4" w:space="0" w:color="000000"/>
              <w:right w:val="single" w:sz="4" w:space="0" w:color="000000"/>
            </w:tcBorders>
            <w:vAlign w:val="bottom"/>
          </w:tcPr>
          <w:p w14:paraId="46FD7F7B"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Garden Court East London</w:t>
            </w:r>
          </w:p>
        </w:tc>
        <w:tc>
          <w:tcPr>
            <w:tcW w:w="3420" w:type="dxa"/>
            <w:tcBorders>
              <w:top w:val="nil"/>
              <w:left w:val="nil"/>
              <w:bottom w:val="single" w:sz="4" w:space="0" w:color="000000"/>
              <w:right w:val="single" w:sz="4" w:space="0" w:color="000000"/>
            </w:tcBorders>
            <w:vAlign w:val="bottom"/>
          </w:tcPr>
          <w:p w14:paraId="0610748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CNR JOHN BAILLIE ROAD AND MOOR EAST LONDON 5210</w:t>
            </w:r>
          </w:p>
        </w:tc>
        <w:tc>
          <w:tcPr>
            <w:tcW w:w="1125" w:type="dxa"/>
            <w:tcBorders>
              <w:top w:val="nil"/>
              <w:left w:val="nil"/>
              <w:bottom w:val="single" w:sz="4" w:space="0" w:color="000000"/>
              <w:right w:val="single" w:sz="4" w:space="0" w:color="000000"/>
            </w:tcBorders>
            <w:vAlign w:val="bottom"/>
          </w:tcPr>
          <w:p w14:paraId="4052CCD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28871</w:t>
            </w:r>
          </w:p>
        </w:tc>
        <w:tc>
          <w:tcPr>
            <w:tcW w:w="1665" w:type="dxa"/>
            <w:tcBorders>
              <w:top w:val="nil"/>
              <w:left w:val="nil"/>
              <w:bottom w:val="single" w:sz="4" w:space="0" w:color="000000"/>
              <w:right w:val="single" w:sz="4" w:space="0" w:color="000000"/>
            </w:tcBorders>
            <w:vAlign w:val="bottom"/>
          </w:tcPr>
          <w:p w14:paraId="4389024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2025/12/03</w:t>
            </w:r>
          </w:p>
        </w:tc>
        <w:tc>
          <w:tcPr>
            <w:tcW w:w="1530" w:type="dxa"/>
            <w:tcBorders>
              <w:top w:val="nil"/>
              <w:left w:val="nil"/>
              <w:bottom w:val="single" w:sz="4" w:space="0" w:color="000000"/>
              <w:right w:val="single" w:sz="4" w:space="0" w:color="000000"/>
            </w:tcBorders>
            <w:vAlign w:val="bottom"/>
          </w:tcPr>
          <w:p w14:paraId="7A2899F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R1 630.00</w:t>
            </w:r>
          </w:p>
        </w:tc>
      </w:tr>
      <w:tr w:rsidR="00B27D3F" w14:paraId="59B3D845"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076B8B4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9</w:t>
            </w:r>
          </w:p>
        </w:tc>
        <w:tc>
          <w:tcPr>
            <w:tcW w:w="2115" w:type="dxa"/>
            <w:tcBorders>
              <w:top w:val="nil"/>
              <w:left w:val="nil"/>
              <w:bottom w:val="single" w:sz="4" w:space="0" w:color="000000"/>
              <w:right w:val="single" w:sz="4" w:space="0" w:color="000000"/>
            </w:tcBorders>
            <w:vAlign w:val="bottom"/>
          </w:tcPr>
          <w:p w14:paraId="43CA76E3"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Garden Court East London</w:t>
            </w:r>
          </w:p>
        </w:tc>
        <w:tc>
          <w:tcPr>
            <w:tcW w:w="3420" w:type="dxa"/>
            <w:tcBorders>
              <w:top w:val="nil"/>
              <w:left w:val="nil"/>
              <w:bottom w:val="single" w:sz="4" w:space="0" w:color="000000"/>
              <w:right w:val="single" w:sz="4" w:space="0" w:color="000000"/>
            </w:tcBorders>
            <w:vAlign w:val="bottom"/>
          </w:tcPr>
          <w:p w14:paraId="493FC25D"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CNR JOHN BAILLIE ROAD AND MOOR EAST LONDON 5210</w:t>
            </w:r>
          </w:p>
        </w:tc>
        <w:tc>
          <w:tcPr>
            <w:tcW w:w="1125" w:type="dxa"/>
            <w:tcBorders>
              <w:top w:val="nil"/>
              <w:left w:val="nil"/>
              <w:bottom w:val="single" w:sz="4" w:space="0" w:color="000000"/>
              <w:right w:val="single" w:sz="4" w:space="0" w:color="000000"/>
            </w:tcBorders>
            <w:vAlign w:val="bottom"/>
          </w:tcPr>
          <w:p w14:paraId="2E10478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28870</w:t>
            </w:r>
          </w:p>
        </w:tc>
        <w:tc>
          <w:tcPr>
            <w:tcW w:w="1665" w:type="dxa"/>
            <w:tcBorders>
              <w:top w:val="nil"/>
              <w:left w:val="nil"/>
              <w:bottom w:val="single" w:sz="4" w:space="0" w:color="000000"/>
              <w:right w:val="single" w:sz="4" w:space="0" w:color="000000"/>
            </w:tcBorders>
            <w:vAlign w:val="bottom"/>
          </w:tcPr>
          <w:p w14:paraId="41949C1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2025/12/03</w:t>
            </w:r>
          </w:p>
        </w:tc>
        <w:tc>
          <w:tcPr>
            <w:tcW w:w="1530" w:type="dxa"/>
            <w:tcBorders>
              <w:top w:val="nil"/>
              <w:left w:val="nil"/>
              <w:bottom w:val="single" w:sz="4" w:space="0" w:color="000000"/>
              <w:right w:val="single" w:sz="4" w:space="0" w:color="000000"/>
            </w:tcBorders>
            <w:vAlign w:val="bottom"/>
          </w:tcPr>
          <w:p w14:paraId="7D3447C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R3 260.00</w:t>
            </w:r>
          </w:p>
        </w:tc>
      </w:tr>
      <w:tr w:rsidR="00B27D3F" w14:paraId="2EEDFBEF"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637CA38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w:t>
            </w:r>
          </w:p>
        </w:tc>
        <w:tc>
          <w:tcPr>
            <w:tcW w:w="2115" w:type="dxa"/>
            <w:tcBorders>
              <w:top w:val="nil"/>
              <w:left w:val="nil"/>
              <w:bottom w:val="single" w:sz="4" w:space="0" w:color="000000"/>
              <w:right w:val="single" w:sz="4" w:space="0" w:color="000000"/>
            </w:tcBorders>
            <w:vAlign w:val="bottom"/>
          </w:tcPr>
          <w:p w14:paraId="3F99A74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Kellys Beachfront Apartments</w:t>
            </w:r>
          </w:p>
        </w:tc>
        <w:tc>
          <w:tcPr>
            <w:tcW w:w="3420" w:type="dxa"/>
            <w:tcBorders>
              <w:top w:val="nil"/>
              <w:left w:val="nil"/>
              <w:bottom w:val="single" w:sz="4" w:space="0" w:color="000000"/>
              <w:right w:val="single" w:sz="4" w:space="0" w:color="000000"/>
            </w:tcBorders>
            <w:vAlign w:val="bottom"/>
          </w:tcPr>
          <w:p w14:paraId="04B2AAE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 GANNET ROAD PORT ALFRED 6170</w:t>
            </w:r>
          </w:p>
        </w:tc>
        <w:tc>
          <w:tcPr>
            <w:tcW w:w="1125" w:type="dxa"/>
            <w:tcBorders>
              <w:top w:val="nil"/>
              <w:left w:val="nil"/>
              <w:bottom w:val="single" w:sz="4" w:space="0" w:color="000000"/>
              <w:right w:val="single" w:sz="4" w:space="0" w:color="000000"/>
            </w:tcBorders>
            <w:vAlign w:val="bottom"/>
          </w:tcPr>
          <w:p w14:paraId="5553398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28869</w:t>
            </w:r>
          </w:p>
        </w:tc>
        <w:tc>
          <w:tcPr>
            <w:tcW w:w="1665" w:type="dxa"/>
            <w:tcBorders>
              <w:top w:val="nil"/>
              <w:left w:val="nil"/>
              <w:bottom w:val="single" w:sz="4" w:space="0" w:color="000000"/>
              <w:right w:val="single" w:sz="4" w:space="0" w:color="000000"/>
            </w:tcBorders>
            <w:vAlign w:val="bottom"/>
          </w:tcPr>
          <w:p w14:paraId="74D2F98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2025/11/25</w:t>
            </w:r>
          </w:p>
        </w:tc>
        <w:tc>
          <w:tcPr>
            <w:tcW w:w="1530" w:type="dxa"/>
            <w:tcBorders>
              <w:top w:val="nil"/>
              <w:left w:val="nil"/>
              <w:bottom w:val="single" w:sz="4" w:space="0" w:color="000000"/>
              <w:right w:val="single" w:sz="4" w:space="0" w:color="000000"/>
            </w:tcBorders>
            <w:vAlign w:val="bottom"/>
          </w:tcPr>
          <w:p w14:paraId="5CBBE28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R4 650.00</w:t>
            </w:r>
          </w:p>
        </w:tc>
      </w:tr>
      <w:tr w:rsidR="00B27D3F" w14:paraId="640490E0"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7AE6BDB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11</w:t>
            </w:r>
          </w:p>
        </w:tc>
        <w:tc>
          <w:tcPr>
            <w:tcW w:w="2115" w:type="dxa"/>
            <w:tcBorders>
              <w:top w:val="nil"/>
              <w:left w:val="nil"/>
              <w:bottom w:val="single" w:sz="4" w:space="0" w:color="000000"/>
              <w:right w:val="single" w:sz="4" w:space="0" w:color="000000"/>
            </w:tcBorders>
            <w:vAlign w:val="bottom"/>
          </w:tcPr>
          <w:p w14:paraId="0108F0AC"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Kellys Beachfront Apartments</w:t>
            </w:r>
          </w:p>
        </w:tc>
        <w:tc>
          <w:tcPr>
            <w:tcW w:w="3420" w:type="dxa"/>
            <w:tcBorders>
              <w:top w:val="nil"/>
              <w:left w:val="nil"/>
              <w:bottom w:val="single" w:sz="4" w:space="0" w:color="000000"/>
              <w:right w:val="single" w:sz="4" w:space="0" w:color="000000"/>
            </w:tcBorders>
            <w:vAlign w:val="bottom"/>
          </w:tcPr>
          <w:p w14:paraId="4F05AC3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 GANNET ROAD PORT ALFRED 6170</w:t>
            </w:r>
          </w:p>
        </w:tc>
        <w:tc>
          <w:tcPr>
            <w:tcW w:w="1125" w:type="dxa"/>
            <w:tcBorders>
              <w:top w:val="nil"/>
              <w:left w:val="nil"/>
              <w:bottom w:val="single" w:sz="4" w:space="0" w:color="000000"/>
              <w:right w:val="single" w:sz="4" w:space="0" w:color="000000"/>
            </w:tcBorders>
            <w:vAlign w:val="bottom"/>
          </w:tcPr>
          <w:p w14:paraId="27AC502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28868</w:t>
            </w:r>
          </w:p>
        </w:tc>
        <w:tc>
          <w:tcPr>
            <w:tcW w:w="1665" w:type="dxa"/>
            <w:tcBorders>
              <w:top w:val="nil"/>
              <w:left w:val="nil"/>
              <w:bottom w:val="single" w:sz="4" w:space="0" w:color="000000"/>
              <w:right w:val="single" w:sz="4" w:space="0" w:color="000000"/>
            </w:tcBorders>
            <w:vAlign w:val="bottom"/>
          </w:tcPr>
          <w:p w14:paraId="188C113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2025/11/25</w:t>
            </w:r>
          </w:p>
        </w:tc>
        <w:tc>
          <w:tcPr>
            <w:tcW w:w="1530" w:type="dxa"/>
            <w:tcBorders>
              <w:top w:val="nil"/>
              <w:left w:val="nil"/>
              <w:bottom w:val="single" w:sz="4" w:space="0" w:color="000000"/>
              <w:right w:val="single" w:sz="4" w:space="0" w:color="000000"/>
            </w:tcBorders>
            <w:vAlign w:val="bottom"/>
          </w:tcPr>
          <w:p w14:paraId="507CEFB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R4 650.00</w:t>
            </w:r>
          </w:p>
        </w:tc>
      </w:tr>
      <w:tr w:rsidR="00B27D3F" w14:paraId="7DAA8228"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1E36BBF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12</w:t>
            </w:r>
          </w:p>
        </w:tc>
        <w:tc>
          <w:tcPr>
            <w:tcW w:w="2115" w:type="dxa"/>
            <w:tcBorders>
              <w:top w:val="nil"/>
              <w:left w:val="nil"/>
              <w:bottom w:val="single" w:sz="4" w:space="0" w:color="000000"/>
              <w:right w:val="single" w:sz="4" w:space="0" w:color="000000"/>
            </w:tcBorders>
            <w:vAlign w:val="bottom"/>
          </w:tcPr>
          <w:p w14:paraId="34D5BD5C"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PREMIER HOTEL ELICC</w:t>
            </w:r>
          </w:p>
        </w:tc>
        <w:tc>
          <w:tcPr>
            <w:tcW w:w="3420" w:type="dxa"/>
            <w:tcBorders>
              <w:top w:val="nil"/>
              <w:left w:val="nil"/>
              <w:bottom w:val="single" w:sz="4" w:space="0" w:color="000000"/>
              <w:right w:val="single" w:sz="4" w:space="0" w:color="000000"/>
            </w:tcBorders>
            <w:vAlign w:val="bottom"/>
          </w:tcPr>
          <w:p w14:paraId="06CE48F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MARINE PARK COMPLEX 22 ESPLANADE BEACHFRONT East London 5201</w:t>
            </w:r>
          </w:p>
        </w:tc>
        <w:tc>
          <w:tcPr>
            <w:tcW w:w="1125" w:type="dxa"/>
            <w:tcBorders>
              <w:top w:val="nil"/>
              <w:left w:val="nil"/>
              <w:bottom w:val="single" w:sz="4" w:space="0" w:color="000000"/>
              <w:right w:val="single" w:sz="4" w:space="0" w:color="000000"/>
            </w:tcBorders>
            <w:vAlign w:val="bottom"/>
          </w:tcPr>
          <w:p w14:paraId="32D1FDB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28867</w:t>
            </w:r>
          </w:p>
        </w:tc>
        <w:tc>
          <w:tcPr>
            <w:tcW w:w="1665" w:type="dxa"/>
            <w:tcBorders>
              <w:top w:val="nil"/>
              <w:left w:val="nil"/>
              <w:bottom w:val="single" w:sz="4" w:space="0" w:color="000000"/>
              <w:right w:val="single" w:sz="4" w:space="0" w:color="000000"/>
            </w:tcBorders>
            <w:vAlign w:val="bottom"/>
          </w:tcPr>
          <w:p w14:paraId="3CFEB14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2025/11/24</w:t>
            </w:r>
          </w:p>
        </w:tc>
        <w:tc>
          <w:tcPr>
            <w:tcW w:w="1530" w:type="dxa"/>
            <w:tcBorders>
              <w:top w:val="nil"/>
              <w:left w:val="nil"/>
              <w:bottom w:val="single" w:sz="4" w:space="0" w:color="000000"/>
              <w:right w:val="single" w:sz="4" w:space="0" w:color="000000"/>
            </w:tcBorders>
            <w:vAlign w:val="bottom"/>
          </w:tcPr>
          <w:p w14:paraId="11E447F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R7 485.00</w:t>
            </w:r>
          </w:p>
        </w:tc>
      </w:tr>
      <w:tr w:rsidR="00B27D3F" w14:paraId="397E2DE3"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1150432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13</w:t>
            </w:r>
          </w:p>
        </w:tc>
        <w:tc>
          <w:tcPr>
            <w:tcW w:w="2115" w:type="dxa"/>
            <w:tcBorders>
              <w:top w:val="nil"/>
              <w:left w:val="nil"/>
              <w:bottom w:val="single" w:sz="4" w:space="0" w:color="000000"/>
              <w:right w:val="single" w:sz="4" w:space="0" w:color="000000"/>
            </w:tcBorders>
            <w:vAlign w:val="bottom"/>
          </w:tcPr>
          <w:p w14:paraId="4F2CE42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Garden Court Mthatha</w:t>
            </w:r>
          </w:p>
        </w:tc>
        <w:tc>
          <w:tcPr>
            <w:tcW w:w="3420" w:type="dxa"/>
            <w:tcBorders>
              <w:top w:val="nil"/>
              <w:left w:val="nil"/>
              <w:bottom w:val="single" w:sz="4" w:space="0" w:color="000000"/>
              <w:right w:val="single" w:sz="4" w:space="0" w:color="000000"/>
            </w:tcBorders>
            <w:vAlign w:val="bottom"/>
          </w:tcPr>
          <w:p w14:paraId="0839230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NELSON MANDELA DRIVE MTHATHA 5100</w:t>
            </w:r>
          </w:p>
        </w:tc>
        <w:tc>
          <w:tcPr>
            <w:tcW w:w="1125" w:type="dxa"/>
            <w:tcBorders>
              <w:top w:val="nil"/>
              <w:left w:val="nil"/>
              <w:bottom w:val="single" w:sz="4" w:space="0" w:color="000000"/>
              <w:right w:val="single" w:sz="4" w:space="0" w:color="000000"/>
            </w:tcBorders>
            <w:vAlign w:val="bottom"/>
          </w:tcPr>
          <w:p w14:paraId="1301973E"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28866</w:t>
            </w:r>
          </w:p>
        </w:tc>
        <w:tc>
          <w:tcPr>
            <w:tcW w:w="1665" w:type="dxa"/>
            <w:tcBorders>
              <w:top w:val="nil"/>
              <w:left w:val="nil"/>
              <w:bottom w:val="single" w:sz="4" w:space="0" w:color="000000"/>
              <w:right w:val="single" w:sz="4" w:space="0" w:color="000000"/>
            </w:tcBorders>
            <w:vAlign w:val="bottom"/>
          </w:tcPr>
          <w:p w14:paraId="3F13D4E1"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2025/11/17</w:t>
            </w:r>
          </w:p>
        </w:tc>
        <w:tc>
          <w:tcPr>
            <w:tcW w:w="1530" w:type="dxa"/>
            <w:tcBorders>
              <w:top w:val="nil"/>
              <w:left w:val="nil"/>
              <w:bottom w:val="single" w:sz="4" w:space="0" w:color="000000"/>
              <w:right w:val="single" w:sz="4" w:space="0" w:color="000000"/>
            </w:tcBorders>
            <w:vAlign w:val="bottom"/>
          </w:tcPr>
          <w:p w14:paraId="76DA8DC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R1 845.00</w:t>
            </w:r>
          </w:p>
        </w:tc>
      </w:tr>
      <w:tr w:rsidR="00B27D3F" w14:paraId="1897DBD7"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38B33D9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14</w:t>
            </w:r>
          </w:p>
        </w:tc>
        <w:tc>
          <w:tcPr>
            <w:tcW w:w="2115" w:type="dxa"/>
            <w:tcBorders>
              <w:top w:val="nil"/>
              <w:left w:val="nil"/>
              <w:bottom w:val="single" w:sz="4" w:space="0" w:color="000000"/>
              <w:right w:val="single" w:sz="4" w:space="0" w:color="000000"/>
            </w:tcBorders>
            <w:vAlign w:val="bottom"/>
          </w:tcPr>
          <w:p w14:paraId="4F4EF22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Garden Court Mthatha</w:t>
            </w:r>
          </w:p>
        </w:tc>
        <w:tc>
          <w:tcPr>
            <w:tcW w:w="3420" w:type="dxa"/>
            <w:tcBorders>
              <w:top w:val="nil"/>
              <w:left w:val="nil"/>
              <w:bottom w:val="single" w:sz="4" w:space="0" w:color="000000"/>
              <w:right w:val="single" w:sz="4" w:space="0" w:color="000000"/>
            </w:tcBorders>
            <w:vAlign w:val="bottom"/>
          </w:tcPr>
          <w:p w14:paraId="22AC4DEF"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NELSON MANDELA DRIVE MTHATHA 5100</w:t>
            </w:r>
          </w:p>
        </w:tc>
        <w:tc>
          <w:tcPr>
            <w:tcW w:w="1125" w:type="dxa"/>
            <w:tcBorders>
              <w:top w:val="nil"/>
              <w:left w:val="nil"/>
              <w:bottom w:val="single" w:sz="4" w:space="0" w:color="000000"/>
              <w:right w:val="single" w:sz="4" w:space="0" w:color="000000"/>
            </w:tcBorders>
            <w:vAlign w:val="bottom"/>
          </w:tcPr>
          <w:p w14:paraId="4736912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28865</w:t>
            </w:r>
          </w:p>
        </w:tc>
        <w:tc>
          <w:tcPr>
            <w:tcW w:w="1665" w:type="dxa"/>
            <w:tcBorders>
              <w:top w:val="nil"/>
              <w:left w:val="nil"/>
              <w:bottom w:val="single" w:sz="4" w:space="0" w:color="000000"/>
              <w:right w:val="single" w:sz="4" w:space="0" w:color="000000"/>
            </w:tcBorders>
            <w:vAlign w:val="bottom"/>
          </w:tcPr>
          <w:p w14:paraId="136B826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2025/11/17</w:t>
            </w:r>
          </w:p>
        </w:tc>
        <w:tc>
          <w:tcPr>
            <w:tcW w:w="1530" w:type="dxa"/>
            <w:tcBorders>
              <w:top w:val="nil"/>
              <w:left w:val="nil"/>
              <w:bottom w:val="single" w:sz="4" w:space="0" w:color="000000"/>
              <w:right w:val="single" w:sz="4" w:space="0" w:color="000000"/>
            </w:tcBorders>
            <w:vAlign w:val="bottom"/>
          </w:tcPr>
          <w:p w14:paraId="1E75645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R3 690.00</w:t>
            </w:r>
          </w:p>
        </w:tc>
      </w:tr>
      <w:tr w:rsidR="00B27D3F" w14:paraId="56648973"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14D9865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15</w:t>
            </w:r>
          </w:p>
        </w:tc>
        <w:tc>
          <w:tcPr>
            <w:tcW w:w="2115" w:type="dxa"/>
            <w:tcBorders>
              <w:top w:val="nil"/>
              <w:left w:val="nil"/>
              <w:bottom w:val="single" w:sz="4" w:space="0" w:color="000000"/>
              <w:right w:val="single" w:sz="4" w:space="0" w:color="000000"/>
            </w:tcBorders>
            <w:vAlign w:val="bottom"/>
          </w:tcPr>
          <w:p w14:paraId="7803C37E"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Southern Sun Hemmingways</w:t>
            </w:r>
          </w:p>
        </w:tc>
        <w:tc>
          <w:tcPr>
            <w:tcW w:w="3420" w:type="dxa"/>
            <w:tcBorders>
              <w:top w:val="nil"/>
              <w:left w:val="nil"/>
              <w:bottom w:val="single" w:sz="4" w:space="0" w:color="000000"/>
              <w:right w:val="single" w:sz="4" w:space="0" w:color="000000"/>
            </w:tcBorders>
            <w:vAlign w:val="bottom"/>
          </w:tcPr>
          <w:p w14:paraId="436FBDB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CNR WESTERN BYPASS &amp; TWO RIVER CAMBRIDGE 5200</w:t>
            </w:r>
          </w:p>
        </w:tc>
        <w:tc>
          <w:tcPr>
            <w:tcW w:w="1125" w:type="dxa"/>
            <w:tcBorders>
              <w:top w:val="nil"/>
              <w:left w:val="nil"/>
              <w:bottom w:val="single" w:sz="4" w:space="0" w:color="000000"/>
              <w:right w:val="single" w:sz="4" w:space="0" w:color="000000"/>
            </w:tcBorders>
            <w:vAlign w:val="bottom"/>
          </w:tcPr>
          <w:p w14:paraId="30CD387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28864</w:t>
            </w:r>
          </w:p>
        </w:tc>
        <w:tc>
          <w:tcPr>
            <w:tcW w:w="1665" w:type="dxa"/>
            <w:tcBorders>
              <w:top w:val="nil"/>
              <w:left w:val="nil"/>
              <w:bottom w:val="single" w:sz="4" w:space="0" w:color="000000"/>
              <w:right w:val="single" w:sz="4" w:space="0" w:color="000000"/>
            </w:tcBorders>
            <w:vAlign w:val="bottom"/>
          </w:tcPr>
          <w:p w14:paraId="4BFD2A0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2025/11/06</w:t>
            </w:r>
          </w:p>
        </w:tc>
        <w:tc>
          <w:tcPr>
            <w:tcW w:w="1530" w:type="dxa"/>
            <w:tcBorders>
              <w:top w:val="nil"/>
              <w:left w:val="nil"/>
              <w:bottom w:val="single" w:sz="4" w:space="0" w:color="000000"/>
              <w:right w:val="single" w:sz="4" w:space="0" w:color="000000"/>
            </w:tcBorders>
            <w:vAlign w:val="bottom"/>
          </w:tcPr>
          <w:p w14:paraId="4A41B90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R4 890.00</w:t>
            </w:r>
          </w:p>
        </w:tc>
      </w:tr>
      <w:tr w:rsidR="00B27D3F" w14:paraId="708CF27B"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69F9F24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16</w:t>
            </w:r>
          </w:p>
        </w:tc>
        <w:tc>
          <w:tcPr>
            <w:tcW w:w="2115" w:type="dxa"/>
            <w:tcBorders>
              <w:top w:val="nil"/>
              <w:left w:val="nil"/>
              <w:bottom w:val="single" w:sz="4" w:space="0" w:color="000000"/>
              <w:right w:val="single" w:sz="4" w:space="0" w:color="000000"/>
            </w:tcBorders>
            <w:vAlign w:val="bottom"/>
          </w:tcPr>
          <w:p w14:paraId="34D1083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Garden Court East London</w:t>
            </w:r>
          </w:p>
        </w:tc>
        <w:tc>
          <w:tcPr>
            <w:tcW w:w="3420" w:type="dxa"/>
            <w:tcBorders>
              <w:top w:val="nil"/>
              <w:left w:val="nil"/>
              <w:bottom w:val="single" w:sz="4" w:space="0" w:color="000000"/>
              <w:right w:val="single" w:sz="4" w:space="0" w:color="000000"/>
            </w:tcBorders>
            <w:vAlign w:val="bottom"/>
          </w:tcPr>
          <w:p w14:paraId="52348E61"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CNR JOHN BAILLIE ROAD AND MOOR EAST LONDON 5210</w:t>
            </w:r>
          </w:p>
        </w:tc>
        <w:tc>
          <w:tcPr>
            <w:tcW w:w="1125" w:type="dxa"/>
            <w:tcBorders>
              <w:top w:val="nil"/>
              <w:left w:val="nil"/>
              <w:bottom w:val="single" w:sz="4" w:space="0" w:color="000000"/>
              <w:right w:val="single" w:sz="4" w:space="0" w:color="000000"/>
            </w:tcBorders>
            <w:vAlign w:val="bottom"/>
          </w:tcPr>
          <w:p w14:paraId="4546F0C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28863</w:t>
            </w:r>
          </w:p>
        </w:tc>
        <w:tc>
          <w:tcPr>
            <w:tcW w:w="1665" w:type="dxa"/>
            <w:tcBorders>
              <w:top w:val="nil"/>
              <w:left w:val="nil"/>
              <w:bottom w:val="single" w:sz="4" w:space="0" w:color="000000"/>
              <w:right w:val="single" w:sz="4" w:space="0" w:color="000000"/>
            </w:tcBorders>
            <w:vAlign w:val="bottom"/>
          </w:tcPr>
          <w:p w14:paraId="4D8F344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2025/11/06</w:t>
            </w:r>
          </w:p>
        </w:tc>
        <w:tc>
          <w:tcPr>
            <w:tcW w:w="1530" w:type="dxa"/>
            <w:tcBorders>
              <w:top w:val="nil"/>
              <w:left w:val="nil"/>
              <w:bottom w:val="single" w:sz="4" w:space="0" w:color="000000"/>
              <w:right w:val="single" w:sz="4" w:space="0" w:color="000000"/>
            </w:tcBorders>
            <w:vAlign w:val="bottom"/>
          </w:tcPr>
          <w:p w14:paraId="09D5F7B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R4 890.00</w:t>
            </w:r>
          </w:p>
        </w:tc>
      </w:tr>
      <w:tr w:rsidR="00B27D3F" w14:paraId="55C9D85B"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6A3F5211"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17</w:t>
            </w:r>
          </w:p>
        </w:tc>
        <w:tc>
          <w:tcPr>
            <w:tcW w:w="2115" w:type="dxa"/>
            <w:tcBorders>
              <w:top w:val="nil"/>
              <w:left w:val="nil"/>
              <w:bottom w:val="single" w:sz="4" w:space="0" w:color="000000"/>
              <w:right w:val="single" w:sz="4" w:space="0" w:color="000000"/>
            </w:tcBorders>
            <w:vAlign w:val="bottom"/>
          </w:tcPr>
          <w:p w14:paraId="1A3C39E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13864A0F"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21D3CD9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28862</w:t>
            </w:r>
          </w:p>
        </w:tc>
        <w:tc>
          <w:tcPr>
            <w:tcW w:w="1665" w:type="dxa"/>
            <w:tcBorders>
              <w:top w:val="nil"/>
              <w:left w:val="nil"/>
              <w:bottom w:val="single" w:sz="4" w:space="0" w:color="000000"/>
              <w:right w:val="single" w:sz="4" w:space="0" w:color="000000"/>
            </w:tcBorders>
            <w:vAlign w:val="bottom"/>
          </w:tcPr>
          <w:p w14:paraId="5582A671"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2025/11/06</w:t>
            </w:r>
          </w:p>
        </w:tc>
        <w:tc>
          <w:tcPr>
            <w:tcW w:w="1530" w:type="dxa"/>
            <w:tcBorders>
              <w:top w:val="nil"/>
              <w:left w:val="nil"/>
              <w:bottom w:val="single" w:sz="4" w:space="0" w:color="000000"/>
              <w:right w:val="single" w:sz="4" w:space="0" w:color="000000"/>
            </w:tcBorders>
            <w:vAlign w:val="bottom"/>
          </w:tcPr>
          <w:p w14:paraId="10382AA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R9 860.25</w:t>
            </w:r>
          </w:p>
        </w:tc>
      </w:tr>
      <w:tr w:rsidR="00B27D3F" w14:paraId="17453E8A"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3B7E0D0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18</w:t>
            </w:r>
          </w:p>
        </w:tc>
        <w:tc>
          <w:tcPr>
            <w:tcW w:w="2115" w:type="dxa"/>
            <w:tcBorders>
              <w:top w:val="nil"/>
              <w:left w:val="nil"/>
              <w:bottom w:val="single" w:sz="4" w:space="0" w:color="000000"/>
              <w:right w:val="single" w:sz="4" w:space="0" w:color="000000"/>
            </w:tcBorders>
            <w:vAlign w:val="bottom"/>
          </w:tcPr>
          <w:p w14:paraId="6DC6839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73B2D44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2E85957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28861</w:t>
            </w:r>
          </w:p>
        </w:tc>
        <w:tc>
          <w:tcPr>
            <w:tcW w:w="1665" w:type="dxa"/>
            <w:tcBorders>
              <w:top w:val="nil"/>
              <w:left w:val="nil"/>
              <w:bottom w:val="single" w:sz="4" w:space="0" w:color="000000"/>
              <w:right w:val="single" w:sz="4" w:space="0" w:color="000000"/>
            </w:tcBorders>
            <w:vAlign w:val="bottom"/>
          </w:tcPr>
          <w:p w14:paraId="55C38D3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2025/11/05</w:t>
            </w:r>
          </w:p>
        </w:tc>
        <w:tc>
          <w:tcPr>
            <w:tcW w:w="1530" w:type="dxa"/>
            <w:tcBorders>
              <w:top w:val="nil"/>
              <w:left w:val="nil"/>
              <w:bottom w:val="single" w:sz="4" w:space="0" w:color="000000"/>
              <w:right w:val="single" w:sz="4" w:space="0" w:color="000000"/>
            </w:tcBorders>
            <w:vAlign w:val="bottom"/>
          </w:tcPr>
          <w:p w14:paraId="4A0E079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R5 940.00</w:t>
            </w:r>
          </w:p>
        </w:tc>
      </w:tr>
      <w:tr w:rsidR="00B27D3F" w14:paraId="60AF2566"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567CE71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19</w:t>
            </w:r>
          </w:p>
        </w:tc>
        <w:tc>
          <w:tcPr>
            <w:tcW w:w="2115" w:type="dxa"/>
            <w:tcBorders>
              <w:top w:val="nil"/>
              <w:left w:val="nil"/>
              <w:bottom w:val="single" w:sz="4" w:space="0" w:color="000000"/>
              <w:right w:val="single" w:sz="4" w:space="0" w:color="000000"/>
            </w:tcBorders>
            <w:vAlign w:val="bottom"/>
          </w:tcPr>
          <w:p w14:paraId="10B9FE41"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4A5BAD2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3A0D703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28860</w:t>
            </w:r>
          </w:p>
        </w:tc>
        <w:tc>
          <w:tcPr>
            <w:tcW w:w="1665" w:type="dxa"/>
            <w:tcBorders>
              <w:top w:val="nil"/>
              <w:left w:val="nil"/>
              <w:bottom w:val="single" w:sz="4" w:space="0" w:color="000000"/>
              <w:right w:val="single" w:sz="4" w:space="0" w:color="000000"/>
            </w:tcBorders>
            <w:vAlign w:val="bottom"/>
          </w:tcPr>
          <w:p w14:paraId="3097457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2025/11/05</w:t>
            </w:r>
          </w:p>
        </w:tc>
        <w:tc>
          <w:tcPr>
            <w:tcW w:w="1530" w:type="dxa"/>
            <w:tcBorders>
              <w:top w:val="nil"/>
              <w:left w:val="nil"/>
              <w:bottom w:val="single" w:sz="4" w:space="0" w:color="000000"/>
              <w:right w:val="single" w:sz="4" w:space="0" w:color="000000"/>
            </w:tcBorders>
            <w:vAlign w:val="bottom"/>
          </w:tcPr>
          <w:p w14:paraId="36511C1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R7 969.00</w:t>
            </w:r>
          </w:p>
        </w:tc>
      </w:tr>
      <w:tr w:rsidR="00B27D3F" w14:paraId="7C55C991"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3A3A96BE"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w:t>
            </w:r>
          </w:p>
        </w:tc>
        <w:tc>
          <w:tcPr>
            <w:tcW w:w="2115" w:type="dxa"/>
            <w:tcBorders>
              <w:top w:val="nil"/>
              <w:left w:val="nil"/>
              <w:bottom w:val="single" w:sz="4" w:space="0" w:color="000000"/>
              <w:right w:val="single" w:sz="4" w:space="0" w:color="000000"/>
            </w:tcBorders>
            <w:vAlign w:val="bottom"/>
          </w:tcPr>
          <w:p w14:paraId="74B5C4F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7C51748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5BEFEED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28859</w:t>
            </w:r>
          </w:p>
        </w:tc>
        <w:tc>
          <w:tcPr>
            <w:tcW w:w="1665" w:type="dxa"/>
            <w:tcBorders>
              <w:top w:val="nil"/>
              <w:left w:val="nil"/>
              <w:bottom w:val="single" w:sz="4" w:space="0" w:color="000000"/>
              <w:right w:val="single" w:sz="4" w:space="0" w:color="000000"/>
            </w:tcBorders>
            <w:vAlign w:val="bottom"/>
          </w:tcPr>
          <w:p w14:paraId="1EAB07A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2025/11/05</w:t>
            </w:r>
          </w:p>
        </w:tc>
        <w:tc>
          <w:tcPr>
            <w:tcW w:w="1530" w:type="dxa"/>
            <w:tcBorders>
              <w:top w:val="nil"/>
              <w:left w:val="nil"/>
              <w:bottom w:val="single" w:sz="4" w:space="0" w:color="000000"/>
              <w:right w:val="single" w:sz="4" w:space="0" w:color="000000"/>
            </w:tcBorders>
            <w:vAlign w:val="bottom"/>
          </w:tcPr>
          <w:p w14:paraId="2250443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R10 626.00</w:t>
            </w:r>
          </w:p>
        </w:tc>
      </w:tr>
      <w:tr w:rsidR="00B27D3F" w14:paraId="40CC8C53"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0222CCD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21</w:t>
            </w:r>
          </w:p>
        </w:tc>
        <w:tc>
          <w:tcPr>
            <w:tcW w:w="2115" w:type="dxa"/>
            <w:tcBorders>
              <w:top w:val="nil"/>
              <w:left w:val="nil"/>
              <w:bottom w:val="single" w:sz="4" w:space="0" w:color="000000"/>
              <w:right w:val="single" w:sz="4" w:space="0" w:color="000000"/>
            </w:tcBorders>
            <w:vAlign w:val="bottom"/>
          </w:tcPr>
          <w:p w14:paraId="0C19360A"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3E3AE09F"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73C80D1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28858</w:t>
            </w:r>
          </w:p>
        </w:tc>
        <w:tc>
          <w:tcPr>
            <w:tcW w:w="1665" w:type="dxa"/>
            <w:tcBorders>
              <w:top w:val="nil"/>
              <w:left w:val="nil"/>
              <w:bottom w:val="single" w:sz="4" w:space="0" w:color="000000"/>
              <w:right w:val="single" w:sz="4" w:space="0" w:color="000000"/>
            </w:tcBorders>
            <w:vAlign w:val="bottom"/>
          </w:tcPr>
          <w:p w14:paraId="5CAA238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2025/11/05</w:t>
            </w:r>
          </w:p>
        </w:tc>
        <w:tc>
          <w:tcPr>
            <w:tcW w:w="1530" w:type="dxa"/>
            <w:tcBorders>
              <w:top w:val="nil"/>
              <w:left w:val="nil"/>
              <w:bottom w:val="single" w:sz="4" w:space="0" w:color="000000"/>
              <w:right w:val="single" w:sz="4" w:space="0" w:color="000000"/>
            </w:tcBorders>
            <w:vAlign w:val="bottom"/>
          </w:tcPr>
          <w:p w14:paraId="0621267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R9 865.14</w:t>
            </w:r>
          </w:p>
        </w:tc>
      </w:tr>
      <w:tr w:rsidR="00B27D3F" w14:paraId="1D8B8D59"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02302CB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22</w:t>
            </w:r>
          </w:p>
        </w:tc>
        <w:tc>
          <w:tcPr>
            <w:tcW w:w="2115" w:type="dxa"/>
            <w:tcBorders>
              <w:top w:val="nil"/>
              <w:left w:val="nil"/>
              <w:bottom w:val="single" w:sz="4" w:space="0" w:color="000000"/>
              <w:right w:val="single" w:sz="4" w:space="0" w:color="000000"/>
            </w:tcBorders>
            <w:vAlign w:val="bottom"/>
          </w:tcPr>
          <w:p w14:paraId="0D31074F"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2CF2217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5FFAB2C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28857</w:t>
            </w:r>
          </w:p>
        </w:tc>
        <w:tc>
          <w:tcPr>
            <w:tcW w:w="1665" w:type="dxa"/>
            <w:tcBorders>
              <w:top w:val="nil"/>
              <w:left w:val="nil"/>
              <w:bottom w:val="single" w:sz="4" w:space="0" w:color="000000"/>
              <w:right w:val="single" w:sz="4" w:space="0" w:color="000000"/>
            </w:tcBorders>
            <w:vAlign w:val="bottom"/>
          </w:tcPr>
          <w:p w14:paraId="2FAA589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2025/11/05</w:t>
            </w:r>
          </w:p>
        </w:tc>
        <w:tc>
          <w:tcPr>
            <w:tcW w:w="1530" w:type="dxa"/>
            <w:tcBorders>
              <w:top w:val="nil"/>
              <w:left w:val="nil"/>
              <w:bottom w:val="single" w:sz="4" w:space="0" w:color="000000"/>
              <w:right w:val="single" w:sz="4" w:space="0" w:color="000000"/>
            </w:tcBorders>
            <w:vAlign w:val="bottom"/>
          </w:tcPr>
          <w:p w14:paraId="3515B9F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R7 969.00</w:t>
            </w:r>
          </w:p>
        </w:tc>
      </w:tr>
      <w:tr w:rsidR="00B27D3F" w14:paraId="5849C02E"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0DBA62A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23</w:t>
            </w:r>
          </w:p>
        </w:tc>
        <w:tc>
          <w:tcPr>
            <w:tcW w:w="2115" w:type="dxa"/>
            <w:tcBorders>
              <w:top w:val="nil"/>
              <w:left w:val="nil"/>
              <w:bottom w:val="single" w:sz="4" w:space="0" w:color="000000"/>
              <w:right w:val="single" w:sz="4" w:space="0" w:color="000000"/>
            </w:tcBorders>
            <w:vAlign w:val="bottom"/>
          </w:tcPr>
          <w:p w14:paraId="426779E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16BC9FF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5D5067D1"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28856</w:t>
            </w:r>
          </w:p>
        </w:tc>
        <w:tc>
          <w:tcPr>
            <w:tcW w:w="1665" w:type="dxa"/>
            <w:tcBorders>
              <w:top w:val="nil"/>
              <w:left w:val="nil"/>
              <w:bottom w:val="single" w:sz="4" w:space="0" w:color="000000"/>
              <w:right w:val="single" w:sz="4" w:space="0" w:color="000000"/>
            </w:tcBorders>
            <w:vAlign w:val="bottom"/>
          </w:tcPr>
          <w:p w14:paraId="70ABAE8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2025/11/05</w:t>
            </w:r>
          </w:p>
        </w:tc>
        <w:tc>
          <w:tcPr>
            <w:tcW w:w="1530" w:type="dxa"/>
            <w:tcBorders>
              <w:top w:val="nil"/>
              <w:left w:val="nil"/>
              <w:bottom w:val="single" w:sz="4" w:space="0" w:color="000000"/>
              <w:right w:val="single" w:sz="4" w:space="0" w:color="000000"/>
            </w:tcBorders>
            <w:vAlign w:val="bottom"/>
          </w:tcPr>
          <w:p w14:paraId="0552E5E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R9 860.25</w:t>
            </w:r>
          </w:p>
        </w:tc>
      </w:tr>
      <w:tr w:rsidR="00B27D3F" w14:paraId="77133201"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205E7D9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24</w:t>
            </w:r>
          </w:p>
        </w:tc>
        <w:tc>
          <w:tcPr>
            <w:tcW w:w="2115" w:type="dxa"/>
            <w:tcBorders>
              <w:top w:val="nil"/>
              <w:left w:val="nil"/>
              <w:bottom w:val="single" w:sz="4" w:space="0" w:color="000000"/>
              <w:right w:val="single" w:sz="4" w:space="0" w:color="000000"/>
            </w:tcBorders>
            <w:vAlign w:val="bottom"/>
          </w:tcPr>
          <w:p w14:paraId="64045A93"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Southern Sun Hemmingways</w:t>
            </w:r>
          </w:p>
        </w:tc>
        <w:tc>
          <w:tcPr>
            <w:tcW w:w="3420" w:type="dxa"/>
            <w:tcBorders>
              <w:top w:val="nil"/>
              <w:left w:val="nil"/>
              <w:bottom w:val="single" w:sz="4" w:space="0" w:color="000000"/>
              <w:right w:val="single" w:sz="4" w:space="0" w:color="000000"/>
            </w:tcBorders>
            <w:vAlign w:val="bottom"/>
          </w:tcPr>
          <w:p w14:paraId="1613A201"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CNR WESTERN BYPASS &amp; TWO RIVER CAMBRIDGE 5200</w:t>
            </w:r>
          </w:p>
        </w:tc>
        <w:tc>
          <w:tcPr>
            <w:tcW w:w="1125" w:type="dxa"/>
            <w:tcBorders>
              <w:top w:val="nil"/>
              <w:left w:val="nil"/>
              <w:bottom w:val="single" w:sz="4" w:space="0" w:color="000000"/>
              <w:right w:val="single" w:sz="4" w:space="0" w:color="000000"/>
            </w:tcBorders>
            <w:vAlign w:val="bottom"/>
          </w:tcPr>
          <w:p w14:paraId="0A3AC9B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28855</w:t>
            </w:r>
          </w:p>
        </w:tc>
        <w:tc>
          <w:tcPr>
            <w:tcW w:w="1665" w:type="dxa"/>
            <w:tcBorders>
              <w:top w:val="nil"/>
              <w:left w:val="nil"/>
              <w:bottom w:val="single" w:sz="4" w:space="0" w:color="000000"/>
              <w:right w:val="single" w:sz="4" w:space="0" w:color="000000"/>
            </w:tcBorders>
            <w:vAlign w:val="bottom"/>
          </w:tcPr>
          <w:p w14:paraId="0C596B0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2025/11/05</w:t>
            </w:r>
          </w:p>
        </w:tc>
        <w:tc>
          <w:tcPr>
            <w:tcW w:w="1530" w:type="dxa"/>
            <w:tcBorders>
              <w:top w:val="nil"/>
              <w:left w:val="nil"/>
              <w:bottom w:val="single" w:sz="4" w:space="0" w:color="000000"/>
              <w:right w:val="single" w:sz="4" w:space="0" w:color="000000"/>
            </w:tcBorders>
            <w:vAlign w:val="bottom"/>
          </w:tcPr>
          <w:p w14:paraId="5D6B43C1"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R3 330.00</w:t>
            </w:r>
          </w:p>
        </w:tc>
      </w:tr>
      <w:tr w:rsidR="00B27D3F" w14:paraId="3F0BEBB8"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367249F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25</w:t>
            </w:r>
          </w:p>
        </w:tc>
        <w:tc>
          <w:tcPr>
            <w:tcW w:w="2115" w:type="dxa"/>
            <w:tcBorders>
              <w:top w:val="nil"/>
              <w:left w:val="nil"/>
              <w:bottom w:val="single" w:sz="4" w:space="0" w:color="000000"/>
              <w:right w:val="single" w:sz="4" w:space="0" w:color="000000"/>
            </w:tcBorders>
            <w:vAlign w:val="bottom"/>
          </w:tcPr>
          <w:p w14:paraId="598CA7CD"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LISOMMA LODGE</w:t>
            </w:r>
          </w:p>
        </w:tc>
        <w:tc>
          <w:tcPr>
            <w:tcW w:w="3420" w:type="dxa"/>
            <w:tcBorders>
              <w:top w:val="nil"/>
              <w:left w:val="nil"/>
              <w:bottom w:val="single" w:sz="4" w:space="0" w:color="000000"/>
              <w:right w:val="single" w:sz="4" w:space="0" w:color="000000"/>
            </w:tcBorders>
            <w:vAlign w:val="bottom"/>
          </w:tcPr>
          <w:p w14:paraId="040E553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19 MAZIZI NKANYUZA STREETLY MO P.O.BOX 285. MOUNT AYLIFF 4735</w:t>
            </w:r>
          </w:p>
        </w:tc>
        <w:tc>
          <w:tcPr>
            <w:tcW w:w="1125" w:type="dxa"/>
            <w:tcBorders>
              <w:top w:val="nil"/>
              <w:left w:val="nil"/>
              <w:bottom w:val="single" w:sz="4" w:space="0" w:color="000000"/>
              <w:right w:val="single" w:sz="4" w:space="0" w:color="000000"/>
            </w:tcBorders>
            <w:vAlign w:val="bottom"/>
          </w:tcPr>
          <w:p w14:paraId="34E7EE7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28854</w:t>
            </w:r>
          </w:p>
        </w:tc>
        <w:tc>
          <w:tcPr>
            <w:tcW w:w="1665" w:type="dxa"/>
            <w:tcBorders>
              <w:top w:val="nil"/>
              <w:left w:val="nil"/>
              <w:bottom w:val="single" w:sz="4" w:space="0" w:color="000000"/>
              <w:right w:val="single" w:sz="4" w:space="0" w:color="000000"/>
            </w:tcBorders>
            <w:vAlign w:val="bottom"/>
          </w:tcPr>
          <w:p w14:paraId="40B4B3C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2025/10/24</w:t>
            </w:r>
          </w:p>
        </w:tc>
        <w:tc>
          <w:tcPr>
            <w:tcW w:w="1530" w:type="dxa"/>
            <w:tcBorders>
              <w:top w:val="nil"/>
              <w:left w:val="nil"/>
              <w:bottom w:val="single" w:sz="4" w:space="0" w:color="000000"/>
              <w:right w:val="single" w:sz="4" w:space="0" w:color="000000"/>
            </w:tcBorders>
            <w:vAlign w:val="bottom"/>
          </w:tcPr>
          <w:p w14:paraId="6F62DED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R29 870.00</w:t>
            </w:r>
          </w:p>
        </w:tc>
      </w:tr>
      <w:tr w:rsidR="00B27D3F" w14:paraId="7023346E"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475ED75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26</w:t>
            </w:r>
          </w:p>
        </w:tc>
        <w:tc>
          <w:tcPr>
            <w:tcW w:w="2115" w:type="dxa"/>
            <w:tcBorders>
              <w:top w:val="nil"/>
              <w:left w:val="nil"/>
              <w:bottom w:val="single" w:sz="4" w:space="0" w:color="000000"/>
              <w:right w:val="single" w:sz="4" w:space="0" w:color="000000"/>
            </w:tcBorders>
            <w:vAlign w:val="bottom"/>
          </w:tcPr>
          <w:p w14:paraId="1C793613"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MAIL AND GUARDIAN ONLINE</w:t>
            </w:r>
          </w:p>
        </w:tc>
        <w:tc>
          <w:tcPr>
            <w:tcW w:w="3420" w:type="dxa"/>
            <w:tcBorders>
              <w:top w:val="nil"/>
              <w:left w:val="nil"/>
              <w:bottom w:val="single" w:sz="4" w:space="0" w:color="000000"/>
              <w:right w:val="single" w:sz="4" w:space="0" w:color="000000"/>
            </w:tcBorders>
            <w:vAlign w:val="bottom"/>
          </w:tcPr>
          <w:p w14:paraId="711C333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GROSVENOR CORNER; 195 JAN SMUT PARKTOWN NORTH Johannesburg 2193</w:t>
            </w:r>
          </w:p>
        </w:tc>
        <w:tc>
          <w:tcPr>
            <w:tcW w:w="1125" w:type="dxa"/>
            <w:tcBorders>
              <w:top w:val="nil"/>
              <w:left w:val="nil"/>
              <w:bottom w:val="single" w:sz="4" w:space="0" w:color="000000"/>
              <w:right w:val="single" w:sz="4" w:space="0" w:color="000000"/>
            </w:tcBorders>
            <w:vAlign w:val="bottom"/>
          </w:tcPr>
          <w:p w14:paraId="61E5CDA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28853</w:t>
            </w:r>
          </w:p>
        </w:tc>
        <w:tc>
          <w:tcPr>
            <w:tcW w:w="1665" w:type="dxa"/>
            <w:tcBorders>
              <w:top w:val="nil"/>
              <w:left w:val="nil"/>
              <w:bottom w:val="single" w:sz="4" w:space="0" w:color="000000"/>
              <w:right w:val="single" w:sz="4" w:space="0" w:color="000000"/>
            </w:tcBorders>
            <w:vAlign w:val="bottom"/>
          </w:tcPr>
          <w:p w14:paraId="480F3F2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2025/10/24</w:t>
            </w:r>
          </w:p>
        </w:tc>
        <w:tc>
          <w:tcPr>
            <w:tcW w:w="1530" w:type="dxa"/>
            <w:tcBorders>
              <w:top w:val="nil"/>
              <w:left w:val="nil"/>
              <w:bottom w:val="single" w:sz="4" w:space="0" w:color="000000"/>
              <w:right w:val="single" w:sz="4" w:space="0" w:color="000000"/>
            </w:tcBorders>
            <w:vAlign w:val="bottom"/>
          </w:tcPr>
          <w:p w14:paraId="0BF5CF6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R2 645.00</w:t>
            </w:r>
          </w:p>
        </w:tc>
      </w:tr>
      <w:tr w:rsidR="00B27D3F" w14:paraId="189F11D0"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119F43C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27</w:t>
            </w:r>
          </w:p>
        </w:tc>
        <w:tc>
          <w:tcPr>
            <w:tcW w:w="2115" w:type="dxa"/>
            <w:tcBorders>
              <w:top w:val="nil"/>
              <w:left w:val="nil"/>
              <w:bottom w:val="single" w:sz="4" w:space="0" w:color="000000"/>
              <w:right w:val="single" w:sz="4" w:space="0" w:color="000000"/>
            </w:tcBorders>
            <w:vAlign w:val="bottom"/>
          </w:tcPr>
          <w:p w14:paraId="25F78DF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ARENA HOLDINGS</w:t>
            </w:r>
          </w:p>
        </w:tc>
        <w:tc>
          <w:tcPr>
            <w:tcW w:w="3420" w:type="dxa"/>
            <w:tcBorders>
              <w:top w:val="nil"/>
              <w:left w:val="nil"/>
              <w:bottom w:val="single" w:sz="4" w:space="0" w:color="000000"/>
              <w:right w:val="single" w:sz="4" w:space="0" w:color="000000"/>
            </w:tcBorders>
            <w:vAlign w:val="bottom"/>
          </w:tcPr>
          <w:p w14:paraId="250D4B4B"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 O BOX 408 MHLUZI Johannesburg 1053</w:t>
            </w:r>
          </w:p>
        </w:tc>
        <w:tc>
          <w:tcPr>
            <w:tcW w:w="1125" w:type="dxa"/>
            <w:tcBorders>
              <w:top w:val="nil"/>
              <w:left w:val="nil"/>
              <w:bottom w:val="single" w:sz="4" w:space="0" w:color="000000"/>
              <w:right w:val="single" w:sz="4" w:space="0" w:color="000000"/>
            </w:tcBorders>
            <w:vAlign w:val="bottom"/>
          </w:tcPr>
          <w:p w14:paraId="0A0E2F9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28852</w:t>
            </w:r>
          </w:p>
        </w:tc>
        <w:tc>
          <w:tcPr>
            <w:tcW w:w="1665" w:type="dxa"/>
            <w:tcBorders>
              <w:top w:val="nil"/>
              <w:left w:val="nil"/>
              <w:bottom w:val="single" w:sz="4" w:space="0" w:color="000000"/>
              <w:right w:val="single" w:sz="4" w:space="0" w:color="000000"/>
            </w:tcBorders>
            <w:vAlign w:val="bottom"/>
          </w:tcPr>
          <w:p w14:paraId="5D43DE2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2025/10/24</w:t>
            </w:r>
          </w:p>
        </w:tc>
        <w:tc>
          <w:tcPr>
            <w:tcW w:w="1530" w:type="dxa"/>
            <w:tcBorders>
              <w:top w:val="nil"/>
              <w:left w:val="nil"/>
              <w:bottom w:val="single" w:sz="4" w:space="0" w:color="000000"/>
              <w:right w:val="single" w:sz="4" w:space="0" w:color="000000"/>
            </w:tcBorders>
            <w:vAlign w:val="bottom"/>
          </w:tcPr>
          <w:p w14:paraId="0FADC65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R7 452.00</w:t>
            </w:r>
          </w:p>
        </w:tc>
      </w:tr>
      <w:tr w:rsidR="00B27D3F" w14:paraId="2BC860AB" w14:textId="77777777">
        <w:trPr>
          <w:trHeight w:val="870"/>
        </w:trPr>
        <w:tc>
          <w:tcPr>
            <w:tcW w:w="1125" w:type="dxa"/>
            <w:tcBorders>
              <w:top w:val="nil"/>
              <w:left w:val="single" w:sz="4" w:space="0" w:color="000000"/>
              <w:bottom w:val="single" w:sz="4" w:space="0" w:color="000000"/>
              <w:right w:val="single" w:sz="4" w:space="0" w:color="000000"/>
            </w:tcBorders>
            <w:vAlign w:val="bottom"/>
          </w:tcPr>
          <w:p w14:paraId="297B04F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w:t>
            </w:r>
          </w:p>
        </w:tc>
        <w:tc>
          <w:tcPr>
            <w:tcW w:w="2115" w:type="dxa"/>
            <w:tcBorders>
              <w:top w:val="nil"/>
              <w:left w:val="nil"/>
              <w:bottom w:val="single" w:sz="4" w:space="0" w:color="000000"/>
              <w:right w:val="single" w:sz="4" w:space="0" w:color="000000"/>
            </w:tcBorders>
            <w:vAlign w:val="bottom"/>
          </w:tcPr>
          <w:p w14:paraId="6F7B797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INGELI FOREST LODGE CC</w:t>
            </w:r>
          </w:p>
        </w:tc>
        <w:tc>
          <w:tcPr>
            <w:tcW w:w="3420" w:type="dxa"/>
            <w:tcBorders>
              <w:top w:val="nil"/>
              <w:left w:val="nil"/>
              <w:bottom w:val="single" w:sz="4" w:space="0" w:color="000000"/>
              <w:right w:val="single" w:sz="4" w:space="0" w:color="000000"/>
            </w:tcBorders>
            <w:vAlign w:val="bottom"/>
          </w:tcPr>
          <w:p w14:paraId="6EEF810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3792 MACKTON FARM; R56 WEZA OFF N2 BETWEEN HARDING AND KOK KwaZulu- Natal 4680</w:t>
            </w:r>
          </w:p>
        </w:tc>
        <w:tc>
          <w:tcPr>
            <w:tcW w:w="1125" w:type="dxa"/>
            <w:tcBorders>
              <w:top w:val="nil"/>
              <w:left w:val="nil"/>
              <w:bottom w:val="single" w:sz="4" w:space="0" w:color="000000"/>
              <w:right w:val="single" w:sz="4" w:space="0" w:color="000000"/>
            </w:tcBorders>
            <w:vAlign w:val="bottom"/>
          </w:tcPr>
          <w:p w14:paraId="7534D4C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28851</w:t>
            </w:r>
          </w:p>
        </w:tc>
        <w:tc>
          <w:tcPr>
            <w:tcW w:w="1665" w:type="dxa"/>
            <w:tcBorders>
              <w:top w:val="nil"/>
              <w:left w:val="nil"/>
              <w:bottom w:val="single" w:sz="4" w:space="0" w:color="000000"/>
              <w:right w:val="single" w:sz="4" w:space="0" w:color="000000"/>
            </w:tcBorders>
            <w:vAlign w:val="bottom"/>
          </w:tcPr>
          <w:p w14:paraId="06D4F42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2025/10/23</w:t>
            </w:r>
          </w:p>
        </w:tc>
        <w:tc>
          <w:tcPr>
            <w:tcW w:w="1530" w:type="dxa"/>
            <w:tcBorders>
              <w:top w:val="nil"/>
              <w:left w:val="nil"/>
              <w:bottom w:val="single" w:sz="4" w:space="0" w:color="000000"/>
              <w:right w:val="single" w:sz="4" w:space="0" w:color="000000"/>
            </w:tcBorders>
            <w:vAlign w:val="bottom"/>
          </w:tcPr>
          <w:p w14:paraId="32A62AE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R5 100.00</w:t>
            </w:r>
          </w:p>
        </w:tc>
      </w:tr>
      <w:tr w:rsidR="00B27D3F" w14:paraId="35EC22C0"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413152E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29</w:t>
            </w:r>
          </w:p>
        </w:tc>
        <w:tc>
          <w:tcPr>
            <w:tcW w:w="2115" w:type="dxa"/>
            <w:tcBorders>
              <w:top w:val="nil"/>
              <w:left w:val="nil"/>
              <w:bottom w:val="single" w:sz="4" w:space="0" w:color="000000"/>
              <w:right w:val="single" w:sz="4" w:space="0" w:color="000000"/>
            </w:tcBorders>
            <w:vAlign w:val="bottom"/>
          </w:tcPr>
          <w:p w14:paraId="1C46D033"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TB AND YN TRADING</w:t>
            </w:r>
          </w:p>
        </w:tc>
        <w:tc>
          <w:tcPr>
            <w:tcW w:w="3420" w:type="dxa"/>
            <w:tcBorders>
              <w:top w:val="nil"/>
              <w:left w:val="nil"/>
              <w:bottom w:val="single" w:sz="4" w:space="0" w:color="000000"/>
              <w:right w:val="single" w:sz="4" w:space="0" w:color="000000"/>
            </w:tcBorders>
            <w:vAlign w:val="bottom"/>
          </w:tcPr>
          <w:p w14:paraId="63ADEB4C"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RHODE AA MOUNT AYLIFF 4735</w:t>
            </w:r>
          </w:p>
        </w:tc>
        <w:tc>
          <w:tcPr>
            <w:tcW w:w="1125" w:type="dxa"/>
            <w:tcBorders>
              <w:top w:val="nil"/>
              <w:left w:val="nil"/>
              <w:bottom w:val="single" w:sz="4" w:space="0" w:color="000000"/>
              <w:right w:val="single" w:sz="4" w:space="0" w:color="000000"/>
            </w:tcBorders>
            <w:vAlign w:val="bottom"/>
          </w:tcPr>
          <w:p w14:paraId="2228BA5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28850</w:t>
            </w:r>
          </w:p>
        </w:tc>
        <w:tc>
          <w:tcPr>
            <w:tcW w:w="1665" w:type="dxa"/>
            <w:tcBorders>
              <w:top w:val="nil"/>
              <w:left w:val="nil"/>
              <w:bottom w:val="single" w:sz="4" w:space="0" w:color="000000"/>
              <w:right w:val="single" w:sz="4" w:space="0" w:color="000000"/>
            </w:tcBorders>
            <w:vAlign w:val="bottom"/>
          </w:tcPr>
          <w:p w14:paraId="0F81A5D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2025/09/30</w:t>
            </w:r>
          </w:p>
        </w:tc>
        <w:tc>
          <w:tcPr>
            <w:tcW w:w="1530" w:type="dxa"/>
            <w:tcBorders>
              <w:top w:val="nil"/>
              <w:left w:val="nil"/>
              <w:bottom w:val="single" w:sz="4" w:space="0" w:color="000000"/>
              <w:right w:val="single" w:sz="4" w:space="0" w:color="000000"/>
            </w:tcBorders>
            <w:vAlign w:val="bottom"/>
          </w:tcPr>
          <w:p w14:paraId="7BC4548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R28 990.00</w:t>
            </w:r>
          </w:p>
        </w:tc>
      </w:tr>
      <w:tr w:rsidR="00B27D3F" w14:paraId="193118C3"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3EFDF9E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30</w:t>
            </w:r>
          </w:p>
        </w:tc>
        <w:tc>
          <w:tcPr>
            <w:tcW w:w="2115" w:type="dxa"/>
            <w:tcBorders>
              <w:top w:val="nil"/>
              <w:left w:val="nil"/>
              <w:bottom w:val="single" w:sz="4" w:space="0" w:color="000000"/>
              <w:right w:val="single" w:sz="4" w:space="0" w:color="000000"/>
            </w:tcBorders>
            <w:vAlign w:val="bottom"/>
          </w:tcPr>
          <w:p w14:paraId="30686703"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THE OAK TREEHOUSE BNB</w:t>
            </w:r>
          </w:p>
        </w:tc>
        <w:tc>
          <w:tcPr>
            <w:tcW w:w="3420" w:type="dxa"/>
            <w:tcBorders>
              <w:top w:val="nil"/>
              <w:left w:val="nil"/>
              <w:bottom w:val="single" w:sz="4" w:space="0" w:color="000000"/>
              <w:right w:val="single" w:sz="4" w:space="0" w:color="000000"/>
            </w:tcBorders>
            <w:vAlign w:val="bottom"/>
          </w:tcPr>
          <w:p w14:paraId="3044A6FF"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37 FOCH AVENUE TOP TOWN 5320</w:t>
            </w:r>
          </w:p>
        </w:tc>
        <w:tc>
          <w:tcPr>
            <w:tcW w:w="1125" w:type="dxa"/>
            <w:tcBorders>
              <w:top w:val="nil"/>
              <w:left w:val="nil"/>
              <w:bottom w:val="single" w:sz="4" w:space="0" w:color="000000"/>
              <w:right w:val="single" w:sz="4" w:space="0" w:color="000000"/>
            </w:tcBorders>
            <w:vAlign w:val="bottom"/>
          </w:tcPr>
          <w:p w14:paraId="54C7545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28849</w:t>
            </w:r>
          </w:p>
        </w:tc>
        <w:tc>
          <w:tcPr>
            <w:tcW w:w="1665" w:type="dxa"/>
            <w:tcBorders>
              <w:top w:val="nil"/>
              <w:left w:val="nil"/>
              <w:bottom w:val="single" w:sz="4" w:space="0" w:color="000000"/>
              <w:right w:val="single" w:sz="4" w:space="0" w:color="000000"/>
            </w:tcBorders>
            <w:vAlign w:val="bottom"/>
          </w:tcPr>
          <w:p w14:paraId="7DFC317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2025/09/30</w:t>
            </w:r>
          </w:p>
        </w:tc>
        <w:tc>
          <w:tcPr>
            <w:tcW w:w="1530" w:type="dxa"/>
            <w:tcBorders>
              <w:top w:val="nil"/>
              <w:left w:val="nil"/>
              <w:bottom w:val="single" w:sz="4" w:space="0" w:color="000000"/>
              <w:right w:val="single" w:sz="4" w:space="0" w:color="000000"/>
            </w:tcBorders>
            <w:vAlign w:val="bottom"/>
          </w:tcPr>
          <w:p w14:paraId="4F01F56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R3 220.00</w:t>
            </w:r>
          </w:p>
        </w:tc>
      </w:tr>
      <w:tr w:rsidR="00B27D3F" w14:paraId="199242E5"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0B8FB33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31</w:t>
            </w:r>
          </w:p>
        </w:tc>
        <w:tc>
          <w:tcPr>
            <w:tcW w:w="2115" w:type="dxa"/>
            <w:tcBorders>
              <w:top w:val="nil"/>
              <w:left w:val="nil"/>
              <w:bottom w:val="single" w:sz="4" w:space="0" w:color="000000"/>
              <w:right w:val="single" w:sz="4" w:space="0" w:color="000000"/>
            </w:tcBorders>
            <w:vAlign w:val="bottom"/>
          </w:tcPr>
          <w:p w14:paraId="22DB8F5D"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5C17ADB6"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1370118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28848</w:t>
            </w:r>
          </w:p>
        </w:tc>
        <w:tc>
          <w:tcPr>
            <w:tcW w:w="1665" w:type="dxa"/>
            <w:tcBorders>
              <w:top w:val="nil"/>
              <w:left w:val="nil"/>
              <w:bottom w:val="single" w:sz="4" w:space="0" w:color="000000"/>
              <w:right w:val="single" w:sz="4" w:space="0" w:color="000000"/>
            </w:tcBorders>
            <w:vAlign w:val="bottom"/>
          </w:tcPr>
          <w:p w14:paraId="4D5D764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2025/09/29</w:t>
            </w:r>
          </w:p>
        </w:tc>
        <w:tc>
          <w:tcPr>
            <w:tcW w:w="1530" w:type="dxa"/>
            <w:tcBorders>
              <w:top w:val="nil"/>
              <w:left w:val="nil"/>
              <w:bottom w:val="single" w:sz="4" w:space="0" w:color="000000"/>
              <w:right w:val="single" w:sz="4" w:space="0" w:color="000000"/>
            </w:tcBorders>
            <w:vAlign w:val="bottom"/>
          </w:tcPr>
          <w:p w14:paraId="158E9261"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R15 849.85</w:t>
            </w:r>
          </w:p>
        </w:tc>
      </w:tr>
      <w:tr w:rsidR="00B27D3F" w14:paraId="4D230057"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1B1D12C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32</w:t>
            </w:r>
          </w:p>
        </w:tc>
        <w:tc>
          <w:tcPr>
            <w:tcW w:w="2115" w:type="dxa"/>
            <w:tcBorders>
              <w:top w:val="nil"/>
              <w:left w:val="nil"/>
              <w:bottom w:val="single" w:sz="4" w:space="0" w:color="000000"/>
              <w:right w:val="single" w:sz="4" w:space="0" w:color="000000"/>
            </w:tcBorders>
            <w:vAlign w:val="bottom"/>
          </w:tcPr>
          <w:p w14:paraId="4565152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51E89AD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6388C34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28847</w:t>
            </w:r>
          </w:p>
        </w:tc>
        <w:tc>
          <w:tcPr>
            <w:tcW w:w="1665" w:type="dxa"/>
            <w:tcBorders>
              <w:top w:val="nil"/>
              <w:left w:val="nil"/>
              <w:bottom w:val="single" w:sz="4" w:space="0" w:color="000000"/>
              <w:right w:val="single" w:sz="4" w:space="0" w:color="000000"/>
            </w:tcBorders>
            <w:vAlign w:val="bottom"/>
          </w:tcPr>
          <w:p w14:paraId="10B87C3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2025/09/29</w:t>
            </w:r>
          </w:p>
        </w:tc>
        <w:tc>
          <w:tcPr>
            <w:tcW w:w="1530" w:type="dxa"/>
            <w:tcBorders>
              <w:top w:val="nil"/>
              <w:left w:val="nil"/>
              <w:bottom w:val="single" w:sz="4" w:space="0" w:color="000000"/>
              <w:right w:val="single" w:sz="4" w:space="0" w:color="000000"/>
            </w:tcBorders>
            <w:vAlign w:val="bottom"/>
          </w:tcPr>
          <w:p w14:paraId="1081583E"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R6 890.00</w:t>
            </w:r>
          </w:p>
        </w:tc>
      </w:tr>
      <w:tr w:rsidR="00B27D3F" w14:paraId="6E2B92CB"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52D0DDD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33</w:t>
            </w:r>
          </w:p>
        </w:tc>
        <w:tc>
          <w:tcPr>
            <w:tcW w:w="2115" w:type="dxa"/>
            <w:tcBorders>
              <w:top w:val="nil"/>
              <w:left w:val="nil"/>
              <w:bottom w:val="single" w:sz="4" w:space="0" w:color="000000"/>
              <w:right w:val="single" w:sz="4" w:space="0" w:color="000000"/>
            </w:tcBorders>
            <w:vAlign w:val="bottom"/>
          </w:tcPr>
          <w:p w14:paraId="31DAC7C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312F459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7D8D3D9E"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28846</w:t>
            </w:r>
          </w:p>
        </w:tc>
        <w:tc>
          <w:tcPr>
            <w:tcW w:w="1665" w:type="dxa"/>
            <w:tcBorders>
              <w:top w:val="nil"/>
              <w:left w:val="nil"/>
              <w:bottom w:val="single" w:sz="4" w:space="0" w:color="000000"/>
              <w:right w:val="single" w:sz="4" w:space="0" w:color="000000"/>
            </w:tcBorders>
            <w:vAlign w:val="bottom"/>
          </w:tcPr>
          <w:p w14:paraId="2E81C41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2025/09/29</w:t>
            </w:r>
          </w:p>
        </w:tc>
        <w:tc>
          <w:tcPr>
            <w:tcW w:w="1530" w:type="dxa"/>
            <w:tcBorders>
              <w:top w:val="nil"/>
              <w:left w:val="nil"/>
              <w:bottom w:val="single" w:sz="4" w:space="0" w:color="000000"/>
              <w:right w:val="single" w:sz="4" w:space="0" w:color="000000"/>
            </w:tcBorders>
            <w:vAlign w:val="bottom"/>
          </w:tcPr>
          <w:p w14:paraId="434CA39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R6 600.00</w:t>
            </w:r>
          </w:p>
        </w:tc>
      </w:tr>
      <w:tr w:rsidR="00B27D3F" w14:paraId="0876D0A0"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18AB5A8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34</w:t>
            </w:r>
          </w:p>
        </w:tc>
        <w:tc>
          <w:tcPr>
            <w:tcW w:w="2115" w:type="dxa"/>
            <w:tcBorders>
              <w:top w:val="nil"/>
              <w:left w:val="nil"/>
              <w:bottom w:val="single" w:sz="4" w:space="0" w:color="000000"/>
              <w:right w:val="single" w:sz="4" w:space="0" w:color="000000"/>
            </w:tcBorders>
            <w:vAlign w:val="bottom"/>
          </w:tcPr>
          <w:p w14:paraId="00BCAC5D"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IMBALI BOUTIQUE HOTEL</w:t>
            </w:r>
          </w:p>
        </w:tc>
        <w:tc>
          <w:tcPr>
            <w:tcW w:w="3420" w:type="dxa"/>
            <w:tcBorders>
              <w:top w:val="nil"/>
              <w:left w:val="nil"/>
              <w:bottom w:val="single" w:sz="4" w:space="0" w:color="000000"/>
              <w:right w:val="single" w:sz="4" w:space="0" w:color="000000"/>
            </w:tcBorders>
            <w:vAlign w:val="bottom"/>
          </w:tcPr>
          <w:p w14:paraId="612D0B8E"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NO.137 HOPE STREET BHONGWENI; KOKSTAD 4700</w:t>
            </w:r>
          </w:p>
        </w:tc>
        <w:tc>
          <w:tcPr>
            <w:tcW w:w="1125" w:type="dxa"/>
            <w:tcBorders>
              <w:top w:val="nil"/>
              <w:left w:val="nil"/>
              <w:bottom w:val="single" w:sz="4" w:space="0" w:color="000000"/>
              <w:right w:val="single" w:sz="4" w:space="0" w:color="000000"/>
            </w:tcBorders>
            <w:vAlign w:val="bottom"/>
          </w:tcPr>
          <w:p w14:paraId="1821210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28845</w:t>
            </w:r>
          </w:p>
        </w:tc>
        <w:tc>
          <w:tcPr>
            <w:tcW w:w="1665" w:type="dxa"/>
            <w:tcBorders>
              <w:top w:val="nil"/>
              <w:left w:val="nil"/>
              <w:bottom w:val="single" w:sz="4" w:space="0" w:color="000000"/>
              <w:right w:val="single" w:sz="4" w:space="0" w:color="000000"/>
            </w:tcBorders>
            <w:vAlign w:val="bottom"/>
          </w:tcPr>
          <w:p w14:paraId="49FCD1B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2025/09/25</w:t>
            </w:r>
          </w:p>
        </w:tc>
        <w:tc>
          <w:tcPr>
            <w:tcW w:w="1530" w:type="dxa"/>
            <w:tcBorders>
              <w:top w:val="nil"/>
              <w:left w:val="nil"/>
              <w:bottom w:val="single" w:sz="4" w:space="0" w:color="000000"/>
              <w:right w:val="single" w:sz="4" w:space="0" w:color="000000"/>
            </w:tcBorders>
            <w:vAlign w:val="bottom"/>
          </w:tcPr>
          <w:p w14:paraId="030596C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R1 620.00</w:t>
            </w:r>
          </w:p>
        </w:tc>
      </w:tr>
      <w:tr w:rsidR="00B27D3F" w14:paraId="12167EB0"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512E4CA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35</w:t>
            </w:r>
          </w:p>
        </w:tc>
        <w:tc>
          <w:tcPr>
            <w:tcW w:w="2115" w:type="dxa"/>
            <w:tcBorders>
              <w:top w:val="nil"/>
              <w:left w:val="nil"/>
              <w:bottom w:val="single" w:sz="4" w:space="0" w:color="000000"/>
              <w:right w:val="single" w:sz="4" w:space="0" w:color="000000"/>
            </w:tcBorders>
            <w:vAlign w:val="bottom"/>
          </w:tcPr>
          <w:p w14:paraId="783FEB9D"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Pondoland Times</w:t>
            </w:r>
          </w:p>
        </w:tc>
        <w:tc>
          <w:tcPr>
            <w:tcW w:w="3420" w:type="dxa"/>
            <w:tcBorders>
              <w:top w:val="nil"/>
              <w:left w:val="nil"/>
              <w:bottom w:val="single" w:sz="4" w:space="0" w:color="000000"/>
              <w:right w:val="single" w:sz="4" w:space="0" w:color="000000"/>
            </w:tcBorders>
            <w:vAlign w:val="bottom"/>
          </w:tcPr>
          <w:p w14:paraId="473EDD1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 O BOX 127 NTSINGIZI A SP; NTSINGIZI A 4800</w:t>
            </w:r>
          </w:p>
        </w:tc>
        <w:tc>
          <w:tcPr>
            <w:tcW w:w="1125" w:type="dxa"/>
            <w:tcBorders>
              <w:top w:val="nil"/>
              <w:left w:val="nil"/>
              <w:bottom w:val="single" w:sz="4" w:space="0" w:color="000000"/>
              <w:right w:val="single" w:sz="4" w:space="0" w:color="000000"/>
            </w:tcBorders>
            <w:vAlign w:val="bottom"/>
          </w:tcPr>
          <w:p w14:paraId="51B4D3A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28844</w:t>
            </w:r>
          </w:p>
        </w:tc>
        <w:tc>
          <w:tcPr>
            <w:tcW w:w="1665" w:type="dxa"/>
            <w:tcBorders>
              <w:top w:val="nil"/>
              <w:left w:val="nil"/>
              <w:bottom w:val="single" w:sz="4" w:space="0" w:color="000000"/>
              <w:right w:val="single" w:sz="4" w:space="0" w:color="000000"/>
            </w:tcBorders>
            <w:vAlign w:val="bottom"/>
          </w:tcPr>
          <w:p w14:paraId="2129C4F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2025/09/18</w:t>
            </w:r>
          </w:p>
        </w:tc>
        <w:tc>
          <w:tcPr>
            <w:tcW w:w="1530" w:type="dxa"/>
            <w:tcBorders>
              <w:top w:val="nil"/>
              <w:left w:val="nil"/>
              <w:bottom w:val="single" w:sz="4" w:space="0" w:color="000000"/>
              <w:right w:val="single" w:sz="4" w:space="0" w:color="000000"/>
            </w:tcBorders>
            <w:vAlign w:val="bottom"/>
          </w:tcPr>
          <w:p w14:paraId="5A7693F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R1 800.00</w:t>
            </w:r>
          </w:p>
        </w:tc>
      </w:tr>
      <w:tr w:rsidR="00B27D3F" w14:paraId="524DC969"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0406DC4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36</w:t>
            </w:r>
          </w:p>
        </w:tc>
        <w:tc>
          <w:tcPr>
            <w:tcW w:w="2115" w:type="dxa"/>
            <w:tcBorders>
              <w:top w:val="nil"/>
              <w:left w:val="nil"/>
              <w:bottom w:val="single" w:sz="4" w:space="0" w:color="000000"/>
              <w:right w:val="single" w:sz="4" w:space="0" w:color="000000"/>
            </w:tcBorders>
            <w:vAlign w:val="bottom"/>
          </w:tcPr>
          <w:p w14:paraId="163CC44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Pondoland Times</w:t>
            </w:r>
          </w:p>
        </w:tc>
        <w:tc>
          <w:tcPr>
            <w:tcW w:w="3420" w:type="dxa"/>
            <w:tcBorders>
              <w:top w:val="nil"/>
              <w:left w:val="nil"/>
              <w:bottom w:val="single" w:sz="4" w:space="0" w:color="000000"/>
              <w:right w:val="single" w:sz="4" w:space="0" w:color="000000"/>
            </w:tcBorders>
            <w:vAlign w:val="bottom"/>
          </w:tcPr>
          <w:p w14:paraId="34423AF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 O BOX 127 NTSINGIZI A SP; NTSINGIZI A 4800</w:t>
            </w:r>
          </w:p>
        </w:tc>
        <w:tc>
          <w:tcPr>
            <w:tcW w:w="1125" w:type="dxa"/>
            <w:tcBorders>
              <w:top w:val="nil"/>
              <w:left w:val="nil"/>
              <w:bottom w:val="single" w:sz="4" w:space="0" w:color="000000"/>
              <w:right w:val="single" w:sz="4" w:space="0" w:color="000000"/>
            </w:tcBorders>
            <w:vAlign w:val="bottom"/>
          </w:tcPr>
          <w:p w14:paraId="6BDC326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665" w:type="dxa"/>
            <w:tcBorders>
              <w:top w:val="nil"/>
              <w:left w:val="nil"/>
              <w:bottom w:val="single" w:sz="4" w:space="0" w:color="000000"/>
              <w:right w:val="single" w:sz="4" w:space="0" w:color="000000"/>
            </w:tcBorders>
            <w:vAlign w:val="bottom"/>
          </w:tcPr>
          <w:p w14:paraId="79856C41"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2025/09/18</w:t>
            </w:r>
          </w:p>
        </w:tc>
        <w:tc>
          <w:tcPr>
            <w:tcW w:w="1530" w:type="dxa"/>
            <w:tcBorders>
              <w:top w:val="nil"/>
              <w:left w:val="nil"/>
              <w:bottom w:val="single" w:sz="4" w:space="0" w:color="000000"/>
              <w:right w:val="single" w:sz="4" w:space="0" w:color="000000"/>
            </w:tcBorders>
            <w:vAlign w:val="bottom"/>
          </w:tcPr>
          <w:p w14:paraId="0E9702A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R1 800.00</w:t>
            </w:r>
          </w:p>
        </w:tc>
      </w:tr>
      <w:tr w:rsidR="00B27D3F" w14:paraId="2C50DD70"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0D34ADF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37</w:t>
            </w:r>
          </w:p>
        </w:tc>
        <w:tc>
          <w:tcPr>
            <w:tcW w:w="2115" w:type="dxa"/>
            <w:tcBorders>
              <w:top w:val="nil"/>
              <w:left w:val="nil"/>
              <w:bottom w:val="single" w:sz="4" w:space="0" w:color="000000"/>
              <w:right w:val="single" w:sz="4" w:space="0" w:color="000000"/>
            </w:tcBorders>
            <w:vAlign w:val="bottom"/>
          </w:tcPr>
          <w:p w14:paraId="3901C68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1428EF13"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016865D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28843</w:t>
            </w:r>
          </w:p>
        </w:tc>
        <w:tc>
          <w:tcPr>
            <w:tcW w:w="1665" w:type="dxa"/>
            <w:tcBorders>
              <w:top w:val="nil"/>
              <w:left w:val="nil"/>
              <w:bottom w:val="single" w:sz="4" w:space="0" w:color="000000"/>
              <w:right w:val="single" w:sz="4" w:space="0" w:color="000000"/>
            </w:tcBorders>
            <w:vAlign w:val="bottom"/>
          </w:tcPr>
          <w:p w14:paraId="1D1712C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2025/09/16</w:t>
            </w:r>
          </w:p>
        </w:tc>
        <w:tc>
          <w:tcPr>
            <w:tcW w:w="1530" w:type="dxa"/>
            <w:tcBorders>
              <w:top w:val="nil"/>
              <w:left w:val="nil"/>
              <w:bottom w:val="single" w:sz="4" w:space="0" w:color="000000"/>
              <w:right w:val="single" w:sz="4" w:space="0" w:color="000000"/>
            </w:tcBorders>
            <w:vAlign w:val="bottom"/>
          </w:tcPr>
          <w:p w14:paraId="19389FA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R5 830.00</w:t>
            </w:r>
          </w:p>
        </w:tc>
      </w:tr>
      <w:tr w:rsidR="00B27D3F" w14:paraId="2A5FBAF3"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354BC9C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38</w:t>
            </w:r>
          </w:p>
        </w:tc>
        <w:tc>
          <w:tcPr>
            <w:tcW w:w="2115" w:type="dxa"/>
            <w:tcBorders>
              <w:top w:val="nil"/>
              <w:left w:val="nil"/>
              <w:bottom w:val="single" w:sz="4" w:space="0" w:color="000000"/>
              <w:right w:val="single" w:sz="4" w:space="0" w:color="000000"/>
            </w:tcBorders>
            <w:vAlign w:val="bottom"/>
          </w:tcPr>
          <w:p w14:paraId="378875FA"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VERI-SOURCE CONSULTING</w:t>
            </w:r>
          </w:p>
        </w:tc>
        <w:tc>
          <w:tcPr>
            <w:tcW w:w="3420" w:type="dxa"/>
            <w:tcBorders>
              <w:top w:val="nil"/>
              <w:left w:val="nil"/>
              <w:bottom w:val="single" w:sz="4" w:space="0" w:color="000000"/>
              <w:right w:val="single" w:sz="4" w:space="0" w:color="000000"/>
            </w:tcBorders>
            <w:vAlign w:val="bottom"/>
          </w:tcPr>
          <w:p w14:paraId="0922CD21"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 O BOX 9324 WELTEVREDENPARK 1715</w:t>
            </w:r>
          </w:p>
        </w:tc>
        <w:tc>
          <w:tcPr>
            <w:tcW w:w="1125" w:type="dxa"/>
            <w:tcBorders>
              <w:top w:val="nil"/>
              <w:left w:val="nil"/>
              <w:bottom w:val="single" w:sz="4" w:space="0" w:color="000000"/>
              <w:right w:val="single" w:sz="4" w:space="0" w:color="000000"/>
            </w:tcBorders>
            <w:vAlign w:val="bottom"/>
          </w:tcPr>
          <w:p w14:paraId="172429EE"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28842</w:t>
            </w:r>
          </w:p>
        </w:tc>
        <w:tc>
          <w:tcPr>
            <w:tcW w:w="1665" w:type="dxa"/>
            <w:tcBorders>
              <w:top w:val="nil"/>
              <w:left w:val="nil"/>
              <w:bottom w:val="single" w:sz="4" w:space="0" w:color="000000"/>
              <w:right w:val="single" w:sz="4" w:space="0" w:color="000000"/>
            </w:tcBorders>
            <w:vAlign w:val="bottom"/>
          </w:tcPr>
          <w:p w14:paraId="6169591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2025/09/16</w:t>
            </w:r>
          </w:p>
        </w:tc>
        <w:tc>
          <w:tcPr>
            <w:tcW w:w="1530" w:type="dxa"/>
            <w:tcBorders>
              <w:top w:val="nil"/>
              <w:left w:val="nil"/>
              <w:bottom w:val="single" w:sz="4" w:space="0" w:color="000000"/>
              <w:right w:val="single" w:sz="4" w:space="0" w:color="000000"/>
            </w:tcBorders>
            <w:vAlign w:val="bottom"/>
          </w:tcPr>
          <w:p w14:paraId="218C9C9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R853.00</w:t>
            </w:r>
          </w:p>
        </w:tc>
      </w:tr>
      <w:tr w:rsidR="00B27D3F" w14:paraId="7D590DA2"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3593C64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39</w:t>
            </w:r>
          </w:p>
        </w:tc>
        <w:tc>
          <w:tcPr>
            <w:tcW w:w="2115" w:type="dxa"/>
            <w:tcBorders>
              <w:top w:val="nil"/>
              <w:left w:val="nil"/>
              <w:bottom w:val="single" w:sz="4" w:space="0" w:color="000000"/>
              <w:right w:val="single" w:sz="4" w:space="0" w:color="000000"/>
            </w:tcBorders>
            <w:vAlign w:val="bottom"/>
          </w:tcPr>
          <w:p w14:paraId="012B89DD"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Town Lodge Gqeberha</w:t>
            </w:r>
          </w:p>
        </w:tc>
        <w:tc>
          <w:tcPr>
            <w:tcW w:w="3420" w:type="dxa"/>
            <w:tcBorders>
              <w:top w:val="nil"/>
              <w:left w:val="nil"/>
              <w:bottom w:val="single" w:sz="4" w:space="0" w:color="000000"/>
              <w:right w:val="single" w:sz="4" w:space="0" w:color="000000"/>
            </w:tcBorders>
            <w:vAlign w:val="bottom"/>
          </w:tcPr>
          <w:p w14:paraId="7E54897F"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50 BEACH ROAD CORNER BEACH AND LODGE ROADS 6001</w:t>
            </w:r>
          </w:p>
        </w:tc>
        <w:tc>
          <w:tcPr>
            <w:tcW w:w="1125" w:type="dxa"/>
            <w:tcBorders>
              <w:top w:val="nil"/>
              <w:left w:val="nil"/>
              <w:bottom w:val="single" w:sz="4" w:space="0" w:color="000000"/>
              <w:right w:val="single" w:sz="4" w:space="0" w:color="000000"/>
            </w:tcBorders>
            <w:vAlign w:val="bottom"/>
          </w:tcPr>
          <w:p w14:paraId="0C2BBF6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28841</w:t>
            </w:r>
          </w:p>
        </w:tc>
        <w:tc>
          <w:tcPr>
            <w:tcW w:w="1665" w:type="dxa"/>
            <w:tcBorders>
              <w:top w:val="nil"/>
              <w:left w:val="nil"/>
              <w:bottom w:val="single" w:sz="4" w:space="0" w:color="000000"/>
              <w:right w:val="single" w:sz="4" w:space="0" w:color="000000"/>
            </w:tcBorders>
            <w:vAlign w:val="bottom"/>
          </w:tcPr>
          <w:p w14:paraId="055AB7F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2025/09/15</w:t>
            </w:r>
          </w:p>
        </w:tc>
        <w:tc>
          <w:tcPr>
            <w:tcW w:w="1530" w:type="dxa"/>
            <w:tcBorders>
              <w:top w:val="nil"/>
              <w:left w:val="nil"/>
              <w:bottom w:val="single" w:sz="4" w:space="0" w:color="000000"/>
              <w:right w:val="single" w:sz="4" w:space="0" w:color="000000"/>
            </w:tcBorders>
            <w:vAlign w:val="bottom"/>
          </w:tcPr>
          <w:p w14:paraId="044F9D7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R4 545.00</w:t>
            </w:r>
          </w:p>
        </w:tc>
      </w:tr>
      <w:tr w:rsidR="00B27D3F" w14:paraId="45F23B11"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5C6D088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40</w:t>
            </w:r>
          </w:p>
        </w:tc>
        <w:tc>
          <w:tcPr>
            <w:tcW w:w="2115" w:type="dxa"/>
            <w:tcBorders>
              <w:top w:val="nil"/>
              <w:left w:val="nil"/>
              <w:bottom w:val="single" w:sz="4" w:space="0" w:color="000000"/>
              <w:right w:val="single" w:sz="4" w:space="0" w:color="000000"/>
            </w:tcBorders>
            <w:vAlign w:val="bottom"/>
          </w:tcPr>
          <w:p w14:paraId="5DECBC2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Wild Coast Sun</w:t>
            </w:r>
          </w:p>
        </w:tc>
        <w:tc>
          <w:tcPr>
            <w:tcW w:w="3420" w:type="dxa"/>
            <w:tcBorders>
              <w:top w:val="nil"/>
              <w:left w:val="nil"/>
              <w:bottom w:val="single" w:sz="4" w:space="0" w:color="000000"/>
              <w:right w:val="single" w:sz="4" w:space="0" w:color="000000"/>
            </w:tcBorders>
            <w:vAlign w:val="bottom"/>
          </w:tcPr>
          <w:p w14:paraId="5DFAAB8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PO BOX 23 PORT EDWARD 4295</w:t>
            </w:r>
          </w:p>
        </w:tc>
        <w:tc>
          <w:tcPr>
            <w:tcW w:w="1125" w:type="dxa"/>
            <w:tcBorders>
              <w:top w:val="nil"/>
              <w:left w:val="nil"/>
              <w:bottom w:val="single" w:sz="4" w:space="0" w:color="000000"/>
              <w:right w:val="single" w:sz="4" w:space="0" w:color="000000"/>
            </w:tcBorders>
            <w:vAlign w:val="bottom"/>
          </w:tcPr>
          <w:p w14:paraId="749292C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28840</w:t>
            </w:r>
          </w:p>
        </w:tc>
        <w:tc>
          <w:tcPr>
            <w:tcW w:w="1665" w:type="dxa"/>
            <w:tcBorders>
              <w:top w:val="nil"/>
              <w:left w:val="nil"/>
              <w:bottom w:val="single" w:sz="4" w:space="0" w:color="000000"/>
              <w:right w:val="single" w:sz="4" w:space="0" w:color="000000"/>
            </w:tcBorders>
            <w:vAlign w:val="bottom"/>
          </w:tcPr>
          <w:p w14:paraId="36160CD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2025/09/15</w:t>
            </w:r>
          </w:p>
        </w:tc>
        <w:tc>
          <w:tcPr>
            <w:tcW w:w="1530" w:type="dxa"/>
            <w:tcBorders>
              <w:top w:val="nil"/>
              <w:left w:val="nil"/>
              <w:bottom w:val="single" w:sz="4" w:space="0" w:color="000000"/>
              <w:right w:val="single" w:sz="4" w:space="0" w:color="000000"/>
            </w:tcBorders>
            <w:vAlign w:val="bottom"/>
          </w:tcPr>
          <w:p w14:paraId="06F6D26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R5 610.00</w:t>
            </w:r>
          </w:p>
        </w:tc>
      </w:tr>
      <w:tr w:rsidR="00B27D3F" w14:paraId="0D81E589"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78D0D4D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41</w:t>
            </w:r>
          </w:p>
        </w:tc>
        <w:tc>
          <w:tcPr>
            <w:tcW w:w="2115" w:type="dxa"/>
            <w:tcBorders>
              <w:top w:val="nil"/>
              <w:left w:val="nil"/>
              <w:bottom w:val="single" w:sz="4" w:space="0" w:color="000000"/>
              <w:right w:val="single" w:sz="4" w:space="0" w:color="000000"/>
            </w:tcBorders>
            <w:vAlign w:val="bottom"/>
          </w:tcPr>
          <w:p w14:paraId="7E830C61"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FISC ENTERPRISE (PTY) LTD</w:t>
            </w:r>
          </w:p>
        </w:tc>
        <w:tc>
          <w:tcPr>
            <w:tcW w:w="3420" w:type="dxa"/>
            <w:tcBorders>
              <w:top w:val="nil"/>
              <w:left w:val="nil"/>
              <w:bottom w:val="single" w:sz="4" w:space="0" w:color="000000"/>
              <w:right w:val="single" w:sz="4" w:space="0" w:color="000000"/>
            </w:tcBorders>
            <w:vAlign w:val="bottom"/>
          </w:tcPr>
          <w:p w14:paraId="047EED3D"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CHITHWA VILLAGE CHITHWA A/A 4735</w:t>
            </w:r>
          </w:p>
        </w:tc>
        <w:tc>
          <w:tcPr>
            <w:tcW w:w="1125" w:type="dxa"/>
            <w:tcBorders>
              <w:top w:val="nil"/>
              <w:left w:val="nil"/>
              <w:bottom w:val="single" w:sz="4" w:space="0" w:color="000000"/>
              <w:right w:val="single" w:sz="4" w:space="0" w:color="000000"/>
            </w:tcBorders>
            <w:vAlign w:val="bottom"/>
          </w:tcPr>
          <w:p w14:paraId="145FE45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28839</w:t>
            </w:r>
          </w:p>
        </w:tc>
        <w:tc>
          <w:tcPr>
            <w:tcW w:w="1665" w:type="dxa"/>
            <w:tcBorders>
              <w:top w:val="nil"/>
              <w:left w:val="nil"/>
              <w:bottom w:val="single" w:sz="4" w:space="0" w:color="000000"/>
              <w:right w:val="single" w:sz="4" w:space="0" w:color="000000"/>
            </w:tcBorders>
            <w:vAlign w:val="bottom"/>
          </w:tcPr>
          <w:p w14:paraId="3DC8041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2025/09/11</w:t>
            </w:r>
          </w:p>
        </w:tc>
        <w:tc>
          <w:tcPr>
            <w:tcW w:w="1530" w:type="dxa"/>
            <w:tcBorders>
              <w:top w:val="nil"/>
              <w:left w:val="nil"/>
              <w:bottom w:val="single" w:sz="4" w:space="0" w:color="000000"/>
              <w:right w:val="single" w:sz="4" w:space="0" w:color="000000"/>
            </w:tcBorders>
            <w:vAlign w:val="bottom"/>
          </w:tcPr>
          <w:p w14:paraId="3D51FDC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R5 550.00</w:t>
            </w:r>
          </w:p>
        </w:tc>
      </w:tr>
      <w:tr w:rsidR="00B27D3F" w14:paraId="124D91A2"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4B4F604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42</w:t>
            </w:r>
          </w:p>
        </w:tc>
        <w:tc>
          <w:tcPr>
            <w:tcW w:w="2115" w:type="dxa"/>
            <w:tcBorders>
              <w:top w:val="nil"/>
              <w:left w:val="nil"/>
              <w:bottom w:val="single" w:sz="4" w:space="0" w:color="000000"/>
              <w:right w:val="single" w:sz="4" w:space="0" w:color="000000"/>
            </w:tcBorders>
            <w:vAlign w:val="bottom"/>
          </w:tcPr>
          <w:p w14:paraId="3F2C934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VERI-SOURCE CONSULTING</w:t>
            </w:r>
          </w:p>
        </w:tc>
        <w:tc>
          <w:tcPr>
            <w:tcW w:w="3420" w:type="dxa"/>
            <w:tcBorders>
              <w:top w:val="nil"/>
              <w:left w:val="nil"/>
              <w:bottom w:val="single" w:sz="4" w:space="0" w:color="000000"/>
              <w:right w:val="single" w:sz="4" w:space="0" w:color="000000"/>
            </w:tcBorders>
            <w:vAlign w:val="bottom"/>
          </w:tcPr>
          <w:p w14:paraId="2C19DED6"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 O BOX 9324 WELTEVREDENPARK 1715</w:t>
            </w:r>
          </w:p>
        </w:tc>
        <w:tc>
          <w:tcPr>
            <w:tcW w:w="1125" w:type="dxa"/>
            <w:tcBorders>
              <w:top w:val="nil"/>
              <w:left w:val="nil"/>
              <w:bottom w:val="single" w:sz="4" w:space="0" w:color="000000"/>
              <w:right w:val="single" w:sz="4" w:space="0" w:color="000000"/>
            </w:tcBorders>
            <w:vAlign w:val="bottom"/>
          </w:tcPr>
          <w:p w14:paraId="7786706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28838</w:t>
            </w:r>
          </w:p>
        </w:tc>
        <w:tc>
          <w:tcPr>
            <w:tcW w:w="1665" w:type="dxa"/>
            <w:tcBorders>
              <w:top w:val="nil"/>
              <w:left w:val="nil"/>
              <w:bottom w:val="single" w:sz="4" w:space="0" w:color="000000"/>
              <w:right w:val="single" w:sz="4" w:space="0" w:color="000000"/>
            </w:tcBorders>
            <w:vAlign w:val="bottom"/>
          </w:tcPr>
          <w:p w14:paraId="7B926C1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2025/09/11</w:t>
            </w:r>
          </w:p>
        </w:tc>
        <w:tc>
          <w:tcPr>
            <w:tcW w:w="1530" w:type="dxa"/>
            <w:tcBorders>
              <w:top w:val="nil"/>
              <w:left w:val="nil"/>
              <w:bottom w:val="single" w:sz="4" w:space="0" w:color="000000"/>
              <w:right w:val="single" w:sz="4" w:space="0" w:color="000000"/>
            </w:tcBorders>
            <w:vAlign w:val="bottom"/>
          </w:tcPr>
          <w:p w14:paraId="3B499E6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R1 362.75</w:t>
            </w:r>
          </w:p>
        </w:tc>
      </w:tr>
      <w:tr w:rsidR="00B27D3F" w14:paraId="200EFCF4"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44D8B5A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43</w:t>
            </w:r>
          </w:p>
        </w:tc>
        <w:tc>
          <w:tcPr>
            <w:tcW w:w="2115" w:type="dxa"/>
            <w:tcBorders>
              <w:top w:val="nil"/>
              <w:left w:val="nil"/>
              <w:bottom w:val="single" w:sz="4" w:space="0" w:color="000000"/>
              <w:right w:val="single" w:sz="4" w:space="0" w:color="000000"/>
            </w:tcBorders>
            <w:vAlign w:val="bottom"/>
          </w:tcPr>
          <w:p w14:paraId="48BD1A7C"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Garden Court Umhlanga</w:t>
            </w:r>
          </w:p>
        </w:tc>
        <w:tc>
          <w:tcPr>
            <w:tcW w:w="3420" w:type="dxa"/>
            <w:tcBorders>
              <w:top w:val="nil"/>
              <w:left w:val="nil"/>
              <w:bottom w:val="single" w:sz="4" w:space="0" w:color="000000"/>
              <w:right w:val="single" w:sz="4" w:space="0" w:color="000000"/>
            </w:tcBorders>
            <w:vAlign w:val="bottom"/>
          </w:tcPr>
          <w:p w14:paraId="19ADF2F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Cnr Aurora &amp; Centenary Blvd Umhlanga Ridge</w:t>
            </w:r>
          </w:p>
        </w:tc>
        <w:tc>
          <w:tcPr>
            <w:tcW w:w="1125" w:type="dxa"/>
            <w:tcBorders>
              <w:top w:val="nil"/>
              <w:left w:val="nil"/>
              <w:bottom w:val="single" w:sz="4" w:space="0" w:color="000000"/>
              <w:right w:val="single" w:sz="4" w:space="0" w:color="000000"/>
            </w:tcBorders>
            <w:vAlign w:val="bottom"/>
          </w:tcPr>
          <w:p w14:paraId="414DF6F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28837</w:t>
            </w:r>
          </w:p>
        </w:tc>
        <w:tc>
          <w:tcPr>
            <w:tcW w:w="1665" w:type="dxa"/>
            <w:tcBorders>
              <w:top w:val="nil"/>
              <w:left w:val="nil"/>
              <w:bottom w:val="single" w:sz="4" w:space="0" w:color="000000"/>
              <w:right w:val="single" w:sz="4" w:space="0" w:color="000000"/>
            </w:tcBorders>
            <w:vAlign w:val="bottom"/>
          </w:tcPr>
          <w:p w14:paraId="670865C1"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2025/09/11</w:t>
            </w:r>
          </w:p>
        </w:tc>
        <w:tc>
          <w:tcPr>
            <w:tcW w:w="1530" w:type="dxa"/>
            <w:tcBorders>
              <w:top w:val="nil"/>
              <w:left w:val="nil"/>
              <w:bottom w:val="single" w:sz="4" w:space="0" w:color="000000"/>
              <w:right w:val="single" w:sz="4" w:space="0" w:color="000000"/>
            </w:tcBorders>
            <w:vAlign w:val="bottom"/>
          </w:tcPr>
          <w:p w14:paraId="483478E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R10 650.00</w:t>
            </w:r>
          </w:p>
        </w:tc>
      </w:tr>
      <w:tr w:rsidR="00B27D3F" w14:paraId="08EC795D"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7A0AD79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44</w:t>
            </w:r>
          </w:p>
        </w:tc>
        <w:tc>
          <w:tcPr>
            <w:tcW w:w="2115" w:type="dxa"/>
            <w:tcBorders>
              <w:top w:val="nil"/>
              <w:left w:val="nil"/>
              <w:bottom w:val="single" w:sz="4" w:space="0" w:color="000000"/>
              <w:right w:val="single" w:sz="4" w:space="0" w:color="000000"/>
            </w:tcBorders>
            <w:vAlign w:val="bottom"/>
          </w:tcPr>
          <w:p w14:paraId="0CFE53A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Garden Court Umhlanga</w:t>
            </w:r>
          </w:p>
        </w:tc>
        <w:tc>
          <w:tcPr>
            <w:tcW w:w="3420" w:type="dxa"/>
            <w:tcBorders>
              <w:top w:val="nil"/>
              <w:left w:val="nil"/>
              <w:bottom w:val="single" w:sz="4" w:space="0" w:color="000000"/>
              <w:right w:val="single" w:sz="4" w:space="0" w:color="000000"/>
            </w:tcBorders>
            <w:vAlign w:val="bottom"/>
          </w:tcPr>
          <w:p w14:paraId="13DB77A6"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Cnr Aurora &amp; Centenary Blvd Umhlanga Ridge</w:t>
            </w:r>
          </w:p>
        </w:tc>
        <w:tc>
          <w:tcPr>
            <w:tcW w:w="1125" w:type="dxa"/>
            <w:tcBorders>
              <w:top w:val="nil"/>
              <w:left w:val="nil"/>
              <w:bottom w:val="single" w:sz="4" w:space="0" w:color="000000"/>
              <w:right w:val="single" w:sz="4" w:space="0" w:color="000000"/>
            </w:tcBorders>
            <w:vAlign w:val="bottom"/>
          </w:tcPr>
          <w:p w14:paraId="6589D03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28836</w:t>
            </w:r>
          </w:p>
        </w:tc>
        <w:tc>
          <w:tcPr>
            <w:tcW w:w="1665" w:type="dxa"/>
            <w:tcBorders>
              <w:top w:val="nil"/>
              <w:left w:val="nil"/>
              <w:bottom w:val="single" w:sz="4" w:space="0" w:color="000000"/>
              <w:right w:val="single" w:sz="4" w:space="0" w:color="000000"/>
            </w:tcBorders>
            <w:vAlign w:val="bottom"/>
          </w:tcPr>
          <w:p w14:paraId="73053DDE"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2025/09/11</w:t>
            </w:r>
          </w:p>
        </w:tc>
        <w:tc>
          <w:tcPr>
            <w:tcW w:w="1530" w:type="dxa"/>
            <w:tcBorders>
              <w:top w:val="nil"/>
              <w:left w:val="nil"/>
              <w:bottom w:val="single" w:sz="4" w:space="0" w:color="000000"/>
              <w:right w:val="single" w:sz="4" w:space="0" w:color="000000"/>
            </w:tcBorders>
            <w:vAlign w:val="bottom"/>
          </w:tcPr>
          <w:p w14:paraId="2B236BD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R3 330.00</w:t>
            </w:r>
          </w:p>
        </w:tc>
      </w:tr>
      <w:tr w:rsidR="00B27D3F" w14:paraId="7FA1655A"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72F893F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45</w:t>
            </w:r>
          </w:p>
        </w:tc>
        <w:tc>
          <w:tcPr>
            <w:tcW w:w="2115" w:type="dxa"/>
            <w:tcBorders>
              <w:top w:val="nil"/>
              <w:left w:val="nil"/>
              <w:bottom w:val="single" w:sz="4" w:space="0" w:color="000000"/>
              <w:right w:val="single" w:sz="4" w:space="0" w:color="000000"/>
            </w:tcBorders>
            <w:vAlign w:val="bottom"/>
          </w:tcPr>
          <w:p w14:paraId="45523B6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Garden Court Umhlanga</w:t>
            </w:r>
          </w:p>
        </w:tc>
        <w:tc>
          <w:tcPr>
            <w:tcW w:w="3420" w:type="dxa"/>
            <w:tcBorders>
              <w:top w:val="nil"/>
              <w:left w:val="nil"/>
              <w:bottom w:val="single" w:sz="4" w:space="0" w:color="000000"/>
              <w:right w:val="single" w:sz="4" w:space="0" w:color="000000"/>
            </w:tcBorders>
            <w:vAlign w:val="bottom"/>
          </w:tcPr>
          <w:p w14:paraId="7EBCFCC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Cnr Aurora &amp; Centenary Blvd Umhlanga Ridge</w:t>
            </w:r>
          </w:p>
        </w:tc>
        <w:tc>
          <w:tcPr>
            <w:tcW w:w="1125" w:type="dxa"/>
            <w:tcBorders>
              <w:top w:val="nil"/>
              <w:left w:val="nil"/>
              <w:bottom w:val="single" w:sz="4" w:space="0" w:color="000000"/>
              <w:right w:val="single" w:sz="4" w:space="0" w:color="000000"/>
            </w:tcBorders>
            <w:vAlign w:val="bottom"/>
          </w:tcPr>
          <w:p w14:paraId="333A913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28835</w:t>
            </w:r>
          </w:p>
        </w:tc>
        <w:tc>
          <w:tcPr>
            <w:tcW w:w="1665" w:type="dxa"/>
            <w:tcBorders>
              <w:top w:val="nil"/>
              <w:left w:val="nil"/>
              <w:bottom w:val="single" w:sz="4" w:space="0" w:color="000000"/>
              <w:right w:val="single" w:sz="4" w:space="0" w:color="000000"/>
            </w:tcBorders>
            <w:vAlign w:val="bottom"/>
          </w:tcPr>
          <w:p w14:paraId="68E20841"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2025/09/11</w:t>
            </w:r>
          </w:p>
        </w:tc>
        <w:tc>
          <w:tcPr>
            <w:tcW w:w="1530" w:type="dxa"/>
            <w:tcBorders>
              <w:top w:val="nil"/>
              <w:left w:val="nil"/>
              <w:bottom w:val="single" w:sz="4" w:space="0" w:color="000000"/>
              <w:right w:val="single" w:sz="4" w:space="0" w:color="000000"/>
            </w:tcBorders>
            <w:vAlign w:val="bottom"/>
          </w:tcPr>
          <w:p w14:paraId="42638991"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R3 330.00</w:t>
            </w:r>
          </w:p>
        </w:tc>
      </w:tr>
      <w:tr w:rsidR="00B27D3F" w14:paraId="5D19D274"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6DBA1A3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46</w:t>
            </w:r>
          </w:p>
        </w:tc>
        <w:tc>
          <w:tcPr>
            <w:tcW w:w="2115" w:type="dxa"/>
            <w:tcBorders>
              <w:top w:val="nil"/>
              <w:left w:val="nil"/>
              <w:bottom w:val="single" w:sz="4" w:space="0" w:color="000000"/>
              <w:right w:val="single" w:sz="4" w:space="0" w:color="000000"/>
            </w:tcBorders>
            <w:vAlign w:val="bottom"/>
          </w:tcPr>
          <w:p w14:paraId="178BA43E"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Garden Court Umhlanga</w:t>
            </w:r>
          </w:p>
        </w:tc>
        <w:tc>
          <w:tcPr>
            <w:tcW w:w="3420" w:type="dxa"/>
            <w:tcBorders>
              <w:top w:val="nil"/>
              <w:left w:val="nil"/>
              <w:bottom w:val="single" w:sz="4" w:space="0" w:color="000000"/>
              <w:right w:val="single" w:sz="4" w:space="0" w:color="000000"/>
            </w:tcBorders>
            <w:vAlign w:val="bottom"/>
          </w:tcPr>
          <w:p w14:paraId="63289B4A"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Cnr Aurora &amp; Centenary Blvd Umhlanga Ridge</w:t>
            </w:r>
          </w:p>
        </w:tc>
        <w:tc>
          <w:tcPr>
            <w:tcW w:w="1125" w:type="dxa"/>
            <w:tcBorders>
              <w:top w:val="nil"/>
              <w:left w:val="nil"/>
              <w:bottom w:val="single" w:sz="4" w:space="0" w:color="000000"/>
              <w:right w:val="single" w:sz="4" w:space="0" w:color="000000"/>
            </w:tcBorders>
            <w:vAlign w:val="bottom"/>
          </w:tcPr>
          <w:p w14:paraId="27DA4BA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28834</w:t>
            </w:r>
          </w:p>
        </w:tc>
        <w:tc>
          <w:tcPr>
            <w:tcW w:w="1665" w:type="dxa"/>
            <w:tcBorders>
              <w:top w:val="nil"/>
              <w:left w:val="nil"/>
              <w:bottom w:val="single" w:sz="4" w:space="0" w:color="000000"/>
              <w:right w:val="single" w:sz="4" w:space="0" w:color="000000"/>
            </w:tcBorders>
            <w:vAlign w:val="bottom"/>
          </w:tcPr>
          <w:p w14:paraId="7C94795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2025/09/11</w:t>
            </w:r>
          </w:p>
        </w:tc>
        <w:tc>
          <w:tcPr>
            <w:tcW w:w="1530" w:type="dxa"/>
            <w:tcBorders>
              <w:top w:val="nil"/>
              <w:left w:val="nil"/>
              <w:bottom w:val="single" w:sz="4" w:space="0" w:color="000000"/>
              <w:right w:val="single" w:sz="4" w:space="0" w:color="000000"/>
            </w:tcBorders>
            <w:vAlign w:val="bottom"/>
          </w:tcPr>
          <w:p w14:paraId="66FEEEBE"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R3 330.00</w:t>
            </w:r>
          </w:p>
        </w:tc>
      </w:tr>
      <w:tr w:rsidR="00B27D3F" w14:paraId="4D6050B1"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42AB876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47</w:t>
            </w:r>
          </w:p>
        </w:tc>
        <w:tc>
          <w:tcPr>
            <w:tcW w:w="2115" w:type="dxa"/>
            <w:tcBorders>
              <w:top w:val="nil"/>
              <w:left w:val="nil"/>
              <w:bottom w:val="single" w:sz="4" w:space="0" w:color="000000"/>
              <w:right w:val="single" w:sz="4" w:space="0" w:color="000000"/>
            </w:tcBorders>
            <w:vAlign w:val="bottom"/>
          </w:tcPr>
          <w:p w14:paraId="49765D66"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Garden Court Umhlanga</w:t>
            </w:r>
          </w:p>
        </w:tc>
        <w:tc>
          <w:tcPr>
            <w:tcW w:w="3420" w:type="dxa"/>
            <w:tcBorders>
              <w:top w:val="nil"/>
              <w:left w:val="nil"/>
              <w:bottom w:val="single" w:sz="4" w:space="0" w:color="000000"/>
              <w:right w:val="single" w:sz="4" w:space="0" w:color="000000"/>
            </w:tcBorders>
            <w:vAlign w:val="bottom"/>
          </w:tcPr>
          <w:p w14:paraId="5CE9E9DF"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Cnr Aurora &amp; Centenary Blvd Umhlanga Ridge</w:t>
            </w:r>
          </w:p>
        </w:tc>
        <w:tc>
          <w:tcPr>
            <w:tcW w:w="1125" w:type="dxa"/>
            <w:tcBorders>
              <w:top w:val="nil"/>
              <w:left w:val="nil"/>
              <w:bottom w:val="single" w:sz="4" w:space="0" w:color="000000"/>
              <w:right w:val="single" w:sz="4" w:space="0" w:color="000000"/>
            </w:tcBorders>
            <w:vAlign w:val="bottom"/>
          </w:tcPr>
          <w:p w14:paraId="14BDE55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28833</w:t>
            </w:r>
          </w:p>
        </w:tc>
        <w:tc>
          <w:tcPr>
            <w:tcW w:w="1665" w:type="dxa"/>
            <w:tcBorders>
              <w:top w:val="nil"/>
              <w:left w:val="nil"/>
              <w:bottom w:val="single" w:sz="4" w:space="0" w:color="000000"/>
              <w:right w:val="single" w:sz="4" w:space="0" w:color="000000"/>
            </w:tcBorders>
            <w:vAlign w:val="bottom"/>
          </w:tcPr>
          <w:p w14:paraId="5414A9A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2025/09/11</w:t>
            </w:r>
          </w:p>
        </w:tc>
        <w:tc>
          <w:tcPr>
            <w:tcW w:w="1530" w:type="dxa"/>
            <w:tcBorders>
              <w:top w:val="nil"/>
              <w:left w:val="nil"/>
              <w:bottom w:val="single" w:sz="4" w:space="0" w:color="000000"/>
              <w:right w:val="single" w:sz="4" w:space="0" w:color="000000"/>
            </w:tcBorders>
            <w:vAlign w:val="bottom"/>
          </w:tcPr>
          <w:p w14:paraId="37BC499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R3 330.00</w:t>
            </w:r>
          </w:p>
        </w:tc>
      </w:tr>
      <w:tr w:rsidR="00B27D3F" w14:paraId="176D7522"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0304758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48</w:t>
            </w:r>
          </w:p>
        </w:tc>
        <w:tc>
          <w:tcPr>
            <w:tcW w:w="2115" w:type="dxa"/>
            <w:tcBorders>
              <w:top w:val="nil"/>
              <w:left w:val="nil"/>
              <w:bottom w:val="single" w:sz="4" w:space="0" w:color="000000"/>
              <w:right w:val="single" w:sz="4" w:space="0" w:color="000000"/>
            </w:tcBorders>
            <w:vAlign w:val="bottom"/>
          </w:tcPr>
          <w:p w14:paraId="5D1DDD7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5DC4F54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680231E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28832</w:t>
            </w:r>
          </w:p>
        </w:tc>
        <w:tc>
          <w:tcPr>
            <w:tcW w:w="1665" w:type="dxa"/>
            <w:tcBorders>
              <w:top w:val="nil"/>
              <w:left w:val="nil"/>
              <w:bottom w:val="single" w:sz="4" w:space="0" w:color="000000"/>
              <w:right w:val="single" w:sz="4" w:space="0" w:color="000000"/>
            </w:tcBorders>
            <w:vAlign w:val="bottom"/>
          </w:tcPr>
          <w:p w14:paraId="374162F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2025/09/11</w:t>
            </w:r>
          </w:p>
        </w:tc>
        <w:tc>
          <w:tcPr>
            <w:tcW w:w="1530" w:type="dxa"/>
            <w:tcBorders>
              <w:top w:val="nil"/>
              <w:left w:val="nil"/>
              <w:bottom w:val="single" w:sz="4" w:space="0" w:color="000000"/>
              <w:right w:val="single" w:sz="4" w:space="0" w:color="000000"/>
            </w:tcBorders>
            <w:vAlign w:val="bottom"/>
          </w:tcPr>
          <w:p w14:paraId="627E040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R2 151.14</w:t>
            </w:r>
          </w:p>
        </w:tc>
      </w:tr>
      <w:tr w:rsidR="00B27D3F" w14:paraId="14A8FAFF"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5D33651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49</w:t>
            </w:r>
          </w:p>
        </w:tc>
        <w:tc>
          <w:tcPr>
            <w:tcW w:w="2115" w:type="dxa"/>
            <w:tcBorders>
              <w:top w:val="nil"/>
              <w:left w:val="nil"/>
              <w:bottom w:val="single" w:sz="4" w:space="0" w:color="000000"/>
              <w:right w:val="single" w:sz="4" w:space="0" w:color="000000"/>
            </w:tcBorders>
            <w:vAlign w:val="bottom"/>
          </w:tcPr>
          <w:p w14:paraId="17BA88CA"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Garden Court Umhlanga</w:t>
            </w:r>
          </w:p>
        </w:tc>
        <w:tc>
          <w:tcPr>
            <w:tcW w:w="3420" w:type="dxa"/>
            <w:tcBorders>
              <w:top w:val="nil"/>
              <w:left w:val="nil"/>
              <w:bottom w:val="single" w:sz="4" w:space="0" w:color="000000"/>
              <w:right w:val="single" w:sz="4" w:space="0" w:color="000000"/>
            </w:tcBorders>
            <w:vAlign w:val="bottom"/>
          </w:tcPr>
          <w:p w14:paraId="6A1E67E6"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Cnr Aurora &amp; Centenary Blvd Umhlanga Ridge</w:t>
            </w:r>
          </w:p>
        </w:tc>
        <w:tc>
          <w:tcPr>
            <w:tcW w:w="1125" w:type="dxa"/>
            <w:tcBorders>
              <w:top w:val="nil"/>
              <w:left w:val="nil"/>
              <w:bottom w:val="single" w:sz="4" w:space="0" w:color="000000"/>
              <w:right w:val="single" w:sz="4" w:space="0" w:color="000000"/>
            </w:tcBorders>
            <w:vAlign w:val="bottom"/>
          </w:tcPr>
          <w:p w14:paraId="2B84DD7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28831</w:t>
            </w:r>
          </w:p>
        </w:tc>
        <w:tc>
          <w:tcPr>
            <w:tcW w:w="1665" w:type="dxa"/>
            <w:tcBorders>
              <w:top w:val="nil"/>
              <w:left w:val="nil"/>
              <w:bottom w:val="single" w:sz="4" w:space="0" w:color="000000"/>
              <w:right w:val="single" w:sz="4" w:space="0" w:color="000000"/>
            </w:tcBorders>
            <w:vAlign w:val="bottom"/>
          </w:tcPr>
          <w:p w14:paraId="232FE75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2025/09/11</w:t>
            </w:r>
          </w:p>
        </w:tc>
        <w:tc>
          <w:tcPr>
            <w:tcW w:w="1530" w:type="dxa"/>
            <w:tcBorders>
              <w:top w:val="nil"/>
              <w:left w:val="nil"/>
              <w:bottom w:val="single" w:sz="4" w:space="0" w:color="000000"/>
              <w:right w:val="single" w:sz="4" w:space="0" w:color="000000"/>
            </w:tcBorders>
            <w:vAlign w:val="bottom"/>
          </w:tcPr>
          <w:p w14:paraId="7FCA72F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R1 630.00</w:t>
            </w:r>
          </w:p>
        </w:tc>
      </w:tr>
      <w:tr w:rsidR="00B27D3F" w14:paraId="46698320"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31B1C1F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50</w:t>
            </w:r>
          </w:p>
        </w:tc>
        <w:tc>
          <w:tcPr>
            <w:tcW w:w="2115" w:type="dxa"/>
            <w:tcBorders>
              <w:top w:val="nil"/>
              <w:left w:val="nil"/>
              <w:bottom w:val="single" w:sz="4" w:space="0" w:color="000000"/>
              <w:right w:val="single" w:sz="4" w:space="0" w:color="000000"/>
            </w:tcBorders>
            <w:vAlign w:val="bottom"/>
          </w:tcPr>
          <w:p w14:paraId="0B6AAC2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1659EC1E"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12C3FFF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28830</w:t>
            </w:r>
          </w:p>
        </w:tc>
        <w:tc>
          <w:tcPr>
            <w:tcW w:w="1665" w:type="dxa"/>
            <w:tcBorders>
              <w:top w:val="nil"/>
              <w:left w:val="nil"/>
              <w:bottom w:val="single" w:sz="4" w:space="0" w:color="000000"/>
              <w:right w:val="single" w:sz="4" w:space="0" w:color="000000"/>
            </w:tcBorders>
            <w:vAlign w:val="bottom"/>
          </w:tcPr>
          <w:p w14:paraId="04402C2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2025/09/10</w:t>
            </w:r>
          </w:p>
        </w:tc>
        <w:tc>
          <w:tcPr>
            <w:tcW w:w="1530" w:type="dxa"/>
            <w:tcBorders>
              <w:top w:val="nil"/>
              <w:left w:val="nil"/>
              <w:bottom w:val="single" w:sz="4" w:space="0" w:color="000000"/>
              <w:right w:val="single" w:sz="4" w:space="0" w:color="000000"/>
            </w:tcBorders>
            <w:vAlign w:val="bottom"/>
          </w:tcPr>
          <w:p w14:paraId="2CEACA8E"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R7 772.25</w:t>
            </w:r>
          </w:p>
        </w:tc>
      </w:tr>
      <w:tr w:rsidR="00B27D3F" w14:paraId="2F67E4A8"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58D83EC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51</w:t>
            </w:r>
          </w:p>
        </w:tc>
        <w:tc>
          <w:tcPr>
            <w:tcW w:w="2115" w:type="dxa"/>
            <w:tcBorders>
              <w:top w:val="nil"/>
              <w:left w:val="nil"/>
              <w:bottom w:val="single" w:sz="4" w:space="0" w:color="000000"/>
              <w:right w:val="single" w:sz="4" w:space="0" w:color="000000"/>
            </w:tcBorders>
            <w:vAlign w:val="bottom"/>
          </w:tcPr>
          <w:p w14:paraId="7AED8EE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068FB3EC"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51F6183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28829</w:t>
            </w:r>
          </w:p>
        </w:tc>
        <w:tc>
          <w:tcPr>
            <w:tcW w:w="1665" w:type="dxa"/>
            <w:tcBorders>
              <w:top w:val="nil"/>
              <w:left w:val="nil"/>
              <w:bottom w:val="single" w:sz="4" w:space="0" w:color="000000"/>
              <w:right w:val="single" w:sz="4" w:space="0" w:color="000000"/>
            </w:tcBorders>
            <w:vAlign w:val="bottom"/>
          </w:tcPr>
          <w:p w14:paraId="690BA14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2025/09/10</w:t>
            </w:r>
          </w:p>
        </w:tc>
        <w:tc>
          <w:tcPr>
            <w:tcW w:w="1530" w:type="dxa"/>
            <w:tcBorders>
              <w:top w:val="nil"/>
              <w:left w:val="nil"/>
              <w:bottom w:val="single" w:sz="4" w:space="0" w:color="000000"/>
              <w:right w:val="single" w:sz="4" w:space="0" w:color="000000"/>
            </w:tcBorders>
            <w:vAlign w:val="bottom"/>
          </w:tcPr>
          <w:p w14:paraId="7E376D4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R4 044.70</w:t>
            </w:r>
          </w:p>
        </w:tc>
      </w:tr>
      <w:tr w:rsidR="00B27D3F" w14:paraId="0D9E7AFD"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3FBBCCC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52</w:t>
            </w:r>
          </w:p>
        </w:tc>
        <w:tc>
          <w:tcPr>
            <w:tcW w:w="2115" w:type="dxa"/>
            <w:tcBorders>
              <w:top w:val="nil"/>
              <w:left w:val="nil"/>
              <w:bottom w:val="single" w:sz="4" w:space="0" w:color="000000"/>
              <w:right w:val="single" w:sz="4" w:space="0" w:color="000000"/>
            </w:tcBorders>
            <w:vAlign w:val="bottom"/>
          </w:tcPr>
          <w:p w14:paraId="22AC070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3C95458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4598D3D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28828</w:t>
            </w:r>
          </w:p>
        </w:tc>
        <w:tc>
          <w:tcPr>
            <w:tcW w:w="1665" w:type="dxa"/>
            <w:tcBorders>
              <w:top w:val="nil"/>
              <w:left w:val="nil"/>
              <w:bottom w:val="single" w:sz="4" w:space="0" w:color="000000"/>
              <w:right w:val="single" w:sz="4" w:space="0" w:color="000000"/>
            </w:tcBorders>
            <w:vAlign w:val="bottom"/>
          </w:tcPr>
          <w:p w14:paraId="13038E6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2025/09/10</w:t>
            </w:r>
          </w:p>
        </w:tc>
        <w:tc>
          <w:tcPr>
            <w:tcW w:w="1530" w:type="dxa"/>
            <w:tcBorders>
              <w:top w:val="nil"/>
              <w:left w:val="nil"/>
              <w:bottom w:val="single" w:sz="4" w:space="0" w:color="000000"/>
              <w:right w:val="single" w:sz="4" w:space="0" w:color="000000"/>
            </w:tcBorders>
            <w:vAlign w:val="bottom"/>
          </w:tcPr>
          <w:p w14:paraId="0A7A370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R6 100.00</w:t>
            </w:r>
          </w:p>
        </w:tc>
      </w:tr>
      <w:tr w:rsidR="00B27D3F" w14:paraId="26F7A4CF"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13E0F52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53</w:t>
            </w:r>
          </w:p>
        </w:tc>
        <w:tc>
          <w:tcPr>
            <w:tcW w:w="2115" w:type="dxa"/>
            <w:tcBorders>
              <w:top w:val="nil"/>
              <w:left w:val="nil"/>
              <w:bottom w:val="single" w:sz="4" w:space="0" w:color="000000"/>
              <w:right w:val="single" w:sz="4" w:space="0" w:color="000000"/>
            </w:tcBorders>
            <w:vAlign w:val="bottom"/>
          </w:tcPr>
          <w:p w14:paraId="3829D0AE"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3737723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6524602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28827</w:t>
            </w:r>
          </w:p>
        </w:tc>
        <w:tc>
          <w:tcPr>
            <w:tcW w:w="1665" w:type="dxa"/>
            <w:tcBorders>
              <w:top w:val="nil"/>
              <w:left w:val="nil"/>
              <w:bottom w:val="single" w:sz="4" w:space="0" w:color="000000"/>
              <w:right w:val="single" w:sz="4" w:space="0" w:color="000000"/>
            </w:tcBorders>
            <w:vAlign w:val="bottom"/>
          </w:tcPr>
          <w:p w14:paraId="3F895AE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2025/09/10</w:t>
            </w:r>
          </w:p>
        </w:tc>
        <w:tc>
          <w:tcPr>
            <w:tcW w:w="1530" w:type="dxa"/>
            <w:tcBorders>
              <w:top w:val="nil"/>
              <w:left w:val="nil"/>
              <w:bottom w:val="single" w:sz="4" w:space="0" w:color="000000"/>
              <w:right w:val="single" w:sz="4" w:space="0" w:color="000000"/>
            </w:tcBorders>
            <w:vAlign w:val="bottom"/>
          </w:tcPr>
          <w:p w14:paraId="1372677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R4 630.00</w:t>
            </w:r>
          </w:p>
        </w:tc>
      </w:tr>
      <w:tr w:rsidR="00B27D3F" w14:paraId="2881BE3A"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057A609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54</w:t>
            </w:r>
          </w:p>
        </w:tc>
        <w:tc>
          <w:tcPr>
            <w:tcW w:w="2115" w:type="dxa"/>
            <w:tcBorders>
              <w:top w:val="nil"/>
              <w:left w:val="nil"/>
              <w:bottom w:val="single" w:sz="4" w:space="0" w:color="000000"/>
              <w:right w:val="single" w:sz="4" w:space="0" w:color="000000"/>
            </w:tcBorders>
            <w:vAlign w:val="bottom"/>
          </w:tcPr>
          <w:p w14:paraId="42D8F81E"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18B380A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395A38E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28826</w:t>
            </w:r>
          </w:p>
        </w:tc>
        <w:tc>
          <w:tcPr>
            <w:tcW w:w="1665" w:type="dxa"/>
            <w:tcBorders>
              <w:top w:val="nil"/>
              <w:left w:val="nil"/>
              <w:bottom w:val="single" w:sz="4" w:space="0" w:color="000000"/>
              <w:right w:val="single" w:sz="4" w:space="0" w:color="000000"/>
            </w:tcBorders>
            <w:vAlign w:val="bottom"/>
          </w:tcPr>
          <w:p w14:paraId="55464B1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2025/09/10</w:t>
            </w:r>
          </w:p>
        </w:tc>
        <w:tc>
          <w:tcPr>
            <w:tcW w:w="1530" w:type="dxa"/>
            <w:tcBorders>
              <w:top w:val="nil"/>
              <w:left w:val="nil"/>
              <w:bottom w:val="single" w:sz="4" w:space="0" w:color="000000"/>
              <w:right w:val="single" w:sz="4" w:space="0" w:color="000000"/>
            </w:tcBorders>
            <w:vAlign w:val="bottom"/>
          </w:tcPr>
          <w:p w14:paraId="04BB824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R3 880.00</w:t>
            </w:r>
          </w:p>
        </w:tc>
      </w:tr>
      <w:tr w:rsidR="00B27D3F" w14:paraId="44A2AD01"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146B882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55</w:t>
            </w:r>
          </w:p>
        </w:tc>
        <w:tc>
          <w:tcPr>
            <w:tcW w:w="2115" w:type="dxa"/>
            <w:tcBorders>
              <w:top w:val="nil"/>
              <w:left w:val="nil"/>
              <w:bottom w:val="single" w:sz="4" w:space="0" w:color="000000"/>
              <w:right w:val="single" w:sz="4" w:space="0" w:color="000000"/>
            </w:tcBorders>
            <w:vAlign w:val="bottom"/>
          </w:tcPr>
          <w:p w14:paraId="7C52BB7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Southern Sun Pretoria</w:t>
            </w:r>
          </w:p>
        </w:tc>
        <w:tc>
          <w:tcPr>
            <w:tcW w:w="3420" w:type="dxa"/>
            <w:tcBorders>
              <w:top w:val="nil"/>
              <w:left w:val="nil"/>
              <w:bottom w:val="single" w:sz="4" w:space="0" w:color="000000"/>
              <w:right w:val="single" w:sz="4" w:space="0" w:color="000000"/>
            </w:tcBorders>
            <w:vAlign w:val="bottom"/>
          </w:tcPr>
          <w:p w14:paraId="0CEDF39C"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CNR PRETORIUS AND BIKO STREETS PRETORIA 0007</w:t>
            </w:r>
          </w:p>
        </w:tc>
        <w:tc>
          <w:tcPr>
            <w:tcW w:w="1125" w:type="dxa"/>
            <w:tcBorders>
              <w:top w:val="nil"/>
              <w:left w:val="nil"/>
              <w:bottom w:val="single" w:sz="4" w:space="0" w:color="000000"/>
              <w:right w:val="single" w:sz="4" w:space="0" w:color="000000"/>
            </w:tcBorders>
            <w:vAlign w:val="bottom"/>
          </w:tcPr>
          <w:p w14:paraId="1FA7706E"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28825</w:t>
            </w:r>
          </w:p>
        </w:tc>
        <w:tc>
          <w:tcPr>
            <w:tcW w:w="1665" w:type="dxa"/>
            <w:tcBorders>
              <w:top w:val="nil"/>
              <w:left w:val="nil"/>
              <w:bottom w:val="single" w:sz="4" w:space="0" w:color="000000"/>
              <w:right w:val="single" w:sz="4" w:space="0" w:color="000000"/>
            </w:tcBorders>
            <w:vAlign w:val="bottom"/>
          </w:tcPr>
          <w:p w14:paraId="7590EDB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2025/09/10</w:t>
            </w:r>
          </w:p>
        </w:tc>
        <w:tc>
          <w:tcPr>
            <w:tcW w:w="1530" w:type="dxa"/>
            <w:tcBorders>
              <w:top w:val="nil"/>
              <w:left w:val="nil"/>
              <w:bottom w:val="single" w:sz="4" w:space="0" w:color="000000"/>
              <w:right w:val="single" w:sz="4" w:space="0" w:color="000000"/>
            </w:tcBorders>
            <w:vAlign w:val="bottom"/>
          </w:tcPr>
          <w:p w14:paraId="53FDA4A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R3 260.00</w:t>
            </w:r>
          </w:p>
        </w:tc>
      </w:tr>
      <w:tr w:rsidR="00B27D3F" w14:paraId="39423463"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2FD3CF6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56</w:t>
            </w:r>
          </w:p>
        </w:tc>
        <w:tc>
          <w:tcPr>
            <w:tcW w:w="2115" w:type="dxa"/>
            <w:tcBorders>
              <w:top w:val="nil"/>
              <w:left w:val="nil"/>
              <w:bottom w:val="single" w:sz="4" w:space="0" w:color="000000"/>
              <w:right w:val="single" w:sz="4" w:space="0" w:color="000000"/>
            </w:tcBorders>
            <w:vAlign w:val="bottom"/>
          </w:tcPr>
          <w:p w14:paraId="6BC7E28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6E494B06"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0CD00F3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28824</w:t>
            </w:r>
          </w:p>
        </w:tc>
        <w:tc>
          <w:tcPr>
            <w:tcW w:w="1665" w:type="dxa"/>
            <w:tcBorders>
              <w:top w:val="nil"/>
              <w:left w:val="nil"/>
              <w:bottom w:val="single" w:sz="4" w:space="0" w:color="000000"/>
              <w:right w:val="single" w:sz="4" w:space="0" w:color="000000"/>
            </w:tcBorders>
            <w:vAlign w:val="bottom"/>
          </w:tcPr>
          <w:p w14:paraId="24E418A1"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2025/09/09</w:t>
            </w:r>
          </w:p>
        </w:tc>
        <w:tc>
          <w:tcPr>
            <w:tcW w:w="1530" w:type="dxa"/>
            <w:tcBorders>
              <w:top w:val="nil"/>
              <w:left w:val="nil"/>
              <w:bottom w:val="single" w:sz="4" w:space="0" w:color="000000"/>
              <w:right w:val="single" w:sz="4" w:space="0" w:color="000000"/>
            </w:tcBorders>
            <w:vAlign w:val="bottom"/>
          </w:tcPr>
          <w:p w14:paraId="5D91B10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R4 485.00</w:t>
            </w:r>
          </w:p>
        </w:tc>
      </w:tr>
      <w:tr w:rsidR="00B27D3F" w14:paraId="422B88B1"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3BE08CB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57</w:t>
            </w:r>
          </w:p>
        </w:tc>
        <w:tc>
          <w:tcPr>
            <w:tcW w:w="2115" w:type="dxa"/>
            <w:tcBorders>
              <w:top w:val="nil"/>
              <w:left w:val="nil"/>
              <w:bottom w:val="single" w:sz="4" w:space="0" w:color="000000"/>
              <w:right w:val="single" w:sz="4" w:space="0" w:color="000000"/>
            </w:tcBorders>
            <w:vAlign w:val="bottom"/>
          </w:tcPr>
          <w:p w14:paraId="308203CC"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06D8640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36814B5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28823</w:t>
            </w:r>
          </w:p>
        </w:tc>
        <w:tc>
          <w:tcPr>
            <w:tcW w:w="1665" w:type="dxa"/>
            <w:tcBorders>
              <w:top w:val="nil"/>
              <w:left w:val="nil"/>
              <w:bottom w:val="single" w:sz="4" w:space="0" w:color="000000"/>
              <w:right w:val="single" w:sz="4" w:space="0" w:color="000000"/>
            </w:tcBorders>
            <w:vAlign w:val="bottom"/>
          </w:tcPr>
          <w:p w14:paraId="1934EFD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2025/09/09</w:t>
            </w:r>
          </w:p>
        </w:tc>
        <w:tc>
          <w:tcPr>
            <w:tcW w:w="1530" w:type="dxa"/>
            <w:tcBorders>
              <w:top w:val="nil"/>
              <w:left w:val="nil"/>
              <w:bottom w:val="single" w:sz="4" w:space="0" w:color="000000"/>
              <w:right w:val="single" w:sz="4" w:space="0" w:color="000000"/>
            </w:tcBorders>
            <w:vAlign w:val="bottom"/>
          </w:tcPr>
          <w:p w14:paraId="1EE13E9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R3 709.43</w:t>
            </w:r>
          </w:p>
        </w:tc>
      </w:tr>
      <w:tr w:rsidR="00B27D3F" w14:paraId="13D12971"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1B27B39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58</w:t>
            </w:r>
          </w:p>
        </w:tc>
        <w:tc>
          <w:tcPr>
            <w:tcW w:w="2115" w:type="dxa"/>
            <w:tcBorders>
              <w:top w:val="nil"/>
              <w:left w:val="nil"/>
              <w:bottom w:val="single" w:sz="4" w:space="0" w:color="000000"/>
              <w:right w:val="single" w:sz="4" w:space="0" w:color="000000"/>
            </w:tcBorders>
            <w:vAlign w:val="bottom"/>
          </w:tcPr>
          <w:p w14:paraId="5D22422F"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RALAKE CONSTRUCTION AND SERVIC</w:t>
            </w:r>
          </w:p>
        </w:tc>
        <w:tc>
          <w:tcPr>
            <w:tcW w:w="3420" w:type="dxa"/>
            <w:tcBorders>
              <w:top w:val="nil"/>
              <w:left w:val="nil"/>
              <w:bottom w:val="single" w:sz="4" w:space="0" w:color="000000"/>
              <w:right w:val="single" w:sz="4" w:space="0" w:color="000000"/>
            </w:tcBorders>
            <w:vAlign w:val="bottom"/>
          </w:tcPr>
          <w:p w14:paraId="0651EF1A"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ERF 194 MALUTI TOWNSHIP MATATIELE 4730 Matatiele 4740</w:t>
            </w:r>
          </w:p>
        </w:tc>
        <w:tc>
          <w:tcPr>
            <w:tcW w:w="1125" w:type="dxa"/>
            <w:tcBorders>
              <w:top w:val="nil"/>
              <w:left w:val="nil"/>
              <w:bottom w:val="single" w:sz="4" w:space="0" w:color="000000"/>
              <w:right w:val="single" w:sz="4" w:space="0" w:color="000000"/>
            </w:tcBorders>
            <w:vAlign w:val="bottom"/>
          </w:tcPr>
          <w:p w14:paraId="104E6CC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28822</w:t>
            </w:r>
          </w:p>
        </w:tc>
        <w:tc>
          <w:tcPr>
            <w:tcW w:w="1665" w:type="dxa"/>
            <w:tcBorders>
              <w:top w:val="nil"/>
              <w:left w:val="nil"/>
              <w:bottom w:val="single" w:sz="4" w:space="0" w:color="000000"/>
              <w:right w:val="single" w:sz="4" w:space="0" w:color="000000"/>
            </w:tcBorders>
            <w:vAlign w:val="bottom"/>
          </w:tcPr>
          <w:p w14:paraId="2BAEACF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2025/09/02</w:t>
            </w:r>
          </w:p>
        </w:tc>
        <w:tc>
          <w:tcPr>
            <w:tcW w:w="1530" w:type="dxa"/>
            <w:tcBorders>
              <w:top w:val="nil"/>
              <w:left w:val="nil"/>
              <w:bottom w:val="single" w:sz="4" w:space="0" w:color="000000"/>
              <w:right w:val="single" w:sz="4" w:space="0" w:color="000000"/>
            </w:tcBorders>
            <w:vAlign w:val="bottom"/>
          </w:tcPr>
          <w:p w14:paraId="672F11F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R11 500.00</w:t>
            </w:r>
          </w:p>
        </w:tc>
      </w:tr>
      <w:tr w:rsidR="00B27D3F" w14:paraId="749365C6"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5A2F9F6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59</w:t>
            </w:r>
          </w:p>
        </w:tc>
        <w:tc>
          <w:tcPr>
            <w:tcW w:w="2115" w:type="dxa"/>
            <w:tcBorders>
              <w:top w:val="nil"/>
              <w:left w:val="nil"/>
              <w:bottom w:val="single" w:sz="4" w:space="0" w:color="000000"/>
              <w:right w:val="single" w:sz="4" w:space="0" w:color="000000"/>
            </w:tcBorders>
            <w:vAlign w:val="bottom"/>
          </w:tcPr>
          <w:p w14:paraId="70040E7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VILO SECURITY SERVICES</w:t>
            </w:r>
          </w:p>
        </w:tc>
        <w:tc>
          <w:tcPr>
            <w:tcW w:w="3420" w:type="dxa"/>
            <w:tcBorders>
              <w:top w:val="nil"/>
              <w:left w:val="nil"/>
              <w:bottom w:val="single" w:sz="4" w:space="0" w:color="000000"/>
              <w:right w:val="single" w:sz="4" w:space="0" w:color="000000"/>
            </w:tcBorders>
            <w:vAlign w:val="bottom"/>
          </w:tcPr>
          <w:p w14:paraId="66AB93FD"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126 WINNIE MADIKIZELA MANDELA BIZANA 4800</w:t>
            </w:r>
          </w:p>
        </w:tc>
        <w:tc>
          <w:tcPr>
            <w:tcW w:w="1125" w:type="dxa"/>
            <w:tcBorders>
              <w:top w:val="nil"/>
              <w:left w:val="nil"/>
              <w:bottom w:val="single" w:sz="4" w:space="0" w:color="000000"/>
              <w:right w:val="single" w:sz="4" w:space="0" w:color="000000"/>
            </w:tcBorders>
            <w:vAlign w:val="bottom"/>
          </w:tcPr>
          <w:p w14:paraId="5F5949E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28821</w:t>
            </w:r>
          </w:p>
        </w:tc>
        <w:tc>
          <w:tcPr>
            <w:tcW w:w="1665" w:type="dxa"/>
            <w:tcBorders>
              <w:top w:val="nil"/>
              <w:left w:val="nil"/>
              <w:bottom w:val="single" w:sz="4" w:space="0" w:color="000000"/>
              <w:right w:val="single" w:sz="4" w:space="0" w:color="000000"/>
            </w:tcBorders>
            <w:vAlign w:val="bottom"/>
          </w:tcPr>
          <w:p w14:paraId="7F75A39E"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2025/09/02</w:t>
            </w:r>
          </w:p>
        </w:tc>
        <w:tc>
          <w:tcPr>
            <w:tcW w:w="1530" w:type="dxa"/>
            <w:tcBorders>
              <w:top w:val="nil"/>
              <w:left w:val="nil"/>
              <w:bottom w:val="single" w:sz="4" w:space="0" w:color="000000"/>
              <w:right w:val="single" w:sz="4" w:space="0" w:color="000000"/>
            </w:tcBorders>
            <w:vAlign w:val="bottom"/>
          </w:tcPr>
          <w:p w14:paraId="5F12F02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R2 000.00</w:t>
            </w:r>
          </w:p>
        </w:tc>
      </w:tr>
      <w:tr w:rsidR="00B27D3F" w14:paraId="5B817158"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55B44ED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60</w:t>
            </w:r>
          </w:p>
        </w:tc>
        <w:tc>
          <w:tcPr>
            <w:tcW w:w="2115" w:type="dxa"/>
            <w:tcBorders>
              <w:top w:val="nil"/>
              <w:left w:val="nil"/>
              <w:bottom w:val="single" w:sz="4" w:space="0" w:color="000000"/>
              <w:right w:val="single" w:sz="4" w:space="0" w:color="000000"/>
            </w:tcBorders>
            <w:vAlign w:val="bottom"/>
          </w:tcPr>
          <w:p w14:paraId="0140ABBB"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ANGELA LIFE EVENTS</w:t>
            </w:r>
          </w:p>
        </w:tc>
        <w:tc>
          <w:tcPr>
            <w:tcW w:w="3420" w:type="dxa"/>
            <w:tcBorders>
              <w:top w:val="nil"/>
              <w:left w:val="nil"/>
              <w:bottom w:val="single" w:sz="4" w:space="0" w:color="000000"/>
              <w:right w:val="single" w:sz="4" w:space="0" w:color="000000"/>
            </w:tcBorders>
            <w:vAlign w:val="bottom"/>
          </w:tcPr>
          <w:p w14:paraId="2908C57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ERF 913 MALUTI SP; MALUTI 4730</w:t>
            </w:r>
          </w:p>
        </w:tc>
        <w:tc>
          <w:tcPr>
            <w:tcW w:w="1125" w:type="dxa"/>
            <w:tcBorders>
              <w:top w:val="nil"/>
              <w:left w:val="nil"/>
              <w:bottom w:val="single" w:sz="4" w:space="0" w:color="000000"/>
              <w:right w:val="single" w:sz="4" w:space="0" w:color="000000"/>
            </w:tcBorders>
            <w:vAlign w:val="bottom"/>
          </w:tcPr>
          <w:p w14:paraId="508BC68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28820</w:t>
            </w:r>
          </w:p>
        </w:tc>
        <w:tc>
          <w:tcPr>
            <w:tcW w:w="1665" w:type="dxa"/>
            <w:tcBorders>
              <w:top w:val="nil"/>
              <w:left w:val="nil"/>
              <w:bottom w:val="single" w:sz="4" w:space="0" w:color="000000"/>
              <w:right w:val="single" w:sz="4" w:space="0" w:color="000000"/>
            </w:tcBorders>
            <w:vAlign w:val="bottom"/>
          </w:tcPr>
          <w:p w14:paraId="1D4C617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2025/09/01</w:t>
            </w:r>
          </w:p>
        </w:tc>
        <w:tc>
          <w:tcPr>
            <w:tcW w:w="1530" w:type="dxa"/>
            <w:tcBorders>
              <w:top w:val="nil"/>
              <w:left w:val="nil"/>
              <w:bottom w:val="single" w:sz="4" w:space="0" w:color="000000"/>
              <w:right w:val="single" w:sz="4" w:space="0" w:color="000000"/>
            </w:tcBorders>
            <w:vAlign w:val="bottom"/>
          </w:tcPr>
          <w:p w14:paraId="1644767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R19 180.00</w:t>
            </w:r>
          </w:p>
        </w:tc>
      </w:tr>
      <w:tr w:rsidR="00B27D3F" w14:paraId="44716056"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0FE62D11"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61</w:t>
            </w:r>
          </w:p>
        </w:tc>
        <w:tc>
          <w:tcPr>
            <w:tcW w:w="2115" w:type="dxa"/>
            <w:tcBorders>
              <w:top w:val="nil"/>
              <w:left w:val="nil"/>
              <w:bottom w:val="single" w:sz="4" w:space="0" w:color="000000"/>
              <w:right w:val="single" w:sz="4" w:space="0" w:color="000000"/>
            </w:tcBorders>
            <w:vAlign w:val="bottom"/>
          </w:tcPr>
          <w:p w14:paraId="0C5B8E77"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Harvey World Travel East Londo</w:t>
            </w:r>
          </w:p>
        </w:tc>
        <w:tc>
          <w:tcPr>
            <w:tcW w:w="3420" w:type="dxa"/>
            <w:tcBorders>
              <w:top w:val="nil"/>
              <w:left w:val="nil"/>
              <w:bottom w:val="single" w:sz="4" w:space="0" w:color="000000"/>
              <w:right w:val="single" w:sz="4" w:space="0" w:color="000000"/>
            </w:tcBorders>
            <w:vAlign w:val="bottom"/>
          </w:tcPr>
          <w:p w14:paraId="2F7521EE"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77 DEVEREUX AVENUE VINCENT; EAST LONDON East London 5247</w:t>
            </w:r>
          </w:p>
        </w:tc>
        <w:tc>
          <w:tcPr>
            <w:tcW w:w="1125" w:type="dxa"/>
            <w:tcBorders>
              <w:top w:val="nil"/>
              <w:left w:val="nil"/>
              <w:bottom w:val="single" w:sz="4" w:space="0" w:color="000000"/>
              <w:right w:val="single" w:sz="4" w:space="0" w:color="000000"/>
            </w:tcBorders>
            <w:vAlign w:val="bottom"/>
          </w:tcPr>
          <w:p w14:paraId="3BA371DE"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28819</w:t>
            </w:r>
          </w:p>
        </w:tc>
        <w:tc>
          <w:tcPr>
            <w:tcW w:w="1665" w:type="dxa"/>
            <w:tcBorders>
              <w:top w:val="nil"/>
              <w:left w:val="nil"/>
              <w:bottom w:val="single" w:sz="4" w:space="0" w:color="000000"/>
              <w:right w:val="single" w:sz="4" w:space="0" w:color="000000"/>
            </w:tcBorders>
            <w:vAlign w:val="bottom"/>
          </w:tcPr>
          <w:p w14:paraId="0854134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2025/08/29</w:t>
            </w:r>
          </w:p>
        </w:tc>
        <w:tc>
          <w:tcPr>
            <w:tcW w:w="1530" w:type="dxa"/>
            <w:tcBorders>
              <w:top w:val="nil"/>
              <w:left w:val="nil"/>
              <w:bottom w:val="single" w:sz="4" w:space="0" w:color="000000"/>
              <w:right w:val="single" w:sz="4" w:space="0" w:color="000000"/>
            </w:tcBorders>
            <w:vAlign w:val="bottom"/>
          </w:tcPr>
          <w:p w14:paraId="1C74B5D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R11 880.00</w:t>
            </w:r>
          </w:p>
        </w:tc>
      </w:tr>
      <w:tr w:rsidR="00B27D3F" w14:paraId="4BD5CB27"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4C898B8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62</w:t>
            </w:r>
          </w:p>
        </w:tc>
        <w:tc>
          <w:tcPr>
            <w:tcW w:w="2115" w:type="dxa"/>
            <w:tcBorders>
              <w:top w:val="nil"/>
              <w:left w:val="nil"/>
              <w:bottom w:val="single" w:sz="4" w:space="0" w:color="000000"/>
              <w:right w:val="single" w:sz="4" w:space="0" w:color="000000"/>
            </w:tcBorders>
            <w:vAlign w:val="bottom"/>
          </w:tcPr>
          <w:p w14:paraId="53BB5E9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AWETHU EVENTS MANAGEMENT AND C</w:t>
            </w:r>
          </w:p>
        </w:tc>
        <w:tc>
          <w:tcPr>
            <w:tcW w:w="3420" w:type="dxa"/>
            <w:tcBorders>
              <w:top w:val="nil"/>
              <w:left w:val="nil"/>
              <w:bottom w:val="single" w:sz="4" w:space="0" w:color="000000"/>
              <w:right w:val="single" w:sz="4" w:space="0" w:color="000000"/>
            </w:tcBorders>
            <w:vAlign w:val="bottom"/>
          </w:tcPr>
          <w:p w14:paraId="562798F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MZINTO ADMINISTRATIVE AREA MOUNT FRERE 5090</w:t>
            </w:r>
          </w:p>
        </w:tc>
        <w:tc>
          <w:tcPr>
            <w:tcW w:w="1125" w:type="dxa"/>
            <w:tcBorders>
              <w:top w:val="nil"/>
              <w:left w:val="nil"/>
              <w:bottom w:val="single" w:sz="4" w:space="0" w:color="000000"/>
              <w:right w:val="single" w:sz="4" w:space="0" w:color="000000"/>
            </w:tcBorders>
            <w:vAlign w:val="bottom"/>
          </w:tcPr>
          <w:p w14:paraId="4823659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28818</w:t>
            </w:r>
          </w:p>
        </w:tc>
        <w:tc>
          <w:tcPr>
            <w:tcW w:w="1665" w:type="dxa"/>
            <w:tcBorders>
              <w:top w:val="nil"/>
              <w:left w:val="nil"/>
              <w:bottom w:val="single" w:sz="4" w:space="0" w:color="000000"/>
              <w:right w:val="single" w:sz="4" w:space="0" w:color="000000"/>
            </w:tcBorders>
            <w:vAlign w:val="bottom"/>
          </w:tcPr>
          <w:p w14:paraId="10FC238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2025/08/29</w:t>
            </w:r>
          </w:p>
        </w:tc>
        <w:tc>
          <w:tcPr>
            <w:tcW w:w="1530" w:type="dxa"/>
            <w:tcBorders>
              <w:top w:val="nil"/>
              <w:left w:val="nil"/>
              <w:bottom w:val="single" w:sz="4" w:space="0" w:color="000000"/>
              <w:right w:val="single" w:sz="4" w:space="0" w:color="000000"/>
            </w:tcBorders>
            <w:vAlign w:val="bottom"/>
          </w:tcPr>
          <w:p w14:paraId="33EAA55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R13 500.00</w:t>
            </w:r>
          </w:p>
        </w:tc>
      </w:tr>
      <w:tr w:rsidR="00B27D3F" w14:paraId="2E72064B"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63DF7B1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63</w:t>
            </w:r>
          </w:p>
        </w:tc>
        <w:tc>
          <w:tcPr>
            <w:tcW w:w="2115" w:type="dxa"/>
            <w:tcBorders>
              <w:top w:val="nil"/>
              <w:left w:val="nil"/>
              <w:bottom w:val="single" w:sz="4" w:space="0" w:color="000000"/>
              <w:right w:val="single" w:sz="4" w:space="0" w:color="000000"/>
            </w:tcBorders>
            <w:vAlign w:val="bottom"/>
          </w:tcPr>
          <w:p w14:paraId="0F8339F1"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4ZZKAZI TRADING AND PROJECTS</w:t>
            </w:r>
          </w:p>
        </w:tc>
        <w:tc>
          <w:tcPr>
            <w:tcW w:w="3420" w:type="dxa"/>
            <w:tcBorders>
              <w:top w:val="nil"/>
              <w:left w:val="nil"/>
              <w:bottom w:val="single" w:sz="4" w:space="0" w:color="000000"/>
              <w:right w:val="single" w:sz="4" w:space="0" w:color="000000"/>
            </w:tcBorders>
            <w:vAlign w:val="bottom"/>
          </w:tcPr>
          <w:p w14:paraId="385298AF"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ERF 291 WHITECITY 3297</w:t>
            </w:r>
          </w:p>
        </w:tc>
        <w:tc>
          <w:tcPr>
            <w:tcW w:w="1125" w:type="dxa"/>
            <w:tcBorders>
              <w:top w:val="nil"/>
              <w:left w:val="nil"/>
              <w:bottom w:val="single" w:sz="4" w:space="0" w:color="000000"/>
              <w:right w:val="single" w:sz="4" w:space="0" w:color="000000"/>
            </w:tcBorders>
            <w:vAlign w:val="bottom"/>
          </w:tcPr>
          <w:p w14:paraId="53B84C0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28817</w:t>
            </w:r>
          </w:p>
        </w:tc>
        <w:tc>
          <w:tcPr>
            <w:tcW w:w="1665" w:type="dxa"/>
            <w:tcBorders>
              <w:top w:val="nil"/>
              <w:left w:val="nil"/>
              <w:bottom w:val="single" w:sz="4" w:space="0" w:color="000000"/>
              <w:right w:val="single" w:sz="4" w:space="0" w:color="000000"/>
            </w:tcBorders>
            <w:vAlign w:val="bottom"/>
          </w:tcPr>
          <w:p w14:paraId="6048F22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2025/08/28</w:t>
            </w:r>
          </w:p>
        </w:tc>
        <w:tc>
          <w:tcPr>
            <w:tcW w:w="1530" w:type="dxa"/>
            <w:tcBorders>
              <w:top w:val="nil"/>
              <w:left w:val="nil"/>
              <w:bottom w:val="single" w:sz="4" w:space="0" w:color="000000"/>
              <w:right w:val="single" w:sz="4" w:space="0" w:color="000000"/>
            </w:tcBorders>
            <w:vAlign w:val="bottom"/>
          </w:tcPr>
          <w:p w14:paraId="697E543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R19 500.00</w:t>
            </w:r>
          </w:p>
        </w:tc>
      </w:tr>
      <w:tr w:rsidR="00B27D3F" w14:paraId="695A9F5C"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6768413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64</w:t>
            </w:r>
          </w:p>
        </w:tc>
        <w:tc>
          <w:tcPr>
            <w:tcW w:w="2115" w:type="dxa"/>
            <w:tcBorders>
              <w:top w:val="nil"/>
              <w:left w:val="nil"/>
              <w:bottom w:val="single" w:sz="4" w:space="0" w:color="000000"/>
              <w:right w:val="single" w:sz="4" w:space="0" w:color="000000"/>
            </w:tcBorders>
            <w:vAlign w:val="bottom"/>
          </w:tcPr>
          <w:p w14:paraId="2599B56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 K PROTECTION</w:t>
            </w:r>
          </w:p>
        </w:tc>
        <w:tc>
          <w:tcPr>
            <w:tcW w:w="3420" w:type="dxa"/>
            <w:tcBorders>
              <w:top w:val="nil"/>
              <w:left w:val="nil"/>
              <w:bottom w:val="single" w:sz="4" w:space="0" w:color="000000"/>
              <w:right w:val="single" w:sz="4" w:space="0" w:color="000000"/>
            </w:tcBorders>
            <w:vAlign w:val="bottom"/>
          </w:tcPr>
          <w:p w14:paraId="14D086D6"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MATHWEBU LOCATION BIZANA 4800</w:t>
            </w:r>
          </w:p>
        </w:tc>
        <w:tc>
          <w:tcPr>
            <w:tcW w:w="1125" w:type="dxa"/>
            <w:tcBorders>
              <w:top w:val="nil"/>
              <w:left w:val="nil"/>
              <w:bottom w:val="single" w:sz="4" w:space="0" w:color="000000"/>
              <w:right w:val="single" w:sz="4" w:space="0" w:color="000000"/>
            </w:tcBorders>
            <w:vAlign w:val="bottom"/>
          </w:tcPr>
          <w:p w14:paraId="1ED17A7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28815</w:t>
            </w:r>
          </w:p>
        </w:tc>
        <w:tc>
          <w:tcPr>
            <w:tcW w:w="1665" w:type="dxa"/>
            <w:tcBorders>
              <w:top w:val="nil"/>
              <w:left w:val="nil"/>
              <w:bottom w:val="single" w:sz="4" w:space="0" w:color="000000"/>
              <w:right w:val="single" w:sz="4" w:space="0" w:color="000000"/>
            </w:tcBorders>
            <w:vAlign w:val="bottom"/>
          </w:tcPr>
          <w:p w14:paraId="6554D07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2025/08/28</w:t>
            </w:r>
          </w:p>
        </w:tc>
        <w:tc>
          <w:tcPr>
            <w:tcW w:w="1530" w:type="dxa"/>
            <w:tcBorders>
              <w:top w:val="nil"/>
              <w:left w:val="nil"/>
              <w:bottom w:val="single" w:sz="4" w:space="0" w:color="000000"/>
              <w:right w:val="single" w:sz="4" w:space="0" w:color="000000"/>
            </w:tcBorders>
            <w:vAlign w:val="bottom"/>
          </w:tcPr>
          <w:p w14:paraId="01CE7B3E"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R20 475.00</w:t>
            </w:r>
          </w:p>
        </w:tc>
      </w:tr>
      <w:tr w:rsidR="00B27D3F" w14:paraId="6F40AAAD"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54A0823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65</w:t>
            </w:r>
          </w:p>
        </w:tc>
        <w:tc>
          <w:tcPr>
            <w:tcW w:w="2115" w:type="dxa"/>
            <w:tcBorders>
              <w:top w:val="nil"/>
              <w:left w:val="nil"/>
              <w:bottom w:val="single" w:sz="4" w:space="0" w:color="000000"/>
              <w:right w:val="single" w:sz="4" w:space="0" w:color="000000"/>
            </w:tcBorders>
            <w:vAlign w:val="bottom"/>
          </w:tcPr>
          <w:p w14:paraId="2CB030C7"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MIDTOWN DREAM</w:t>
            </w:r>
          </w:p>
        </w:tc>
        <w:tc>
          <w:tcPr>
            <w:tcW w:w="3420" w:type="dxa"/>
            <w:tcBorders>
              <w:top w:val="nil"/>
              <w:left w:val="nil"/>
              <w:bottom w:val="single" w:sz="4" w:space="0" w:color="000000"/>
              <w:right w:val="single" w:sz="4" w:space="0" w:color="000000"/>
            </w:tcBorders>
            <w:vAlign w:val="bottom"/>
          </w:tcPr>
          <w:p w14:paraId="7E4C0FFD"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ERF 1511 HIGHLAND VIEW 4800</w:t>
            </w:r>
          </w:p>
        </w:tc>
        <w:tc>
          <w:tcPr>
            <w:tcW w:w="1125" w:type="dxa"/>
            <w:tcBorders>
              <w:top w:val="nil"/>
              <w:left w:val="nil"/>
              <w:bottom w:val="single" w:sz="4" w:space="0" w:color="000000"/>
              <w:right w:val="single" w:sz="4" w:space="0" w:color="000000"/>
            </w:tcBorders>
            <w:vAlign w:val="bottom"/>
          </w:tcPr>
          <w:p w14:paraId="470E6AF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28816</w:t>
            </w:r>
          </w:p>
        </w:tc>
        <w:tc>
          <w:tcPr>
            <w:tcW w:w="1665" w:type="dxa"/>
            <w:tcBorders>
              <w:top w:val="nil"/>
              <w:left w:val="nil"/>
              <w:bottom w:val="single" w:sz="4" w:space="0" w:color="000000"/>
              <w:right w:val="single" w:sz="4" w:space="0" w:color="000000"/>
            </w:tcBorders>
            <w:vAlign w:val="bottom"/>
          </w:tcPr>
          <w:p w14:paraId="0F2ABB4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2025/08/28</w:t>
            </w:r>
          </w:p>
        </w:tc>
        <w:tc>
          <w:tcPr>
            <w:tcW w:w="1530" w:type="dxa"/>
            <w:tcBorders>
              <w:top w:val="nil"/>
              <w:left w:val="nil"/>
              <w:bottom w:val="single" w:sz="4" w:space="0" w:color="000000"/>
              <w:right w:val="single" w:sz="4" w:space="0" w:color="000000"/>
            </w:tcBorders>
            <w:vAlign w:val="bottom"/>
          </w:tcPr>
          <w:p w14:paraId="755F976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R22 500.00</w:t>
            </w:r>
          </w:p>
        </w:tc>
      </w:tr>
      <w:tr w:rsidR="00B27D3F" w14:paraId="3FB86651"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1EE0A1B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66</w:t>
            </w:r>
          </w:p>
        </w:tc>
        <w:tc>
          <w:tcPr>
            <w:tcW w:w="2115" w:type="dxa"/>
            <w:tcBorders>
              <w:top w:val="nil"/>
              <w:left w:val="nil"/>
              <w:bottom w:val="single" w:sz="4" w:space="0" w:color="000000"/>
              <w:right w:val="single" w:sz="4" w:space="0" w:color="000000"/>
            </w:tcBorders>
            <w:vAlign w:val="bottom"/>
          </w:tcPr>
          <w:p w14:paraId="2AA8AE7E"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OWOLWAZI</w:t>
            </w:r>
          </w:p>
        </w:tc>
        <w:tc>
          <w:tcPr>
            <w:tcW w:w="3420" w:type="dxa"/>
            <w:tcBorders>
              <w:top w:val="nil"/>
              <w:left w:val="nil"/>
              <w:bottom w:val="single" w:sz="4" w:space="0" w:color="000000"/>
              <w:right w:val="single" w:sz="4" w:space="0" w:color="000000"/>
            </w:tcBorders>
            <w:vAlign w:val="bottom"/>
          </w:tcPr>
          <w:p w14:paraId="243AD66A"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ERF 1981 MAIN STREET BIZANA SP; BIZANA 4800</w:t>
            </w:r>
          </w:p>
        </w:tc>
        <w:tc>
          <w:tcPr>
            <w:tcW w:w="1125" w:type="dxa"/>
            <w:tcBorders>
              <w:top w:val="nil"/>
              <w:left w:val="nil"/>
              <w:bottom w:val="single" w:sz="4" w:space="0" w:color="000000"/>
              <w:right w:val="single" w:sz="4" w:space="0" w:color="000000"/>
            </w:tcBorders>
            <w:vAlign w:val="bottom"/>
          </w:tcPr>
          <w:p w14:paraId="004074A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28814</w:t>
            </w:r>
          </w:p>
        </w:tc>
        <w:tc>
          <w:tcPr>
            <w:tcW w:w="1665" w:type="dxa"/>
            <w:tcBorders>
              <w:top w:val="nil"/>
              <w:left w:val="nil"/>
              <w:bottom w:val="single" w:sz="4" w:space="0" w:color="000000"/>
              <w:right w:val="single" w:sz="4" w:space="0" w:color="000000"/>
            </w:tcBorders>
            <w:vAlign w:val="bottom"/>
          </w:tcPr>
          <w:p w14:paraId="43C803D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2025/08/28</w:t>
            </w:r>
          </w:p>
        </w:tc>
        <w:tc>
          <w:tcPr>
            <w:tcW w:w="1530" w:type="dxa"/>
            <w:tcBorders>
              <w:top w:val="nil"/>
              <w:left w:val="nil"/>
              <w:bottom w:val="single" w:sz="4" w:space="0" w:color="000000"/>
              <w:right w:val="single" w:sz="4" w:space="0" w:color="000000"/>
            </w:tcBorders>
            <w:vAlign w:val="bottom"/>
          </w:tcPr>
          <w:p w14:paraId="6B47E21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R11 850.00</w:t>
            </w:r>
          </w:p>
        </w:tc>
      </w:tr>
      <w:tr w:rsidR="00B27D3F" w14:paraId="1C975587"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2039F77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67</w:t>
            </w:r>
          </w:p>
        </w:tc>
        <w:tc>
          <w:tcPr>
            <w:tcW w:w="2115" w:type="dxa"/>
            <w:tcBorders>
              <w:top w:val="nil"/>
              <w:left w:val="nil"/>
              <w:bottom w:val="single" w:sz="4" w:space="0" w:color="000000"/>
              <w:right w:val="single" w:sz="4" w:space="0" w:color="000000"/>
            </w:tcBorders>
            <w:vAlign w:val="bottom"/>
          </w:tcPr>
          <w:p w14:paraId="6AD8238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ZODIAC TRADING</w:t>
            </w:r>
          </w:p>
        </w:tc>
        <w:tc>
          <w:tcPr>
            <w:tcW w:w="3420" w:type="dxa"/>
            <w:tcBorders>
              <w:top w:val="nil"/>
              <w:left w:val="nil"/>
              <w:bottom w:val="single" w:sz="4" w:space="0" w:color="000000"/>
              <w:right w:val="single" w:sz="4" w:space="0" w:color="000000"/>
            </w:tcBorders>
            <w:vAlign w:val="bottom"/>
          </w:tcPr>
          <w:p w14:paraId="00D7662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103 MAIN STREET 4730</w:t>
            </w:r>
          </w:p>
        </w:tc>
        <w:tc>
          <w:tcPr>
            <w:tcW w:w="1125" w:type="dxa"/>
            <w:tcBorders>
              <w:top w:val="nil"/>
              <w:left w:val="nil"/>
              <w:bottom w:val="single" w:sz="4" w:space="0" w:color="000000"/>
              <w:right w:val="single" w:sz="4" w:space="0" w:color="000000"/>
            </w:tcBorders>
            <w:vAlign w:val="bottom"/>
          </w:tcPr>
          <w:p w14:paraId="6275DE7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28813</w:t>
            </w:r>
          </w:p>
        </w:tc>
        <w:tc>
          <w:tcPr>
            <w:tcW w:w="1665" w:type="dxa"/>
            <w:tcBorders>
              <w:top w:val="nil"/>
              <w:left w:val="nil"/>
              <w:bottom w:val="single" w:sz="4" w:space="0" w:color="000000"/>
              <w:right w:val="single" w:sz="4" w:space="0" w:color="000000"/>
            </w:tcBorders>
            <w:vAlign w:val="bottom"/>
          </w:tcPr>
          <w:p w14:paraId="5EE4A3A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2025/08/28</w:t>
            </w:r>
          </w:p>
        </w:tc>
        <w:tc>
          <w:tcPr>
            <w:tcW w:w="1530" w:type="dxa"/>
            <w:tcBorders>
              <w:top w:val="nil"/>
              <w:left w:val="nil"/>
              <w:bottom w:val="single" w:sz="4" w:space="0" w:color="000000"/>
              <w:right w:val="single" w:sz="4" w:space="0" w:color="000000"/>
            </w:tcBorders>
            <w:vAlign w:val="bottom"/>
          </w:tcPr>
          <w:p w14:paraId="0467C90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R1 630.00</w:t>
            </w:r>
          </w:p>
        </w:tc>
      </w:tr>
      <w:tr w:rsidR="00B27D3F" w14:paraId="167FEBD0"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74B8E2E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68</w:t>
            </w:r>
          </w:p>
        </w:tc>
        <w:tc>
          <w:tcPr>
            <w:tcW w:w="2115" w:type="dxa"/>
            <w:tcBorders>
              <w:top w:val="nil"/>
              <w:left w:val="nil"/>
              <w:bottom w:val="single" w:sz="4" w:space="0" w:color="000000"/>
              <w:right w:val="single" w:sz="4" w:space="0" w:color="000000"/>
            </w:tcBorders>
            <w:vAlign w:val="bottom"/>
          </w:tcPr>
          <w:p w14:paraId="73E6717D"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IMVOMVO COUNTRY LODGE AND OTHE</w:t>
            </w:r>
          </w:p>
        </w:tc>
        <w:tc>
          <w:tcPr>
            <w:tcW w:w="3420" w:type="dxa"/>
            <w:tcBorders>
              <w:top w:val="nil"/>
              <w:left w:val="nil"/>
              <w:bottom w:val="single" w:sz="4" w:space="0" w:color="000000"/>
              <w:right w:val="single" w:sz="4" w:space="0" w:color="000000"/>
            </w:tcBorders>
            <w:vAlign w:val="bottom"/>
          </w:tcPr>
          <w:p w14:paraId="6A9CCF0E"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MBANGWENI A/A NTABANKULU 5130</w:t>
            </w:r>
          </w:p>
        </w:tc>
        <w:tc>
          <w:tcPr>
            <w:tcW w:w="1125" w:type="dxa"/>
            <w:tcBorders>
              <w:top w:val="nil"/>
              <w:left w:val="nil"/>
              <w:bottom w:val="single" w:sz="4" w:space="0" w:color="000000"/>
              <w:right w:val="single" w:sz="4" w:space="0" w:color="000000"/>
            </w:tcBorders>
            <w:vAlign w:val="bottom"/>
          </w:tcPr>
          <w:p w14:paraId="1CC035A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28812</w:t>
            </w:r>
          </w:p>
        </w:tc>
        <w:tc>
          <w:tcPr>
            <w:tcW w:w="1665" w:type="dxa"/>
            <w:tcBorders>
              <w:top w:val="nil"/>
              <w:left w:val="nil"/>
              <w:bottom w:val="single" w:sz="4" w:space="0" w:color="000000"/>
              <w:right w:val="single" w:sz="4" w:space="0" w:color="000000"/>
            </w:tcBorders>
            <w:vAlign w:val="bottom"/>
          </w:tcPr>
          <w:p w14:paraId="14D76B9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2025/08/28</w:t>
            </w:r>
          </w:p>
        </w:tc>
        <w:tc>
          <w:tcPr>
            <w:tcW w:w="1530" w:type="dxa"/>
            <w:tcBorders>
              <w:top w:val="nil"/>
              <w:left w:val="nil"/>
              <w:bottom w:val="single" w:sz="4" w:space="0" w:color="000000"/>
              <w:right w:val="single" w:sz="4" w:space="0" w:color="000000"/>
            </w:tcBorders>
            <w:vAlign w:val="bottom"/>
          </w:tcPr>
          <w:p w14:paraId="274829F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R1 450.00</w:t>
            </w:r>
          </w:p>
        </w:tc>
      </w:tr>
      <w:tr w:rsidR="00B27D3F" w14:paraId="269BE348"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44864BA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69</w:t>
            </w:r>
          </w:p>
        </w:tc>
        <w:tc>
          <w:tcPr>
            <w:tcW w:w="2115" w:type="dxa"/>
            <w:tcBorders>
              <w:top w:val="nil"/>
              <w:left w:val="nil"/>
              <w:bottom w:val="single" w:sz="4" w:space="0" w:color="000000"/>
              <w:right w:val="single" w:sz="4" w:space="0" w:color="000000"/>
            </w:tcBorders>
            <w:vAlign w:val="bottom"/>
          </w:tcPr>
          <w:p w14:paraId="6F11FFC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TAMAC CONSULTING</w:t>
            </w:r>
          </w:p>
        </w:tc>
        <w:tc>
          <w:tcPr>
            <w:tcW w:w="3420" w:type="dxa"/>
            <w:tcBorders>
              <w:top w:val="nil"/>
              <w:left w:val="nil"/>
              <w:bottom w:val="single" w:sz="4" w:space="0" w:color="000000"/>
              <w:right w:val="single" w:sz="4" w:space="0" w:color="000000"/>
            </w:tcBorders>
            <w:vAlign w:val="bottom"/>
          </w:tcPr>
          <w:p w14:paraId="208DECD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16A EMPIRE AVE CAMBRIDGE 5201</w:t>
            </w:r>
          </w:p>
        </w:tc>
        <w:tc>
          <w:tcPr>
            <w:tcW w:w="1125" w:type="dxa"/>
            <w:tcBorders>
              <w:top w:val="nil"/>
              <w:left w:val="nil"/>
              <w:bottom w:val="single" w:sz="4" w:space="0" w:color="000000"/>
              <w:right w:val="single" w:sz="4" w:space="0" w:color="000000"/>
            </w:tcBorders>
            <w:vAlign w:val="bottom"/>
          </w:tcPr>
          <w:p w14:paraId="7FC346C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28811</w:t>
            </w:r>
          </w:p>
        </w:tc>
        <w:tc>
          <w:tcPr>
            <w:tcW w:w="1665" w:type="dxa"/>
            <w:tcBorders>
              <w:top w:val="nil"/>
              <w:left w:val="nil"/>
              <w:bottom w:val="single" w:sz="4" w:space="0" w:color="000000"/>
              <w:right w:val="single" w:sz="4" w:space="0" w:color="000000"/>
            </w:tcBorders>
            <w:vAlign w:val="bottom"/>
          </w:tcPr>
          <w:p w14:paraId="017EF7E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2025/08/26</w:t>
            </w:r>
          </w:p>
        </w:tc>
        <w:tc>
          <w:tcPr>
            <w:tcW w:w="1530" w:type="dxa"/>
            <w:tcBorders>
              <w:top w:val="nil"/>
              <w:left w:val="nil"/>
              <w:bottom w:val="single" w:sz="4" w:space="0" w:color="000000"/>
              <w:right w:val="single" w:sz="4" w:space="0" w:color="000000"/>
            </w:tcBorders>
            <w:vAlign w:val="bottom"/>
          </w:tcPr>
          <w:p w14:paraId="7EF8B74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R187 673.91</w:t>
            </w:r>
          </w:p>
        </w:tc>
      </w:tr>
      <w:tr w:rsidR="00B27D3F" w14:paraId="637DA565"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456B00E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70</w:t>
            </w:r>
          </w:p>
        </w:tc>
        <w:tc>
          <w:tcPr>
            <w:tcW w:w="2115" w:type="dxa"/>
            <w:tcBorders>
              <w:top w:val="nil"/>
              <w:left w:val="nil"/>
              <w:bottom w:val="single" w:sz="4" w:space="0" w:color="000000"/>
              <w:right w:val="single" w:sz="4" w:space="0" w:color="000000"/>
            </w:tcBorders>
            <w:vAlign w:val="bottom"/>
          </w:tcPr>
          <w:p w14:paraId="350F2751"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Garden Court Mthatha</w:t>
            </w:r>
          </w:p>
        </w:tc>
        <w:tc>
          <w:tcPr>
            <w:tcW w:w="3420" w:type="dxa"/>
            <w:tcBorders>
              <w:top w:val="nil"/>
              <w:left w:val="nil"/>
              <w:bottom w:val="single" w:sz="4" w:space="0" w:color="000000"/>
              <w:right w:val="single" w:sz="4" w:space="0" w:color="000000"/>
            </w:tcBorders>
            <w:vAlign w:val="bottom"/>
          </w:tcPr>
          <w:p w14:paraId="2164102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NELSON MANDELA DRIVE MTHATHA 5100</w:t>
            </w:r>
          </w:p>
        </w:tc>
        <w:tc>
          <w:tcPr>
            <w:tcW w:w="1125" w:type="dxa"/>
            <w:tcBorders>
              <w:top w:val="nil"/>
              <w:left w:val="nil"/>
              <w:bottom w:val="single" w:sz="4" w:space="0" w:color="000000"/>
              <w:right w:val="single" w:sz="4" w:space="0" w:color="000000"/>
            </w:tcBorders>
            <w:vAlign w:val="bottom"/>
          </w:tcPr>
          <w:p w14:paraId="16CBF40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28810</w:t>
            </w:r>
          </w:p>
        </w:tc>
        <w:tc>
          <w:tcPr>
            <w:tcW w:w="1665" w:type="dxa"/>
            <w:tcBorders>
              <w:top w:val="nil"/>
              <w:left w:val="nil"/>
              <w:bottom w:val="single" w:sz="4" w:space="0" w:color="000000"/>
              <w:right w:val="single" w:sz="4" w:space="0" w:color="000000"/>
            </w:tcBorders>
            <w:vAlign w:val="bottom"/>
          </w:tcPr>
          <w:p w14:paraId="295D2D7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2025/08/25</w:t>
            </w:r>
          </w:p>
        </w:tc>
        <w:tc>
          <w:tcPr>
            <w:tcW w:w="1530" w:type="dxa"/>
            <w:tcBorders>
              <w:top w:val="nil"/>
              <w:left w:val="nil"/>
              <w:bottom w:val="single" w:sz="4" w:space="0" w:color="000000"/>
              <w:right w:val="single" w:sz="4" w:space="0" w:color="000000"/>
            </w:tcBorders>
            <w:vAlign w:val="bottom"/>
          </w:tcPr>
          <w:p w14:paraId="76A643A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R3 360.00</w:t>
            </w:r>
          </w:p>
        </w:tc>
      </w:tr>
      <w:tr w:rsidR="00B27D3F" w14:paraId="4319692C"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663F042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71</w:t>
            </w:r>
          </w:p>
        </w:tc>
        <w:tc>
          <w:tcPr>
            <w:tcW w:w="2115" w:type="dxa"/>
            <w:tcBorders>
              <w:top w:val="nil"/>
              <w:left w:val="nil"/>
              <w:bottom w:val="single" w:sz="4" w:space="0" w:color="000000"/>
              <w:right w:val="single" w:sz="4" w:space="0" w:color="000000"/>
            </w:tcBorders>
            <w:vAlign w:val="bottom"/>
          </w:tcPr>
          <w:p w14:paraId="1A8F6506"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Mayfair Hotel</w:t>
            </w:r>
          </w:p>
        </w:tc>
        <w:tc>
          <w:tcPr>
            <w:tcW w:w="3420" w:type="dxa"/>
            <w:tcBorders>
              <w:top w:val="nil"/>
              <w:left w:val="nil"/>
              <w:bottom w:val="single" w:sz="4" w:space="0" w:color="000000"/>
              <w:right w:val="single" w:sz="4" w:space="0" w:color="000000"/>
            </w:tcBorders>
            <w:vAlign w:val="bottom"/>
          </w:tcPr>
          <w:p w14:paraId="0A235FA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35 ERROL SPRING AVENUE VULINDLELA HEIGHTS Southernwood 5099</w:t>
            </w:r>
          </w:p>
        </w:tc>
        <w:tc>
          <w:tcPr>
            <w:tcW w:w="1125" w:type="dxa"/>
            <w:tcBorders>
              <w:top w:val="nil"/>
              <w:left w:val="nil"/>
              <w:bottom w:val="single" w:sz="4" w:space="0" w:color="000000"/>
              <w:right w:val="single" w:sz="4" w:space="0" w:color="000000"/>
            </w:tcBorders>
            <w:vAlign w:val="bottom"/>
          </w:tcPr>
          <w:p w14:paraId="0A18BC7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28809</w:t>
            </w:r>
          </w:p>
        </w:tc>
        <w:tc>
          <w:tcPr>
            <w:tcW w:w="1665" w:type="dxa"/>
            <w:tcBorders>
              <w:top w:val="nil"/>
              <w:left w:val="nil"/>
              <w:bottom w:val="single" w:sz="4" w:space="0" w:color="000000"/>
              <w:right w:val="single" w:sz="4" w:space="0" w:color="000000"/>
            </w:tcBorders>
            <w:vAlign w:val="bottom"/>
          </w:tcPr>
          <w:p w14:paraId="7204042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2025/08/08</w:t>
            </w:r>
          </w:p>
        </w:tc>
        <w:tc>
          <w:tcPr>
            <w:tcW w:w="1530" w:type="dxa"/>
            <w:tcBorders>
              <w:top w:val="nil"/>
              <w:left w:val="nil"/>
              <w:bottom w:val="single" w:sz="4" w:space="0" w:color="000000"/>
              <w:right w:val="single" w:sz="4" w:space="0" w:color="000000"/>
            </w:tcBorders>
            <w:vAlign w:val="bottom"/>
          </w:tcPr>
          <w:p w14:paraId="1F20A9A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R3 360.00</w:t>
            </w:r>
          </w:p>
        </w:tc>
      </w:tr>
      <w:tr w:rsidR="00B27D3F" w14:paraId="4B9B8677"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40E4A05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72</w:t>
            </w:r>
          </w:p>
        </w:tc>
        <w:tc>
          <w:tcPr>
            <w:tcW w:w="2115" w:type="dxa"/>
            <w:tcBorders>
              <w:top w:val="nil"/>
              <w:left w:val="nil"/>
              <w:bottom w:val="single" w:sz="4" w:space="0" w:color="000000"/>
              <w:right w:val="single" w:sz="4" w:space="0" w:color="000000"/>
            </w:tcBorders>
            <w:vAlign w:val="bottom"/>
          </w:tcPr>
          <w:p w14:paraId="1DE7FDE7"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Garden Court East London</w:t>
            </w:r>
          </w:p>
        </w:tc>
        <w:tc>
          <w:tcPr>
            <w:tcW w:w="3420" w:type="dxa"/>
            <w:tcBorders>
              <w:top w:val="nil"/>
              <w:left w:val="nil"/>
              <w:bottom w:val="single" w:sz="4" w:space="0" w:color="000000"/>
              <w:right w:val="single" w:sz="4" w:space="0" w:color="000000"/>
            </w:tcBorders>
            <w:vAlign w:val="bottom"/>
          </w:tcPr>
          <w:p w14:paraId="680447A7"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CNR JOHN BAILLIE ROAD AND MOOR EAST LONDON 5210</w:t>
            </w:r>
          </w:p>
        </w:tc>
        <w:tc>
          <w:tcPr>
            <w:tcW w:w="1125" w:type="dxa"/>
            <w:tcBorders>
              <w:top w:val="nil"/>
              <w:left w:val="nil"/>
              <w:bottom w:val="single" w:sz="4" w:space="0" w:color="000000"/>
              <w:right w:val="single" w:sz="4" w:space="0" w:color="000000"/>
            </w:tcBorders>
            <w:vAlign w:val="bottom"/>
          </w:tcPr>
          <w:p w14:paraId="073DCF7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28808</w:t>
            </w:r>
          </w:p>
        </w:tc>
        <w:tc>
          <w:tcPr>
            <w:tcW w:w="1665" w:type="dxa"/>
            <w:tcBorders>
              <w:top w:val="nil"/>
              <w:left w:val="nil"/>
              <w:bottom w:val="single" w:sz="4" w:space="0" w:color="000000"/>
              <w:right w:val="single" w:sz="4" w:space="0" w:color="000000"/>
            </w:tcBorders>
            <w:vAlign w:val="bottom"/>
          </w:tcPr>
          <w:p w14:paraId="694D2DD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2025/08/07</w:t>
            </w:r>
          </w:p>
        </w:tc>
        <w:tc>
          <w:tcPr>
            <w:tcW w:w="1530" w:type="dxa"/>
            <w:tcBorders>
              <w:top w:val="nil"/>
              <w:left w:val="nil"/>
              <w:bottom w:val="single" w:sz="4" w:space="0" w:color="000000"/>
              <w:right w:val="single" w:sz="4" w:space="0" w:color="000000"/>
            </w:tcBorders>
            <w:vAlign w:val="bottom"/>
          </w:tcPr>
          <w:p w14:paraId="50E3BB7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R8 150.00</w:t>
            </w:r>
          </w:p>
        </w:tc>
      </w:tr>
      <w:tr w:rsidR="00B27D3F" w14:paraId="2231EC1B"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288272F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73</w:t>
            </w:r>
          </w:p>
        </w:tc>
        <w:tc>
          <w:tcPr>
            <w:tcW w:w="2115" w:type="dxa"/>
            <w:tcBorders>
              <w:top w:val="nil"/>
              <w:left w:val="nil"/>
              <w:bottom w:val="single" w:sz="4" w:space="0" w:color="000000"/>
              <w:right w:val="single" w:sz="4" w:space="0" w:color="000000"/>
            </w:tcBorders>
            <w:vAlign w:val="bottom"/>
          </w:tcPr>
          <w:p w14:paraId="2F80A773"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Garden Court East London</w:t>
            </w:r>
          </w:p>
        </w:tc>
        <w:tc>
          <w:tcPr>
            <w:tcW w:w="3420" w:type="dxa"/>
            <w:tcBorders>
              <w:top w:val="nil"/>
              <w:left w:val="nil"/>
              <w:bottom w:val="single" w:sz="4" w:space="0" w:color="000000"/>
              <w:right w:val="single" w:sz="4" w:space="0" w:color="000000"/>
            </w:tcBorders>
            <w:vAlign w:val="bottom"/>
          </w:tcPr>
          <w:p w14:paraId="75A4B21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CNR JOHN BAILLIE ROAD AND MOOR EAST LONDON 5210</w:t>
            </w:r>
          </w:p>
        </w:tc>
        <w:tc>
          <w:tcPr>
            <w:tcW w:w="1125" w:type="dxa"/>
            <w:tcBorders>
              <w:top w:val="nil"/>
              <w:left w:val="nil"/>
              <w:bottom w:val="single" w:sz="4" w:space="0" w:color="000000"/>
              <w:right w:val="single" w:sz="4" w:space="0" w:color="000000"/>
            </w:tcBorders>
            <w:vAlign w:val="bottom"/>
          </w:tcPr>
          <w:p w14:paraId="4A50982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28807</w:t>
            </w:r>
          </w:p>
        </w:tc>
        <w:tc>
          <w:tcPr>
            <w:tcW w:w="1665" w:type="dxa"/>
            <w:tcBorders>
              <w:top w:val="nil"/>
              <w:left w:val="nil"/>
              <w:bottom w:val="single" w:sz="4" w:space="0" w:color="000000"/>
              <w:right w:val="single" w:sz="4" w:space="0" w:color="000000"/>
            </w:tcBorders>
            <w:vAlign w:val="bottom"/>
          </w:tcPr>
          <w:p w14:paraId="10EA302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2025/08/07</w:t>
            </w:r>
          </w:p>
        </w:tc>
        <w:tc>
          <w:tcPr>
            <w:tcW w:w="1530" w:type="dxa"/>
            <w:tcBorders>
              <w:top w:val="nil"/>
              <w:left w:val="nil"/>
              <w:bottom w:val="single" w:sz="4" w:space="0" w:color="000000"/>
              <w:right w:val="single" w:sz="4" w:space="0" w:color="000000"/>
            </w:tcBorders>
            <w:vAlign w:val="bottom"/>
          </w:tcPr>
          <w:p w14:paraId="0345A75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R8 150.00</w:t>
            </w:r>
          </w:p>
        </w:tc>
      </w:tr>
      <w:tr w:rsidR="00B27D3F" w14:paraId="50644FA7"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703B9B6E"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74</w:t>
            </w:r>
          </w:p>
        </w:tc>
        <w:tc>
          <w:tcPr>
            <w:tcW w:w="2115" w:type="dxa"/>
            <w:tcBorders>
              <w:top w:val="nil"/>
              <w:left w:val="nil"/>
              <w:bottom w:val="single" w:sz="4" w:space="0" w:color="000000"/>
              <w:right w:val="single" w:sz="4" w:space="0" w:color="000000"/>
            </w:tcBorders>
            <w:vAlign w:val="bottom"/>
          </w:tcPr>
          <w:p w14:paraId="39C6B0B7"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Garden Court East London</w:t>
            </w:r>
          </w:p>
        </w:tc>
        <w:tc>
          <w:tcPr>
            <w:tcW w:w="3420" w:type="dxa"/>
            <w:tcBorders>
              <w:top w:val="nil"/>
              <w:left w:val="nil"/>
              <w:bottom w:val="single" w:sz="4" w:space="0" w:color="000000"/>
              <w:right w:val="single" w:sz="4" w:space="0" w:color="000000"/>
            </w:tcBorders>
            <w:vAlign w:val="bottom"/>
          </w:tcPr>
          <w:p w14:paraId="167629BC"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CNR JOHN BAILLIE ROAD AND MOOR EAST LONDON 5210</w:t>
            </w:r>
          </w:p>
        </w:tc>
        <w:tc>
          <w:tcPr>
            <w:tcW w:w="1125" w:type="dxa"/>
            <w:tcBorders>
              <w:top w:val="nil"/>
              <w:left w:val="nil"/>
              <w:bottom w:val="single" w:sz="4" w:space="0" w:color="000000"/>
              <w:right w:val="single" w:sz="4" w:space="0" w:color="000000"/>
            </w:tcBorders>
            <w:vAlign w:val="bottom"/>
          </w:tcPr>
          <w:p w14:paraId="4E2BCF3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28806</w:t>
            </w:r>
          </w:p>
        </w:tc>
        <w:tc>
          <w:tcPr>
            <w:tcW w:w="1665" w:type="dxa"/>
            <w:tcBorders>
              <w:top w:val="nil"/>
              <w:left w:val="nil"/>
              <w:bottom w:val="single" w:sz="4" w:space="0" w:color="000000"/>
              <w:right w:val="single" w:sz="4" w:space="0" w:color="000000"/>
            </w:tcBorders>
            <w:vAlign w:val="bottom"/>
          </w:tcPr>
          <w:p w14:paraId="01B83FA1"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2025/08/07</w:t>
            </w:r>
          </w:p>
        </w:tc>
        <w:tc>
          <w:tcPr>
            <w:tcW w:w="1530" w:type="dxa"/>
            <w:tcBorders>
              <w:top w:val="nil"/>
              <w:left w:val="nil"/>
              <w:bottom w:val="single" w:sz="4" w:space="0" w:color="000000"/>
              <w:right w:val="single" w:sz="4" w:space="0" w:color="000000"/>
            </w:tcBorders>
            <w:vAlign w:val="bottom"/>
          </w:tcPr>
          <w:p w14:paraId="146DB92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R8 150.00</w:t>
            </w:r>
          </w:p>
        </w:tc>
      </w:tr>
      <w:tr w:rsidR="00B27D3F" w14:paraId="173F891B"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3350A5A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75</w:t>
            </w:r>
          </w:p>
        </w:tc>
        <w:tc>
          <w:tcPr>
            <w:tcW w:w="2115" w:type="dxa"/>
            <w:tcBorders>
              <w:top w:val="nil"/>
              <w:left w:val="nil"/>
              <w:bottom w:val="single" w:sz="4" w:space="0" w:color="000000"/>
              <w:right w:val="single" w:sz="4" w:space="0" w:color="000000"/>
            </w:tcBorders>
            <w:vAlign w:val="bottom"/>
          </w:tcPr>
          <w:p w14:paraId="37EF549A"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Garden Court East London</w:t>
            </w:r>
          </w:p>
        </w:tc>
        <w:tc>
          <w:tcPr>
            <w:tcW w:w="3420" w:type="dxa"/>
            <w:tcBorders>
              <w:top w:val="nil"/>
              <w:left w:val="nil"/>
              <w:bottom w:val="single" w:sz="4" w:space="0" w:color="000000"/>
              <w:right w:val="single" w:sz="4" w:space="0" w:color="000000"/>
            </w:tcBorders>
            <w:vAlign w:val="bottom"/>
          </w:tcPr>
          <w:p w14:paraId="738D717B"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CNR JOHN BAILLIE ROAD AND MOOR EAST LONDON 5210</w:t>
            </w:r>
          </w:p>
        </w:tc>
        <w:tc>
          <w:tcPr>
            <w:tcW w:w="1125" w:type="dxa"/>
            <w:tcBorders>
              <w:top w:val="nil"/>
              <w:left w:val="nil"/>
              <w:bottom w:val="single" w:sz="4" w:space="0" w:color="000000"/>
              <w:right w:val="single" w:sz="4" w:space="0" w:color="000000"/>
            </w:tcBorders>
            <w:vAlign w:val="bottom"/>
          </w:tcPr>
          <w:p w14:paraId="14477E3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28806</w:t>
            </w:r>
          </w:p>
        </w:tc>
        <w:tc>
          <w:tcPr>
            <w:tcW w:w="1665" w:type="dxa"/>
            <w:tcBorders>
              <w:top w:val="nil"/>
              <w:left w:val="nil"/>
              <w:bottom w:val="single" w:sz="4" w:space="0" w:color="000000"/>
              <w:right w:val="single" w:sz="4" w:space="0" w:color="000000"/>
            </w:tcBorders>
            <w:vAlign w:val="bottom"/>
          </w:tcPr>
          <w:p w14:paraId="15C1A14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2025/08/07</w:t>
            </w:r>
          </w:p>
        </w:tc>
        <w:tc>
          <w:tcPr>
            <w:tcW w:w="1530" w:type="dxa"/>
            <w:tcBorders>
              <w:top w:val="nil"/>
              <w:left w:val="nil"/>
              <w:bottom w:val="single" w:sz="4" w:space="0" w:color="000000"/>
              <w:right w:val="single" w:sz="4" w:space="0" w:color="000000"/>
            </w:tcBorders>
            <w:vAlign w:val="bottom"/>
          </w:tcPr>
          <w:p w14:paraId="4054FB7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R8 150.00</w:t>
            </w:r>
          </w:p>
        </w:tc>
      </w:tr>
      <w:tr w:rsidR="00B27D3F" w14:paraId="46757F1B"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7B7B7CD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76</w:t>
            </w:r>
          </w:p>
        </w:tc>
        <w:tc>
          <w:tcPr>
            <w:tcW w:w="2115" w:type="dxa"/>
            <w:tcBorders>
              <w:top w:val="nil"/>
              <w:left w:val="nil"/>
              <w:bottom w:val="single" w:sz="4" w:space="0" w:color="000000"/>
              <w:right w:val="single" w:sz="4" w:space="0" w:color="000000"/>
            </w:tcBorders>
            <w:vAlign w:val="bottom"/>
          </w:tcPr>
          <w:p w14:paraId="4B7222FF"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Garden Court East London</w:t>
            </w:r>
          </w:p>
        </w:tc>
        <w:tc>
          <w:tcPr>
            <w:tcW w:w="3420" w:type="dxa"/>
            <w:tcBorders>
              <w:top w:val="nil"/>
              <w:left w:val="nil"/>
              <w:bottom w:val="single" w:sz="4" w:space="0" w:color="000000"/>
              <w:right w:val="single" w:sz="4" w:space="0" w:color="000000"/>
            </w:tcBorders>
            <w:vAlign w:val="bottom"/>
          </w:tcPr>
          <w:p w14:paraId="74B55C16"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CNR JOHN BAILLIE ROAD AND MOOR EAST LONDON 5210</w:t>
            </w:r>
          </w:p>
        </w:tc>
        <w:tc>
          <w:tcPr>
            <w:tcW w:w="1125" w:type="dxa"/>
            <w:tcBorders>
              <w:top w:val="nil"/>
              <w:left w:val="nil"/>
              <w:bottom w:val="single" w:sz="4" w:space="0" w:color="000000"/>
              <w:right w:val="single" w:sz="4" w:space="0" w:color="000000"/>
            </w:tcBorders>
            <w:vAlign w:val="bottom"/>
          </w:tcPr>
          <w:p w14:paraId="6C9AB4D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28805</w:t>
            </w:r>
          </w:p>
        </w:tc>
        <w:tc>
          <w:tcPr>
            <w:tcW w:w="1665" w:type="dxa"/>
            <w:tcBorders>
              <w:top w:val="nil"/>
              <w:left w:val="nil"/>
              <w:bottom w:val="single" w:sz="4" w:space="0" w:color="000000"/>
              <w:right w:val="single" w:sz="4" w:space="0" w:color="000000"/>
            </w:tcBorders>
            <w:vAlign w:val="bottom"/>
          </w:tcPr>
          <w:p w14:paraId="0617CDC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2025/08/07</w:t>
            </w:r>
          </w:p>
        </w:tc>
        <w:tc>
          <w:tcPr>
            <w:tcW w:w="1530" w:type="dxa"/>
            <w:tcBorders>
              <w:top w:val="nil"/>
              <w:left w:val="nil"/>
              <w:bottom w:val="single" w:sz="4" w:space="0" w:color="000000"/>
              <w:right w:val="single" w:sz="4" w:space="0" w:color="000000"/>
            </w:tcBorders>
            <w:vAlign w:val="bottom"/>
          </w:tcPr>
          <w:p w14:paraId="5A3F38DE"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R8 150.00</w:t>
            </w:r>
          </w:p>
        </w:tc>
      </w:tr>
      <w:tr w:rsidR="00B27D3F" w14:paraId="393AFA99"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2499FC3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77</w:t>
            </w:r>
          </w:p>
        </w:tc>
        <w:tc>
          <w:tcPr>
            <w:tcW w:w="2115" w:type="dxa"/>
            <w:tcBorders>
              <w:top w:val="nil"/>
              <w:left w:val="nil"/>
              <w:bottom w:val="single" w:sz="4" w:space="0" w:color="000000"/>
              <w:right w:val="single" w:sz="4" w:space="0" w:color="000000"/>
            </w:tcBorders>
            <w:vAlign w:val="bottom"/>
          </w:tcPr>
          <w:p w14:paraId="426D6F7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PONDO NEWS</w:t>
            </w:r>
          </w:p>
        </w:tc>
        <w:tc>
          <w:tcPr>
            <w:tcW w:w="3420" w:type="dxa"/>
            <w:tcBorders>
              <w:top w:val="nil"/>
              <w:left w:val="nil"/>
              <w:bottom w:val="single" w:sz="4" w:space="0" w:color="000000"/>
              <w:right w:val="single" w:sz="4" w:space="0" w:color="000000"/>
            </w:tcBorders>
            <w:vAlign w:val="bottom"/>
          </w:tcPr>
          <w:p w14:paraId="7B593B5B"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58 HOPE STREET 4700</w:t>
            </w:r>
          </w:p>
        </w:tc>
        <w:tc>
          <w:tcPr>
            <w:tcW w:w="1125" w:type="dxa"/>
            <w:tcBorders>
              <w:top w:val="nil"/>
              <w:left w:val="nil"/>
              <w:bottom w:val="single" w:sz="4" w:space="0" w:color="000000"/>
              <w:right w:val="single" w:sz="4" w:space="0" w:color="000000"/>
            </w:tcBorders>
            <w:vAlign w:val="bottom"/>
          </w:tcPr>
          <w:p w14:paraId="2947152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28804</w:t>
            </w:r>
          </w:p>
        </w:tc>
        <w:tc>
          <w:tcPr>
            <w:tcW w:w="1665" w:type="dxa"/>
            <w:tcBorders>
              <w:top w:val="nil"/>
              <w:left w:val="nil"/>
              <w:bottom w:val="single" w:sz="4" w:space="0" w:color="000000"/>
              <w:right w:val="single" w:sz="4" w:space="0" w:color="000000"/>
            </w:tcBorders>
            <w:vAlign w:val="bottom"/>
          </w:tcPr>
          <w:p w14:paraId="2704811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2025/08/07</w:t>
            </w:r>
          </w:p>
        </w:tc>
        <w:tc>
          <w:tcPr>
            <w:tcW w:w="1530" w:type="dxa"/>
            <w:tcBorders>
              <w:top w:val="nil"/>
              <w:left w:val="nil"/>
              <w:bottom w:val="single" w:sz="4" w:space="0" w:color="000000"/>
              <w:right w:val="single" w:sz="4" w:space="0" w:color="000000"/>
            </w:tcBorders>
            <w:vAlign w:val="bottom"/>
          </w:tcPr>
          <w:p w14:paraId="72DA3BF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R3 588.00</w:t>
            </w:r>
          </w:p>
        </w:tc>
      </w:tr>
      <w:tr w:rsidR="00B27D3F" w14:paraId="39892988"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26AC9C4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78</w:t>
            </w:r>
          </w:p>
        </w:tc>
        <w:tc>
          <w:tcPr>
            <w:tcW w:w="2115" w:type="dxa"/>
            <w:tcBorders>
              <w:top w:val="nil"/>
              <w:left w:val="nil"/>
              <w:bottom w:val="single" w:sz="4" w:space="0" w:color="000000"/>
              <w:right w:val="single" w:sz="4" w:space="0" w:color="000000"/>
            </w:tcBorders>
            <w:vAlign w:val="bottom"/>
          </w:tcPr>
          <w:p w14:paraId="46F3D0FE"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MAIL AND GUARDIAN ONLINE</w:t>
            </w:r>
          </w:p>
        </w:tc>
        <w:tc>
          <w:tcPr>
            <w:tcW w:w="3420" w:type="dxa"/>
            <w:tcBorders>
              <w:top w:val="nil"/>
              <w:left w:val="nil"/>
              <w:bottom w:val="single" w:sz="4" w:space="0" w:color="000000"/>
              <w:right w:val="single" w:sz="4" w:space="0" w:color="000000"/>
            </w:tcBorders>
            <w:vAlign w:val="bottom"/>
          </w:tcPr>
          <w:p w14:paraId="12A5768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GROSVENOR CORNER; 195 JAN SMUT PARKTOWN NORTH Johannesburg 2193</w:t>
            </w:r>
          </w:p>
        </w:tc>
        <w:tc>
          <w:tcPr>
            <w:tcW w:w="1125" w:type="dxa"/>
            <w:tcBorders>
              <w:top w:val="nil"/>
              <w:left w:val="nil"/>
              <w:bottom w:val="single" w:sz="4" w:space="0" w:color="000000"/>
              <w:right w:val="single" w:sz="4" w:space="0" w:color="000000"/>
            </w:tcBorders>
            <w:vAlign w:val="bottom"/>
          </w:tcPr>
          <w:p w14:paraId="70C0826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28803</w:t>
            </w:r>
          </w:p>
        </w:tc>
        <w:tc>
          <w:tcPr>
            <w:tcW w:w="1665" w:type="dxa"/>
            <w:tcBorders>
              <w:top w:val="nil"/>
              <w:left w:val="nil"/>
              <w:bottom w:val="single" w:sz="4" w:space="0" w:color="000000"/>
              <w:right w:val="single" w:sz="4" w:space="0" w:color="000000"/>
            </w:tcBorders>
            <w:vAlign w:val="bottom"/>
          </w:tcPr>
          <w:p w14:paraId="2457FBE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2025/08/05</w:t>
            </w:r>
          </w:p>
        </w:tc>
        <w:tc>
          <w:tcPr>
            <w:tcW w:w="1530" w:type="dxa"/>
            <w:tcBorders>
              <w:top w:val="nil"/>
              <w:left w:val="nil"/>
              <w:bottom w:val="single" w:sz="4" w:space="0" w:color="000000"/>
              <w:right w:val="single" w:sz="4" w:space="0" w:color="000000"/>
            </w:tcBorders>
            <w:vAlign w:val="bottom"/>
          </w:tcPr>
          <w:p w14:paraId="5E673C8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R2 753.10</w:t>
            </w:r>
          </w:p>
        </w:tc>
      </w:tr>
      <w:tr w:rsidR="00B27D3F" w14:paraId="4A1BC750"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5E0B2C3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79</w:t>
            </w:r>
          </w:p>
        </w:tc>
        <w:tc>
          <w:tcPr>
            <w:tcW w:w="2115" w:type="dxa"/>
            <w:tcBorders>
              <w:top w:val="nil"/>
              <w:left w:val="nil"/>
              <w:bottom w:val="single" w:sz="4" w:space="0" w:color="000000"/>
              <w:right w:val="single" w:sz="4" w:space="0" w:color="000000"/>
            </w:tcBorders>
            <w:vAlign w:val="bottom"/>
          </w:tcPr>
          <w:p w14:paraId="6DACCDDD"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Savoy Shopping Centre + Hotel</w:t>
            </w:r>
          </w:p>
        </w:tc>
        <w:tc>
          <w:tcPr>
            <w:tcW w:w="3420" w:type="dxa"/>
            <w:tcBorders>
              <w:top w:val="nil"/>
              <w:left w:val="nil"/>
              <w:bottom w:val="single" w:sz="4" w:space="0" w:color="000000"/>
              <w:right w:val="single" w:sz="4" w:space="0" w:color="000000"/>
            </w:tcBorders>
            <w:vAlign w:val="bottom"/>
          </w:tcPr>
          <w:p w14:paraId="19628FD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NELSON MANDELA DRIVE MTHATHA 5200</w:t>
            </w:r>
          </w:p>
        </w:tc>
        <w:tc>
          <w:tcPr>
            <w:tcW w:w="1125" w:type="dxa"/>
            <w:tcBorders>
              <w:top w:val="nil"/>
              <w:left w:val="nil"/>
              <w:bottom w:val="single" w:sz="4" w:space="0" w:color="000000"/>
              <w:right w:val="single" w:sz="4" w:space="0" w:color="000000"/>
            </w:tcBorders>
            <w:vAlign w:val="bottom"/>
          </w:tcPr>
          <w:p w14:paraId="7535355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28802</w:t>
            </w:r>
          </w:p>
        </w:tc>
        <w:tc>
          <w:tcPr>
            <w:tcW w:w="1665" w:type="dxa"/>
            <w:tcBorders>
              <w:top w:val="nil"/>
              <w:left w:val="nil"/>
              <w:bottom w:val="single" w:sz="4" w:space="0" w:color="000000"/>
              <w:right w:val="single" w:sz="4" w:space="0" w:color="000000"/>
            </w:tcBorders>
            <w:vAlign w:val="bottom"/>
          </w:tcPr>
          <w:p w14:paraId="154C760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2025/08/05</w:t>
            </w:r>
          </w:p>
        </w:tc>
        <w:tc>
          <w:tcPr>
            <w:tcW w:w="1530" w:type="dxa"/>
            <w:tcBorders>
              <w:top w:val="nil"/>
              <w:left w:val="nil"/>
              <w:bottom w:val="single" w:sz="4" w:space="0" w:color="000000"/>
              <w:right w:val="single" w:sz="4" w:space="0" w:color="000000"/>
            </w:tcBorders>
            <w:vAlign w:val="bottom"/>
          </w:tcPr>
          <w:p w14:paraId="31594E4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R1 830.00</w:t>
            </w:r>
          </w:p>
        </w:tc>
      </w:tr>
      <w:tr w:rsidR="00B27D3F" w14:paraId="1C5981EF"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26BA2EA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80</w:t>
            </w:r>
          </w:p>
        </w:tc>
        <w:tc>
          <w:tcPr>
            <w:tcW w:w="2115" w:type="dxa"/>
            <w:tcBorders>
              <w:top w:val="nil"/>
              <w:left w:val="nil"/>
              <w:bottom w:val="single" w:sz="4" w:space="0" w:color="000000"/>
              <w:right w:val="single" w:sz="4" w:space="0" w:color="000000"/>
            </w:tcBorders>
            <w:vAlign w:val="bottom"/>
          </w:tcPr>
          <w:p w14:paraId="4F9C169B"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ARENA HOLDINGS</w:t>
            </w:r>
          </w:p>
        </w:tc>
        <w:tc>
          <w:tcPr>
            <w:tcW w:w="3420" w:type="dxa"/>
            <w:tcBorders>
              <w:top w:val="nil"/>
              <w:left w:val="nil"/>
              <w:bottom w:val="single" w:sz="4" w:space="0" w:color="000000"/>
              <w:right w:val="single" w:sz="4" w:space="0" w:color="000000"/>
            </w:tcBorders>
            <w:vAlign w:val="bottom"/>
          </w:tcPr>
          <w:p w14:paraId="321C07A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 O BOX 408 MHLUZI 1053</w:t>
            </w:r>
          </w:p>
        </w:tc>
        <w:tc>
          <w:tcPr>
            <w:tcW w:w="1125" w:type="dxa"/>
            <w:tcBorders>
              <w:top w:val="nil"/>
              <w:left w:val="nil"/>
              <w:bottom w:val="single" w:sz="4" w:space="0" w:color="000000"/>
              <w:right w:val="single" w:sz="4" w:space="0" w:color="000000"/>
            </w:tcBorders>
            <w:vAlign w:val="bottom"/>
          </w:tcPr>
          <w:p w14:paraId="785E9F9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28801</w:t>
            </w:r>
          </w:p>
        </w:tc>
        <w:tc>
          <w:tcPr>
            <w:tcW w:w="1665" w:type="dxa"/>
            <w:tcBorders>
              <w:top w:val="nil"/>
              <w:left w:val="nil"/>
              <w:bottom w:val="single" w:sz="4" w:space="0" w:color="000000"/>
              <w:right w:val="single" w:sz="4" w:space="0" w:color="000000"/>
            </w:tcBorders>
            <w:vAlign w:val="bottom"/>
          </w:tcPr>
          <w:p w14:paraId="611CF20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2025/08/05</w:t>
            </w:r>
          </w:p>
        </w:tc>
        <w:tc>
          <w:tcPr>
            <w:tcW w:w="1530" w:type="dxa"/>
            <w:tcBorders>
              <w:top w:val="nil"/>
              <w:left w:val="nil"/>
              <w:bottom w:val="single" w:sz="4" w:space="0" w:color="000000"/>
              <w:right w:val="single" w:sz="4" w:space="0" w:color="000000"/>
            </w:tcBorders>
            <w:vAlign w:val="bottom"/>
          </w:tcPr>
          <w:p w14:paraId="2E7D6A0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R9 315.00</w:t>
            </w:r>
          </w:p>
        </w:tc>
      </w:tr>
      <w:tr w:rsidR="00B27D3F" w14:paraId="23603219"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30DA7D2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81</w:t>
            </w:r>
          </w:p>
        </w:tc>
        <w:tc>
          <w:tcPr>
            <w:tcW w:w="2115" w:type="dxa"/>
            <w:tcBorders>
              <w:top w:val="nil"/>
              <w:left w:val="nil"/>
              <w:bottom w:val="single" w:sz="4" w:space="0" w:color="000000"/>
              <w:right w:val="single" w:sz="4" w:space="0" w:color="000000"/>
            </w:tcBorders>
            <w:vAlign w:val="bottom"/>
          </w:tcPr>
          <w:p w14:paraId="4900E88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Allenio Travel</w:t>
            </w:r>
          </w:p>
        </w:tc>
        <w:tc>
          <w:tcPr>
            <w:tcW w:w="3420" w:type="dxa"/>
            <w:tcBorders>
              <w:top w:val="nil"/>
              <w:left w:val="nil"/>
              <w:bottom w:val="single" w:sz="4" w:space="0" w:color="000000"/>
              <w:right w:val="single" w:sz="4" w:space="0" w:color="000000"/>
            </w:tcBorders>
            <w:vAlign w:val="bottom"/>
          </w:tcPr>
          <w:p w14:paraId="42E5AAA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KENNINGTON ROAD NAHOON 5201</w:t>
            </w:r>
          </w:p>
        </w:tc>
        <w:tc>
          <w:tcPr>
            <w:tcW w:w="1125" w:type="dxa"/>
            <w:tcBorders>
              <w:top w:val="nil"/>
              <w:left w:val="nil"/>
              <w:bottom w:val="single" w:sz="4" w:space="0" w:color="000000"/>
              <w:right w:val="single" w:sz="4" w:space="0" w:color="000000"/>
            </w:tcBorders>
            <w:vAlign w:val="bottom"/>
          </w:tcPr>
          <w:p w14:paraId="7FD0D58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28800</w:t>
            </w:r>
          </w:p>
        </w:tc>
        <w:tc>
          <w:tcPr>
            <w:tcW w:w="1665" w:type="dxa"/>
            <w:tcBorders>
              <w:top w:val="nil"/>
              <w:left w:val="nil"/>
              <w:bottom w:val="single" w:sz="4" w:space="0" w:color="000000"/>
              <w:right w:val="single" w:sz="4" w:space="0" w:color="000000"/>
            </w:tcBorders>
            <w:vAlign w:val="bottom"/>
          </w:tcPr>
          <w:p w14:paraId="099CAED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2025/08/04</w:t>
            </w:r>
          </w:p>
        </w:tc>
        <w:tc>
          <w:tcPr>
            <w:tcW w:w="1530" w:type="dxa"/>
            <w:tcBorders>
              <w:top w:val="nil"/>
              <w:left w:val="nil"/>
              <w:bottom w:val="single" w:sz="4" w:space="0" w:color="000000"/>
              <w:right w:val="single" w:sz="4" w:space="0" w:color="000000"/>
            </w:tcBorders>
            <w:vAlign w:val="bottom"/>
          </w:tcPr>
          <w:p w14:paraId="5AEBCE8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R5 280.00</w:t>
            </w:r>
          </w:p>
        </w:tc>
      </w:tr>
      <w:tr w:rsidR="00B27D3F" w14:paraId="21E85358"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3C6E9D0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82</w:t>
            </w:r>
          </w:p>
        </w:tc>
        <w:tc>
          <w:tcPr>
            <w:tcW w:w="2115" w:type="dxa"/>
            <w:tcBorders>
              <w:top w:val="nil"/>
              <w:left w:val="nil"/>
              <w:bottom w:val="single" w:sz="4" w:space="0" w:color="000000"/>
              <w:right w:val="single" w:sz="4" w:space="0" w:color="000000"/>
            </w:tcBorders>
            <w:vAlign w:val="bottom"/>
          </w:tcPr>
          <w:p w14:paraId="7A8A2AD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SWIFT TRAVEL AND TOURS</w:t>
            </w:r>
          </w:p>
        </w:tc>
        <w:tc>
          <w:tcPr>
            <w:tcW w:w="3420" w:type="dxa"/>
            <w:tcBorders>
              <w:top w:val="nil"/>
              <w:left w:val="nil"/>
              <w:bottom w:val="single" w:sz="4" w:space="0" w:color="000000"/>
              <w:right w:val="single" w:sz="4" w:space="0" w:color="000000"/>
            </w:tcBorders>
            <w:vAlign w:val="bottom"/>
          </w:tcPr>
          <w:p w14:paraId="219A877F"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MILLER STREET MTHATHA Mthatha 5099</w:t>
            </w:r>
          </w:p>
        </w:tc>
        <w:tc>
          <w:tcPr>
            <w:tcW w:w="1125" w:type="dxa"/>
            <w:tcBorders>
              <w:top w:val="nil"/>
              <w:left w:val="nil"/>
              <w:bottom w:val="single" w:sz="4" w:space="0" w:color="000000"/>
              <w:right w:val="single" w:sz="4" w:space="0" w:color="000000"/>
            </w:tcBorders>
            <w:vAlign w:val="bottom"/>
          </w:tcPr>
          <w:p w14:paraId="404CE3A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28799</w:t>
            </w:r>
          </w:p>
        </w:tc>
        <w:tc>
          <w:tcPr>
            <w:tcW w:w="1665" w:type="dxa"/>
            <w:tcBorders>
              <w:top w:val="nil"/>
              <w:left w:val="nil"/>
              <w:bottom w:val="single" w:sz="4" w:space="0" w:color="000000"/>
              <w:right w:val="single" w:sz="4" w:space="0" w:color="000000"/>
            </w:tcBorders>
            <w:vAlign w:val="bottom"/>
          </w:tcPr>
          <w:p w14:paraId="60C7948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2025/08/04</w:t>
            </w:r>
          </w:p>
        </w:tc>
        <w:tc>
          <w:tcPr>
            <w:tcW w:w="1530" w:type="dxa"/>
            <w:tcBorders>
              <w:top w:val="nil"/>
              <w:left w:val="nil"/>
              <w:bottom w:val="single" w:sz="4" w:space="0" w:color="000000"/>
              <w:right w:val="single" w:sz="4" w:space="0" w:color="000000"/>
            </w:tcBorders>
            <w:vAlign w:val="bottom"/>
          </w:tcPr>
          <w:p w14:paraId="6399E4B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R7 920.00</w:t>
            </w:r>
          </w:p>
        </w:tc>
      </w:tr>
      <w:tr w:rsidR="00B27D3F" w14:paraId="2EB2AE9E"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68D20B0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83</w:t>
            </w:r>
          </w:p>
        </w:tc>
        <w:tc>
          <w:tcPr>
            <w:tcW w:w="2115" w:type="dxa"/>
            <w:tcBorders>
              <w:top w:val="nil"/>
              <w:left w:val="nil"/>
              <w:bottom w:val="single" w:sz="4" w:space="0" w:color="000000"/>
              <w:right w:val="single" w:sz="4" w:space="0" w:color="000000"/>
            </w:tcBorders>
            <w:vAlign w:val="bottom"/>
          </w:tcPr>
          <w:p w14:paraId="5CFE880D"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Travelstart Online Travel oper</w:t>
            </w:r>
          </w:p>
        </w:tc>
        <w:tc>
          <w:tcPr>
            <w:tcW w:w="3420" w:type="dxa"/>
            <w:tcBorders>
              <w:top w:val="nil"/>
              <w:left w:val="nil"/>
              <w:bottom w:val="single" w:sz="4" w:space="0" w:color="000000"/>
              <w:right w:val="single" w:sz="4" w:space="0" w:color="000000"/>
            </w:tcBorders>
            <w:vAlign w:val="bottom"/>
          </w:tcPr>
          <w:p w14:paraId="2BB6398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P.O.BOX 32285 CAMPSBAY Cape Town 8040</w:t>
            </w:r>
          </w:p>
        </w:tc>
        <w:tc>
          <w:tcPr>
            <w:tcW w:w="1125" w:type="dxa"/>
            <w:tcBorders>
              <w:top w:val="nil"/>
              <w:left w:val="nil"/>
              <w:bottom w:val="single" w:sz="4" w:space="0" w:color="000000"/>
              <w:right w:val="single" w:sz="4" w:space="0" w:color="000000"/>
            </w:tcBorders>
            <w:vAlign w:val="bottom"/>
          </w:tcPr>
          <w:p w14:paraId="08C9017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28798</w:t>
            </w:r>
          </w:p>
        </w:tc>
        <w:tc>
          <w:tcPr>
            <w:tcW w:w="1665" w:type="dxa"/>
            <w:tcBorders>
              <w:top w:val="nil"/>
              <w:left w:val="nil"/>
              <w:bottom w:val="single" w:sz="4" w:space="0" w:color="000000"/>
              <w:right w:val="single" w:sz="4" w:space="0" w:color="000000"/>
            </w:tcBorders>
            <w:vAlign w:val="bottom"/>
          </w:tcPr>
          <w:p w14:paraId="22496EB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2025/08/04</w:t>
            </w:r>
          </w:p>
        </w:tc>
        <w:tc>
          <w:tcPr>
            <w:tcW w:w="1530" w:type="dxa"/>
            <w:tcBorders>
              <w:top w:val="nil"/>
              <w:left w:val="nil"/>
              <w:bottom w:val="single" w:sz="4" w:space="0" w:color="000000"/>
              <w:right w:val="single" w:sz="4" w:space="0" w:color="000000"/>
            </w:tcBorders>
            <w:vAlign w:val="bottom"/>
          </w:tcPr>
          <w:p w14:paraId="76296FC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R605.00</w:t>
            </w:r>
          </w:p>
        </w:tc>
      </w:tr>
      <w:tr w:rsidR="00B27D3F" w14:paraId="4BC25342"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17E19E3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84</w:t>
            </w:r>
          </w:p>
        </w:tc>
        <w:tc>
          <w:tcPr>
            <w:tcW w:w="2115" w:type="dxa"/>
            <w:tcBorders>
              <w:top w:val="nil"/>
              <w:left w:val="nil"/>
              <w:bottom w:val="single" w:sz="4" w:space="0" w:color="000000"/>
              <w:right w:val="single" w:sz="4" w:space="0" w:color="000000"/>
            </w:tcBorders>
            <w:vAlign w:val="bottom"/>
          </w:tcPr>
          <w:p w14:paraId="457F945F"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SWIFT TRAVEL AND TOURS</w:t>
            </w:r>
          </w:p>
        </w:tc>
        <w:tc>
          <w:tcPr>
            <w:tcW w:w="3420" w:type="dxa"/>
            <w:tcBorders>
              <w:top w:val="nil"/>
              <w:left w:val="nil"/>
              <w:bottom w:val="single" w:sz="4" w:space="0" w:color="000000"/>
              <w:right w:val="single" w:sz="4" w:space="0" w:color="000000"/>
            </w:tcBorders>
            <w:vAlign w:val="bottom"/>
          </w:tcPr>
          <w:p w14:paraId="4A6BEC0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MILLER STREET MTHATHA Mthatha 5099</w:t>
            </w:r>
          </w:p>
        </w:tc>
        <w:tc>
          <w:tcPr>
            <w:tcW w:w="1125" w:type="dxa"/>
            <w:tcBorders>
              <w:top w:val="nil"/>
              <w:left w:val="nil"/>
              <w:bottom w:val="single" w:sz="4" w:space="0" w:color="000000"/>
              <w:right w:val="single" w:sz="4" w:space="0" w:color="000000"/>
            </w:tcBorders>
            <w:vAlign w:val="bottom"/>
          </w:tcPr>
          <w:p w14:paraId="294AE1D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28797</w:t>
            </w:r>
          </w:p>
        </w:tc>
        <w:tc>
          <w:tcPr>
            <w:tcW w:w="1665" w:type="dxa"/>
            <w:tcBorders>
              <w:top w:val="nil"/>
              <w:left w:val="nil"/>
              <w:bottom w:val="single" w:sz="4" w:space="0" w:color="000000"/>
              <w:right w:val="single" w:sz="4" w:space="0" w:color="000000"/>
            </w:tcBorders>
            <w:vAlign w:val="bottom"/>
          </w:tcPr>
          <w:p w14:paraId="38C70DB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2025/08/04</w:t>
            </w:r>
          </w:p>
        </w:tc>
        <w:tc>
          <w:tcPr>
            <w:tcW w:w="1530" w:type="dxa"/>
            <w:tcBorders>
              <w:top w:val="nil"/>
              <w:left w:val="nil"/>
              <w:bottom w:val="single" w:sz="4" w:space="0" w:color="000000"/>
              <w:right w:val="single" w:sz="4" w:space="0" w:color="000000"/>
            </w:tcBorders>
            <w:vAlign w:val="bottom"/>
          </w:tcPr>
          <w:p w14:paraId="4766BF3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R6 733.00</w:t>
            </w:r>
          </w:p>
        </w:tc>
      </w:tr>
      <w:tr w:rsidR="00B27D3F" w14:paraId="56174A11" w14:textId="77777777">
        <w:trPr>
          <w:trHeight w:val="870"/>
        </w:trPr>
        <w:tc>
          <w:tcPr>
            <w:tcW w:w="1125" w:type="dxa"/>
            <w:tcBorders>
              <w:top w:val="nil"/>
              <w:left w:val="single" w:sz="4" w:space="0" w:color="000000"/>
              <w:bottom w:val="single" w:sz="4" w:space="0" w:color="000000"/>
              <w:right w:val="single" w:sz="4" w:space="0" w:color="000000"/>
            </w:tcBorders>
            <w:vAlign w:val="bottom"/>
          </w:tcPr>
          <w:p w14:paraId="7900E03E"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85</w:t>
            </w:r>
          </w:p>
        </w:tc>
        <w:tc>
          <w:tcPr>
            <w:tcW w:w="2115" w:type="dxa"/>
            <w:tcBorders>
              <w:top w:val="nil"/>
              <w:left w:val="nil"/>
              <w:bottom w:val="single" w:sz="4" w:space="0" w:color="000000"/>
              <w:right w:val="single" w:sz="4" w:space="0" w:color="000000"/>
            </w:tcBorders>
            <w:vAlign w:val="bottom"/>
          </w:tcPr>
          <w:p w14:paraId="31A79F7D"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INGELI FOREST LODGE CC</w:t>
            </w:r>
          </w:p>
        </w:tc>
        <w:tc>
          <w:tcPr>
            <w:tcW w:w="3420" w:type="dxa"/>
            <w:tcBorders>
              <w:top w:val="nil"/>
              <w:left w:val="nil"/>
              <w:bottom w:val="single" w:sz="4" w:space="0" w:color="000000"/>
              <w:right w:val="single" w:sz="4" w:space="0" w:color="000000"/>
            </w:tcBorders>
            <w:vAlign w:val="bottom"/>
          </w:tcPr>
          <w:p w14:paraId="069E46B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3792 MACKTON FARM; R56 WEZA OFF N2 BETWEEN HARDING AND KOK KwaZulu- Natal 4680</w:t>
            </w:r>
          </w:p>
        </w:tc>
        <w:tc>
          <w:tcPr>
            <w:tcW w:w="1125" w:type="dxa"/>
            <w:tcBorders>
              <w:top w:val="nil"/>
              <w:left w:val="nil"/>
              <w:bottom w:val="single" w:sz="4" w:space="0" w:color="000000"/>
              <w:right w:val="single" w:sz="4" w:space="0" w:color="000000"/>
            </w:tcBorders>
            <w:vAlign w:val="bottom"/>
          </w:tcPr>
          <w:p w14:paraId="010BBF3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28796</w:t>
            </w:r>
          </w:p>
        </w:tc>
        <w:tc>
          <w:tcPr>
            <w:tcW w:w="1665" w:type="dxa"/>
            <w:tcBorders>
              <w:top w:val="nil"/>
              <w:left w:val="nil"/>
              <w:bottom w:val="single" w:sz="4" w:space="0" w:color="000000"/>
              <w:right w:val="single" w:sz="4" w:space="0" w:color="000000"/>
            </w:tcBorders>
            <w:vAlign w:val="bottom"/>
          </w:tcPr>
          <w:p w14:paraId="3AB24CB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2025/08/01</w:t>
            </w:r>
          </w:p>
        </w:tc>
        <w:tc>
          <w:tcPr>
            <w:tcW w:w="1530" w:type="dxa"/>
            <w:tcBorders>
              <w:top w:val="nil"/>
              <w:left w:val="nil"/>
              <w:bottom w:val="single" w:sz="4" w:space="0" w:color="000000"/>
              <w:right w:val="single" w:sz="4" w:space="0" w:color="000000"/>
            </w:tcBorders>
            <w:vAlign w:val="bottom"/>
          </w:tcPr>
          <w:p w14:paraId="6535A56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R1 950.00</w:t>
            </w:r>
          </w:p>
        </w:tc>
      </w:tr>
      <w:tr w:rsidR="00B27D3F" w14:paraId="024AAD61"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56814C5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86</w:t>
            </w:r>
          </w:p>
        </w:tc>
        <w:tc>
          <w:tcPr>
            <w:tcW w:w="2115" w:type="dxa"/>
            <w:tcBorders>
              <w:top w:val="nil"/>
              <w:left w:val="nil"/>
              <w:bottom w:val="single" w:sz="4" w:space="0" w:color="000000"/>
              <w:right w:val="single" w:sz="4" w:space="0" w:color="000000"/>
            </w:tcBorders>
            <w:vAlign w:val="bottom"/>
          </w:tcPr>
          <w:p w14:paraId="395B4BA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Travelstart Online Travel oper</w:t>
            </w:r>
          </w:p>
        </w:tc>
        <w:tc>
          <w:tcPr>
            <w:tcW w:w="3420" w:type="dxa"/>
            <w:tcBorders>
              <w:top w:val="nil"/>
              <w:left w:val="nil"/>
              <w:bottom w:val="single" w:sz="4" w:space="0" w:color="000000"/>
              <w:right w:val="single" w:sz="4" w:space="0" w:color="000000"/>
            </w:tcBorders>
            <w:vAlign w:val="bottom"/>
          </w:tcPr>
          <w:p w14:paraId="7E7109AB"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P.O.BOX 32285 CAMPSBAY Cape Town 8040</w:t>
            </w:r>
          </w:p>
        </w:tc>
        <w:tc>
          <w:tcPr>
            <w:tcW w:w="1125" w:type="dxa"/>
            <w:tcBorders>
              <w:top w:val="nil"/>
              <w:left w:val="nil"/>
              <w:bottom w:val="single" w:sz="4" w:space="0" w:color="000000"/>
              <w:right w:val="single" w:sz="4" w:space="0" w:color="000000"/>
            </w:tcBorders>
            <w:vAlign w:val="bottom"/>
          </w:tcPr>
          <w:p w14:paraId="518CEF7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28795</w:t>
            </w:r>
          </w:p>
        </w:tc>
        <w:tc>
          <w:tcPr>
            <w:tcW w:w="1665" w:type="dxa"/>
            <w:tcBorders>
              <w:top w:val="nil"/>
              <w:left w:val="nil"/>
              <w:bottom w:val="single" w:sz="4" w:space="0" w:color="000000"/>
              <w:right w:val="single" w:sz="4" w:space="0" w:color="000000"/>
            </w:tcBorders>
            <w:vAlign w:val="bottom"/>
          </w:tcPr>
          <w:p w14:paraId="26CA818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2025/08/01</w:t>
            </w:r>
          </w:p>
        </w:tc>
        <w:tc>
          <w:tcPr>
            <w:tcW w:w="1530" w:type="dxa"/>
            <w:tcBorders>
              <w:top w:val="nil"/>
              <w:left w:val="nil"/>
              <w:bottom w:val="single" w:sz="4" w:space="0" w:color="000000"/>
              <w:right w:val="single" w:sz="4" w:space="0" w:color="000000"/>
            </w:tcBorders>
            <w:vAlign w:val="bottom"/>
          </w:tcPr>
          <w:p w14:paraId="41D7790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R1 977.00</w:t>
            </w:r>
          </w:p>
        </w:tc>
      </w:tr>
      <w:tr w:rsidR="00B27D3F" w14:paraId="5D76A0B0"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05EA1FA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87</w:t>
            </w:r>
          </w:p>
        </w:tc>
        <w:tc>
          <w:tcPr>
            <w:tcW w:w="2115" w:type="dxa"/>
            <w:tcBorders>
              <w:top w:val="nil"/>
              <w:left w:val="nil"/>
              <w:bottom w:val="single" w:sz="4" w:space="0" w:color="000000"/>
              <w:right w:val="single" w:sz="4" w:space="0" w:color="000000"/>
            </w:tcBorders>
            <w:vAlign w:val="bottom"/>
          </w:tcPr>
          <w:p w14:paraId="01CE2DF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Travelstart Online Travel oper</w:t>
            </w:r>
          </w:p>
        </w:tc>
        <w:tc>
          <w:tcPr>
            <w:tcW w:w="3420" w:type="dxa"/>
            <w:tcBorders>
              <w:top w:val="nil"/>
              <w:left w:val="nil"/>
              <w:bottom w:val="single" w:sz="4" w:space="0" w:color="000000"/>
              <w:right w:val="single" w:sz="4" w:space="0" w:color="000000"/>
            </w:tcBorders>
            <w:vAlign w:val="bottom"/>
          </w:tcPr>
          <w:p w14:paraId="5DC5CF0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P.O.BOX 32285 CAMPSBAY Cape Town 8040</w:t>
            </w:r>
          </w:p>
        </w:tc>
        <w:tc>
          <w:tcPr>
            <w:tcW w:w="1125" w:type="dxa"/>
            <w:tcBorders>
              <w:top w:val="nil"/>
              <w:left w:val="nil"/>
              <w:bottom w:val="single" w:sz="4" w:space="0" w:color="000000"/>
              <w:right w:val="single" w:sz="4" w:space="0" w:color="000000"/>
            </w:tcBorders>
            <w:vAlign w:val="bottom"/>
          </w:tcPr>
          <w:p w14:paraId="08A3677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28794</w:t>
            </w:r>
          </w:p>
        </w:tc>
        <w:tc>
          <w:tcPr>
            <w:tcW w:w="1665" w:type="dxa"/>
            <w:tcBorders>
              <w:top w:val="nil"/>
              <w:left w:val="nil"/>
              <w:bottom w:val="single" w:sz="4" w:space="0" w:color="000000"/>
              <w:right w:val="single" w:sz="4" w:space="0" w:color="000000"/>
            </w:tcBorders>
            <w:vAlign w:val="bottom"/>
          </w:tcPr>
          <w:p w14:paraId="7FC4D46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2025/07/30</w:t>
            </w:r>
          </w:p>
        </w:tc>
        <w:tc>
          <w:tcPr>
            <w:tcW w:w="1530" w:type="dxa"/>
            <w:tcBorders>
              <w:top w:val="nil"/>
              <w:left w:val="nil"/>
              <w:bottom w:val="single" w:sz="4" w:space="0" w:color="000000"/>
              <w:right w:val="single" w:sz="4" w:space="0" w:color="000000"/>
            </w:tcBorders>
            <w:vAlign w:val="bottom"/>
          </w:tcPr>
          <w:p w14:paraId="3D14AE7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R1 932.08</w:t>
            </w:r>
          </w:p>
        </w:tc>
      </w:tr>
      <w:tr w:rsidR="00B27D3F" w14:paraId="029FED56"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2AFF7161"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88</w:t>
            </w:r>
          </w:p>
        </w:tc>
        <w:tc>
          <w:tcPr>
            <w:tcW w:w="2115" w:type="dxa"/>
            <w:tcBorders>
              <w:top w:val="nil"/>
              <w:left w:val="nil"/>
              <w:bottom w:val="single" w:sz="4" w:space="0" w:color="000000"/>
              <w:right w:val="single" w:sz="4" w:space="0" w:color="000000"/>
            </w:tcBorders>
            <w:vAlign w:val="bottom"/>
          </w:tcPr>
          <w:p w14:paraId="24AD703B"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Garden Court Mthatha</w:t>
            </w:r>
          </w:p>
        </w:tc>
        <w:tc>
          <w:tcPr>
            <w:tcW w:w="3420" w:type="dxa"/>
            <w:tcBorders>
              <w:top w:val="nil"/>
              <w:left w:val="nil"/>
              <w:bottom w:val="single" w:sz="4" w:space="0" w:color="000000"/>
              <w:right w:val="single" w:sz="4" w:space="0" w:color="000000"/>
            </w:tcBorders>
            <w:vAlign w:val="bottom"/>
          </w:tcPr>
          <w:p w14:paraId="2CB740AE"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NELSON MANDELA DRIVE MTHATHA 5100</w:t>
            </w:r>
          </w:p>
        </w:tc>
        <w:tc>
          <w:tcPr>
            <w:tcW w:w="1125" w:type="dxa"/>
            <w:tcBorders>
              <w:top w:val="nil"/>
              <w:left w:val="nil"/>
              <w:bottom w:val="single" w:sz="4" w:space="0" w:color="000000"/>
              <w:right w:val="single" w:sz="4" w:space="0" w:color="000000"/>
            </w:tcBorders>
            <w:vAlign w:val="bottom"/>
          </w:tcPr>
          <w:p w14:paraId="0D39245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28793</w:t>
            </w:r>
          </w:p>
        </w:tc>
        <w:tc>
          <w:tcPr>
            <w:tcW w:w="1665" w:type="dxa"/>
            <w:tcBorders>
              <w:top w:val="nil"/>
              <w:left w:val="nil"/>
              <w:bottom w:val="single" w:sz="4" w:space="0" w:color="000000"/>
              <w:right w:val="single" w:sz="4" w:space="0" w:color="000000"/>
            </w:tcBorders>
            <w:vAlign w:val="bottom"/>
          </w:tcPr>
          <w:p w14:paraId="6434AC6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2025/07/30</w:t>
            </w:r>
          </w:p>
        </w:tc>
        <w:tc>
          <w:tcPr>
            <w:tcW w:w="1530" w:type="dxa"/>
            <w:tcBorders>
              <w:top w:val="nil"/>
              <w:left w:val="nil"/>
              <w:bottom w:val="single" w:sz="4" w:space="0" w:color="000000"/>
              <w:right w:val="single" w:sz="4" w:space="0" w:color="000000"/>
            </w:tcBorders>
            <w:vAlign w:val="bottom"/>
          </w:tcPr>
          <w:p w14:paraId="53C689C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R3 690.00</w:t>
            </w:r>
          </w:p>
        </w:tc>
      </w:tr>
      <w:tr w:rsidR="00B27D3F" w14:paraId="49300DD0" w14:textId="77777777">
        <w:trPr>
          <w:trHeight w:val="870"/>
        </w:trPr>
        <w:tc>
          <w:tcPr>
            <w:tcW w:w="1125" w:type="dxa"/>
            <w:tcBorders>
              <w:top w:val="nil"/>
              <w:left w:val="single" w:sz="4" w:space="0" w:color="000000"/>
              <w:bottom w:val="single" w:sz="4" w:space="0" w:color="000000"/>
              <w:right w:val="single" w:sz="4" w:space="0" w:color="000000"/>
            </w:tcBorders>
            <w:vAlign w:val="bottom"/>
          </w:tcPr>
          <w:p w14:paraId="4C60BA8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89</w:t>
            </w:r>
          </w:p>
        </w:tc>
        <w:tc>
          <w:tcPr>
            <w:tcW w:w="2115" w:type="dxa"/>
            <w:tcBorders>
              <w:top w:val="nil"/>
              <w:left w:val="nil"/>
              <w:bottom w:val="single" w:sz="4" w:space="0" w:color="000000"/>
              <w:right w:val="single" w:sz="4" w:space="0" w:color="000000"/>
            </w:tcBorders>
            <w:vAlign w:val="bottom"/>
          </w:tcPr>
          <w:p w14:paraId="35DFE4E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INGELI FOREST LODGE CC</w:t>
            </w:r>
          </w:p>
        </w:tc>
        <w:tc>
          <w:tcPr>
            <w:tcW w:w="3420" w:type="dxa"/>
            <w:tcBorders>
              <w:top w:val="nil"/>
              <w:left w:val="nil"/>
              <w:bottom w:val="single" w:sz="4" w:space="0" w:color="000000"/>
              <w:right w:val="single" w:sz="4" w:space="0" w:color="000000"/>
            </w:tcBorders>
            <w:vAlign w:val="bottom"/>
          </w:tcPr>
          <w:p w14:paraId="695D039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3792 MACKTON FARM; R56 WEZA OFF N2 BETWEEN HARDING AND KOK KwaZulu- Natal 4680</w:t>
            </w:r>
          </w:p>
        </w:tc>
        <w:tc>
          <w:tcPr>
            <w:tcW w:w="1125" w:type="dxa"/>
            <w:tcBorders>
              <w:top w:val="nil"/>
              <w:left w:val="nil"/>
              <w:bottom w:val="single" w:sz="4" w:space="0" w:color="000000"/>
              <w:right w:val="single" w:sz="4" w:space="0" w:color="000000"/>
            </w:tcBorders>
            <w:vAlign w:val="bottom"/>
          </w:tcPr>
          <w:p w14:paraId="305FFFB1"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28792</w:t>
            </w:r>
          </w:p>
        </w:tc>
        <w:tc>
          <w:tcPr>
            <w:tcW w:w="1665" w:type="dxa"/>
            <w:tcBorders>
              <w:top w:val="nil"/>
              <w:left w:val="nil"/>
              <w:bottom w:val="single" w:sz="4" w:space="0" w:color="000000"/>
              <w:right w:val="single" w:sz="4" w:space="0" w:color="000000"/>
            </w:tcBorders>
            <w:vAlign w:val="bottom"/>
          </w:tcPr>
          <w:p w14:paraId="6DE0ED7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2025/07/29</w:t>
            </w:r>
          </w:p>
        </w:tc>
        <w:tc>
          <w:tcPr>
            <w:tcW w:w="1530" w:type="dxa"/>
            <w:tcBorders>
              <w:top w:val="nil"/>
              <w:left w:val="nil"/>
              <w:bottom w:val="single" w:sz="4" w:space="0" w:color="000000"/>
              <w:right w:val="single" w:sz="4" w:space="0" w:color="000000"/>
            </w:tcBorders>
            <w:vAlign w:val="bottom"/>
          </w:tcPr>
          <w:p w14:paraId="6903931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R22 100.00</w:t>
            </w:r>
          </w:p>
        </w:tc>
      </w:tr>
      <w:tr w:rsidR="00B27D3F" w14:paraId="405414C9" w14:textId="77777777">
        <w:trPr>
          <w:trHeight w:val="870"/>
        </w:trPr>
        <w:tc>
          <w:tcPr>
            <w:tcW w:w="1125" w:type="dxa"/>
            <w:tcBorders>
              <w:top w:val="nil"/>
              <w:left w:val="single" w:sz="4" w:space="0" w:color="000000"/>
              <w:bottom w:val="single" w:sz="4" w:space="0" w:color="000000"/>
              <w:right w:val="single" w:sz="4" w:space="0" w:color="000000"/>
            </w:tcBorders>
            <w:vAlign w:val="bottom"/>
          </w:tcPr>
          <w:p w14:paraId="538EC09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90</w:t>
            </w:r>
          </w:p>
        </w:tc>
        <w:tc>
          <w:tcPr>
            <w:tcW w:w="2115" w:type="dxa"/>
            <w:tcBorders>
              <w:top w:val="nil"/>
              <w:left w:val="nil"/>
              <w:bottom w:val="single" w:sz="4" w:space="0" w:color="000000"/>
              <w:right w:val="single" w:sz="4" w:space="0" w:color="000000"/>
            </w:tcBorders>
            <w:vAlign w:val="bottom"/>
          </w:tcPr>
          <w:p w14:paraId="267EA357"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INGELI FOREST LODGE CC</w:t>
            </w:r>
          </w:p>
        </w:tc>
        <w:tc>
          <w:tcPr>
            <w:tcW w:w="3420" w:type="dxa"/>
            <w:tcBorders>
              <w:top w:val="nil"/>
              <w:left w:val="nil"/>
              <w:bottom w:val="single" w:sz="4" w:space="0" w:color="000000"/>
              <w:right w:val="single" w:sz="4" w:space="0" w:color="000000"/>
            </w:tcBorders>
            <w:vAlign w:val="bottom"/>
          </w:tcPr>
          <w:p w14:paraId="634D1593"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3792 MACKTON FARM; R56 WEZA OFF N2 BETWEEN HARDING AND KOK KwaZulu- Natal 4680</w:t>
            </w:r>
          </w:p>
        </w:tc>
        <w:tc>
          <w:tcPr>
            <w:tcW w:w="1125" w:type="dxa"/>
            <w:tcBorders>
              <w:top w:val="nil"/>
              <w:left w:val="nil"/>
              <w:bottom w:val="single" w:sz="4" w:space="0" w:color="000000"/>
              <w:right w:val="single" w:sz="4" w:space="0" w:color="000000"/>
            </w:tcBorders>
            <w:vAlign w:val="bottom"/>
          </w:tcPr>
          <w:p w14:paraId="1F41817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28791</w:t>
            </w:r>
          </w:p>
        </w:tc>
        <w:tc>
          <w:tcPr>
            <w:tcW w:w="1665" w:type="dxa"/>
            <w:tcBorders>
              <w:top w:val="nil"/>
              <w:left w:val="nil"/>
              <w:bottom w:val="single" w:sz="4" w:space="0" w:color="000000"/>
              <w:right w:val="single" w:sz="4" w:space="0" w:color="000000"/>
            </w:tcBorders>
            <w:vAlign w:val="bottom"/>
          </w:tcPr>
          <w:p w14:paraId="2F11977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2025/07/29</w:t>
            </w:r>
          </w:p>
        </w:tc>
        <w:tc>
          <w:tcPr>
            <w:tcW w:w="1530" w:type="dxa"/>
            <w:tcBorders>
              <w:top w:val="nil"/>
              <w:left w:val="nil"/>
              <w:bottom w:val="single" w:sz="4" w:space="0" w:color="000000"/>
              <w:right w:val="single" w:sz="4" w:space="0" w:color="000000"/>
            </w:tcBorders>
            <w:vAlign w:val="bottom"/>
          </w:tcPr>
          <w:p w14:paraId="50ED72A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R30 000.00</w:t>
            </w:r>
          </w:p>
        </w:tc>
      </w:tr>
      <w:tr w:rsidR="00B27D3F" w14:paraId="7BF11634"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74AE2B9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91</w:t>
            </w:r>
          </w:p>
        </w:tc>
        <w:tc>
          <w:tcPr>
            <w:tcW w:w="2115" w:type="dxa"/>
            <w:tcBorders>
              <w:top w:val="nil"/>
              <w:left w:val="nil"/>
              <w:bottom w:val="single" w:sz="4" w:space="0" w:color="000000"/>
              <w:right w:val="single" w:sz="4" w:space="0" w:color="000000"/>
            </w:tcBorders>
            <w:vAlign w:val="bottom"/>
          </w:tcPr>
          <w:p w14:paraId="58CC7356"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Pondoland Times</w:t>
            </w:r>
          </w:p>
        </w:tc>
        <w:tc>
          <w:tcPr>
            <w:tcW w:w="3420" w:type="dxa"/>
            <w:tcBorders>
              <w:top w:val="nil"/>
              <w:left w:val="nil"/>
              <w:bottom w:val="single" w:sz="4" w:space="0" w:color="000000"/>
              <w:right w:val="single" w:sz="4" w:space="0" w:color="000000"/>
            </w:tcBorders>
            <w:vAlign w:val="bottom"/>
          </w:tcPr>
          <w:p w14:paraId="36719EC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 O BOX 127 NTSINGIZI A SP; NTSINGIZI A 4800</w:t>
            </w:r>
          </w:p>
        </w:tc>
        <w:tc>
          <w:tcPr>
            <w:tcW w:w="1125" w:type="dxa"/>
            <w:tcBorders>
              <w:top w:val="nil"/>
              <w:left w:val="nil"/>
              <w:bottom w:val="single" w:sz="4" w:space="0" w:color="000000"/>
              <w:right w:val="single" w:sz="4" w:space="0" w:color="000000"/>
            </w:tcBorders>
            <w:vAlign w:val="bottom"/>
          </w:tcPr>
          <w:p w14:paraId="3FE43D4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28790</w:t>
            </w:r>
          </w:p>
        </w:tc>
        <w:tc>
          <w:tcPr>
            <w:tcW w:w="1665" w:type="dxa"/>
            <w:tcBorders>
              <w:top w:val="nil"/>
              <w:left w:val="nil"/>
              <w:bottom w:val="single" w:sz="4" w:space="0" w:color="000000"/>
              <w:right w:val="single" w:sz="4" w:space="0" w:color="000000"/>
            </w:tcBorders>
            <w:vAlign w:val="bottom"/>
          </w:tcPr>
          <w:p w14:paraId="320F037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2025/07/24</w:t>
            </w:r>
          </w:p>
        </w:tc>
        <w:tc>
          <w:tcPr>
            <w:tcW w:w="1530" w:type="dxa"/>
            <w:tcBorders>
              <w:top w:val="nil"/>
              <w:left w:val="nil"/>
              <w:bottom w:val="single" w:sz="4" w:space="0" w:color="000000"/>
              <w:right w:val="single" w:sz="4" w:space="0" w:color="000000"/>
            </w:tcBorders>
            <w:vAlign w:val="bottom"/>
          </w:tcPr>
          <w:p w14:paraId="0503C03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R1 000.00</w:t>
            </w:r>
          </w:p>
        </w:tc>
      </w:tr>
      <w:tr w:rsidR="00B27D3F" w14:paraId="22949B84"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6AEDB32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92</w:t>
            </w:r>
          </w:p>
        </w:tc>
        <w:tc>
          <w:tcPr>
            <w:tcW w:w="2115" w:type="dxa"/>
            <w:tcBorders>
              <w:top w:val="nil"/>
              <w:left w:val="nil"/>
              <w:bottom w:val="single" w:sz="4" w:space="0" w:color="000000"/>
              <w:right w:val="single" w:sz="4" w:space="0" w:color="000000"/>
            </w:tcBorders>
            <w:vAlign w:val="bottom"/>
          </w:tcPr>
          <w:p w14:paraId="3BFE356F"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LWALWA EVENTS AND PROJECTS</w:t>
            </w:r>
          </w:p>
        </w:tc>
        <w:tc>
          <w:tcPr>
            <w:tcW w:w="3420" w:type="dxa"/>
            <w:tcBorders>
              <w:top w:val="nil"/>
              <w:left w:val="nil"/>
              <w:bottom w:val="single" w:sz="4" w:space="0" w:color="000000"/>
              <w:right w:val="single" w:sz="4" w:space="0" w:color="000000"/>
            </w:tcBorders>
            <w:vAlign w:val="bottom"/>
          </w:tcPr>
          <w:p w14:paraId="2254B69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ERF 308 NO.09 NGQALUTYANA SEKU MOUNT AYLIFF 4735</w:t>
            </w:r>
          </w:p>
        </w:tc>
        <w:tc>
          <w:tcPr>
            <w:tcW w:w="1125" w:type="dxa"/>
            <w:tcBorders>
              <w:top w:val="nil"/>
              <w:left w:val="nil"/>
              <w:bottom w:val="single" w:sz="4" w:space="0" w:color="000000"/>
              <w:right w:val="single" w:sz="4" w:space="0" w:color="000000"/>
            </w:tcBorders>
            <w:vAlign w:val="bottom"/>
          </w:tcPr>
          <w:p w14:paraId="26ECD15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28789</w:t>
            </w:r>
          </w:p>
        </w:tc>
        <w:tc>
          <w:tcPr>
            <w:tcW w:w="1665" w:type="dxa"/>
            <w:tcBorders>
              <w:top w:val="nil"/>
              <w:left w:val="nil"/>
              <w:bottom w:val="single" w:sz="4" w:space="0" w:color="000000"/>
              <w:right w:val="single" w:sz="4" w:space="0" w:color="000000"/>
            </w:tcBorders>
            <w:vAlign w:val="bottom"/>
          </w:tcPr>
          <w:p w14:paraId="6626AE7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2025/07/22</w:t>
            </w:r>
          </w:p>
        </w:tc>
        <w:tc>
          <w:tcPr>
            <w:tcW w:w="1530" w:type="dxa"/>
            <w:tcBorders>
              <w:top w:val="nil"/>
              <w:left w:val="nil"/>
              <w:bottom w:val="single" w:sz="4" w:space="0" w:color="000000"/>
              <w:right w:val="single" w:sz="4" w:space="0" w:color="000000"/>
            </w:tcBorders>
            <w:vAlign w:val="bottom"/>
          </w:tcPr>
          <w:p w14:paraId="75002B9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R4 975.00</w:t>
            </w:r>
          </w:p>
        </w:tc>
      </w:tr>
      <w:tr w:rsidR="00B27D3F" w14:paraId="46108BA9"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3A1EED3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93</w:t>
            </w:r>
          </w:p>
        </w:tc>
        <w:tc>
          <w:tcPr>
            <w:tcW w:w="2115" w:type="dxa"/>
            <w:tcBorders>
              <w:top w:val="nil"/>
              <w:left w:val="nil"/>
              <w:bottom w:val="single" w:sz="4" w:space="0" w:color="000000"/>
              <w:right w:val="single" w:sz="4" w:space="0" w:color="000000"/>
            </w:tcBorders>
            <w:vAlign w:val="bottom"/>
          </w:tcPr>
          <w:p w14:paraId="4F7E73A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IMVELISO HOLDINGS</w:t>
            </w:r>
          </w:p>
        </w:tc>
        <w:tc>
          <w:tcPr>
            <w:tcW w:w="3420" w:type="dxa"/>
            <w:tcBorders>
              <w:top w:val="nil"/>
              <w:left w:val="nil"/>
              <w:bottom w:val="single" w:sz="4" w:space="0" w:color="000000"/>
              <w:right w:val="single" w:sz="4" w:space="0" w:color="000000"/>
            </w:tcBorders>
            <w:vAlign w:val="bottom"/>
          </w:tcPr>
          <w:p w14:paraId="4126A08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58526 HUTCHINSON ROAD REESTON; EAST LONDON 5247</w:t>
            </w:r>
          </w:p>
        </w:tc>
        <w:tc>
          <w:tcPr>
            <w:tcW w:w="1125" w:type="dxa"/>
            <w:tcBorders>
              <w:top w:val="nil"/>
              <w:left w:val="nil"/>
              <w:bottom w:val="single" w:sz="4" w:space="0" w:color="000000"/>
              <w:right w:val="single" w:sz="4" w:space="0" w:color="000000"/>
            </w:tcBorders>
            <w:vAlign w:val="bottom"/>
          </w:tcPr>
          <w:p w14:paraId="01E87DD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28788</w:t>
            </w:r>
          </w:p>
        </w:tc>
        <w:tc>
          <w:tcPr>
            <w:tcW w:w="1665" w:type="dxa"/>
            <w:tcBorders>
              <w:top w:val="nil"/>
              <w:left w:val="nil"/>
              <w:bottom w:val="single" w:sz="4" w:space="0" w:color="000000"/>
              <w:right w:val="single" w:sz="4" w:space="0" w:color="000000"/>
            </w:tcBorders>
            <w:vAlign w:val="bottom"/>
          </w:tcPr>
          <w:p w14:paraId="4F302FB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2025/07/16</w:t>
            </w:r>
          </w:p>
        </w:tc>
        <w:tc>
          <w:tcPr>
            <w:tcW w:w="1530" w:type="dxa"/>
            <w:tcBorders>
              <w:top w:val="nil"/>
              <w:left w:val="nil"/>
              <w:bottom w:val="single" w:sz="4" w:space="0" w:color="000000"/>
              <w:right w:val="single" w:sz="4" w:space="0" w:color="000000"/>
            </w:tcBorders>
            <w:vAlign w:val="bottom"/>
          </w:tcPr>
          <w:p w14:paraId="06A3696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R18 000.00</w:t>
            </w:r>
          </w:p>
        </w:tc>
      </w:tr>
      <w:tr w:rsidR="00B27D3F" w14:paraId="63767F12"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03CA9F0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94</w:t>
            </w:r>
          </w:p>
        </w:tc>
        <w:tc>
          <w:tcPr>
            <w:tcW w:w="2115" w:type="dxa"/>
            <w:tcBorders>
              <w:top w:val="nil"/>
              <w:left w:val="nil"/>
              <w:bottom w:val="single" w:sz="4" w:space="0" w:color="000000"/>
              <w:right w:val="single" w:sz="4" w:space="0" w:color="000000"/>
            </w:tcBorders>
            <w:vAlign w:val="bottom"/>
          </w:tcPr>
          <w:p w14:paraId="0F44623C"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Konica Minolta SA Ado Bidvest</w:t>
            </w:r>
          </w:p>
        </w:tc>
        <w:tc>
          <w:tcPr>
            <w:tcW w:w="3420" w:type="dxa"/>
            <w:tcBorders>
              <w:top w:val="nil"/>
              <w:left w:val="nil"/>
              <w:bottom w:val="single" w:sz="4" w:space="0" w:color="000000"/>
              <w:right w:val="single" w:sz="4" w:space="0" w:color="000000"/>
            </w:tcBorders>
            <w:vAlign w:val="bottom"/>
          </w:tcPr>
          <w:p w14:paraId="4D79473A"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35 MODULUS ROAD ORMONDE Ormonde 2091</w:t>
            </w:r>
          </w:p>
        </w:tc>
        <w:tc>
          <w:tcPr>
            <w:tcW w:w="1125" w:type="dxa"/>
            <w:tcBorders>
              <w:top w:val="nil"/>
              <w:left w:val="nil"/>
              <w:bottom w:val="single" w:sz="4" w:space="0" w:color="000000"/>
              <w:right w:val="single" w:sz="4" w:space="0" w:color="000000"/>
            </w:tcBorders>
            <w:vAlign w:val="bottom"/>
          </w:tcPr>
          <w:p w14:paraId="40AE551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28787</w:t>
            </w:r>
          </w:p>
        </w:tc>
        <w:tc>
          <w:tcPr>
            <w:tcW w:w="1665" w:type="dxa"/>
            <w:tcBorders>
              <w:top w:val="nil"/>
              <w:left w:val="nil"/>
              <w:bottom w:val="single" w:sz="4" w:space="0" w:color="000000"/>
              <w:right w:val="single" w:sz="4" w:space="0" w:color="000000"/>
            </w:tcBorders>
            <w:vAlign w:val="bottom"/>
          </w:tcPr>
          <w:p w14:paraId="7B02FEB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2025/07/16</w:t>
            </w:r>
          </w:p>
        </w:tc>
        <w:tc>
          <w:tcPr>
            <w:tcW w:w="1530" w:type="dxa"/>
            <w:tcBorders>
              <w:top w:val="nil"/>
              <w:left w:val="nil"/>
              <w:bottom w:val="single" w:sz="4" w:space="0" w:color="000000"/>
              <w:right w:val="single" w:sz="4" w:space="0" w:color="000000"/>
            </w:tcBorders>
            <w:vAlign w:val="bottom"/>
          </w:tcPr>
          <w:p w14:paraId="3CF3790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R11 870.42</w:t>
            </w:r>
          </w:p>
        </w:tc>
      </w:tr>
      <w:tr w:rsidR="00B27D3F" w14:paraId="57F3392E"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53F5AF9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95</w:t>
            </w:r>
          </w:p>
        </w:tc>
        <w:tc>
          <w:tcPr>
            <w:tcW w:w="2115" w:type="dxa"/>
            <w:tcBorders>
              <w:top w:val="nil"/>
              <w:left w:val="nil"/>
              <w:bottom w:val="single" w:sz="4" w:space="0" w:color="000000"/>
              <w:right w:val="single" w:sz="4" w:space="0" w:color="000000"/>
            </w:tcBorders>
            <w:vAlign w:val="bottom"/>
          </w:tcPr>
          <w:p w14:paraId="135E8D86"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ZODIAC TRADING</w:t>
            </w:r>
          </w:p>
        </w:tc>
        <w:tc>
          <w:tcPr>
            <w:tcW w:w="3420" w:type="dxa"/>
            <w:tcBorders>
              <w:top w:val="nil"/>
              <w:left w:val="nil"/>
              <w:bottom w:val="single" w:sz="4" w:space="0" w:color="000000"/>
              <w:right w:val="single" w:sz="4" w:space="0" w:color="000000"/>
            </w:tcBorders>
            <w:vAlign w:val="bottom"/>
          </w:tcPr>
          <w:p w14:paraId="2D681AB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103 MAIN STREET 4730</w:t>
            </w:r>
          </w:p>
        </w:tc>
        <w:tc>
          <w:tcPr>
            <w:tcW w:w="1125" w:type="dxa"/>
            <w:tcBorders>
              <w:top w:val="nil"/>
              <w:left w:val="nil"/>
              <w:bottom w:val="single" w:sz="4" w:space="0" w:color="000000"/>
              <w:right w:val="single" w:sz="4" w:space="0" w:color="000000"/>
            </w:tcBorders>
            <w:vAlign w:val="bottom"/>
          </w:tcPr>
          <w:p w14:paraId="0DD5611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28786</w:t>
            </w:r>
          </w:p>
        </w:tc>
        <w:tc>
          <w:tcPr>
            <w:tcW w:w="1665" w:type="dxa"/>
            <w:tcBorders>
              <w:top w:val="nil"/>
              <w:left w:val="nil"/>
              <w:bottom w:val="single" w:sz="4" w:space="0" w:color="000000"/>
              <w:right w:val="single" w:sz="4" w:space="0" w:color="000000"/>
            </w:tcBorders>
            <w:vAlign w:val="bottom"/>
          </w:tcPr>
          <w:p w14:paraId="4DFB09F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2025/07/10</w:t>
            </w:r>
          </w:p>
        </w:tc>
        <w:tc>
          <w:tcPr>
            <w:tcW w:w="1530" w:type="dxa"/>
            <w:tcBorders>
              <w:top w:val="nil"/>
              <w:left w:val="nil"/>
              <w:bottom w:val="single" w:sz="4" w:space="0" w:color="000000"/>
              <w:right w:val="single" w:sz="4" w:space="0" w:color="000000"/>
            </w:tcBorders>
            <w:vAlign w:val="bottom"/>
          </w:tcPr>
          <w:p w14:paraId="32BB568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R1 160.00</w:t>
            </w:r>
          </w:p>
        </w:tc>
      </w:tr>
      <w:tr w:rsidR="00B27D3F" w14:paraId="387BE731"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28E5862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96</w:t>
            </w:r>
          </w:p>
        </w:tc>
        <w:tc>
          <w:tcPr>
            <w:tcW w:w="2115" w:type="dxa"/>
            <w:tcBorders>
              <w:top w:val="nil"/>
              <w:left w:val="nil"/>
              <w:bottom w:val="single" w:sz="4" w:space="0" w:color="000000"/>
              <w:right w:val="single" w:sz="4" w:space="0" w:color="000000"/>
            </w:tcBorders>
            <w:vAlign w:val="bottom"/>
          </w:tcPr>
          <w:p w14:paraId="085799D3"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Pondoland Times</w:t>
            </w:r>
          </w:p>
        </w:tc>
        <w:tc>
          <w:tcPr>
            <w:tcW w:w="3420" w:type="dxa"/>
            <w:tcBorders>
              <w:top w:val="nil"/>
              <w:left w:val="nil"/>
              <w:bottom w:val="single" w:sz="4" w:space="0" w:color="000000"/>
              <w:right w:val="single" w:sz="4" w:space="0" w:color="000000"/>
            </w:tcBorders>
            <w:vAlign w:val="bottom"/>
          </w:tcPr>
          <w:p w14:paraId="23B4F47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 O BOX 127 NTSINGIZI A SP; NTSINGIZI A 4800</w:t>
            </w:r>
          </w:p>
        </w:tc>
        <w:tc>
          <w:tcPr>
            <w:tcW w:w="1125" w:type="dxa"/>
            <w:tcBorders>
              <w:top w:val="nil"/>
              <w:left w:val="nil"/>
              <w:bottom w:val="single" w:sz="4" w:space="0" w:color="000000"/>
              <w:right w:val="single" w:sz="4" w:space="0" w:color="000000"/>
            </w:tcBorders>
            <w:vAlign w:val="bottom"/>
          </w:tcPr>
          <w:p w14:paraId="701357A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28785</w:t>
            </w:r>
          </w:p>
        </w:tc>
        <w:tc>
          <w:tcPr>
            <w:tcW w:w="1665" w:type="dxa"/>
            <w:tcBorders>
              <w:top w:val="nil"/>
              <w:left w:val="nil"/>
              <w:bottom w:val="single" w:sz="4" w:space="0" w:color="000000"/>
              <w:right w:val="single" w:sz="4" w:space="0" w:color="000000"/>
            </w:tcBorders>
            <w:vAlign w:val="bottom"/>
          </w:tcPr>
          <w:p w14:paraId="3116035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2025/07/08</w:t>
            </w:r>
          </w:p>
        </w:tc>
        <w:tc>
          <w:tcPr>
            <w:tcW w:w="1530" w:type="dxa"/>
            <w:tcBorders>
              <w:top w:val="nil"/>
              <w:left w:val="nil"/>
              <w:bottom w:val="single" w:sz="4" w:space="0" w:color="000000"/>
              <w:right w:val="single" w:sz="4" w:space="0" w:color="000000"/>
            </w:tcBorders>
            <w:vAlign w:val="bottom"/>
          </w:tcPr>
          <w:p w14:paraId="348A4B6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R1 000.00</w:t>
            </w:r>
          </w:p>
        </w:tc>
      </w:tr>
      <w:tr w:rsidR="00B27D3F" w14:paraId="4CB38E64" w14:textId="77777777">
        <w:trPr>
          <w:trHeight w:val="580"/>
        </w:trPr>
        <w:tc>
          <w:tcPr>
            <w:tcW w:w="1125" w:type="dxa"/>
            <w:tcBorders>
              <w:top w:val="nil"/>
              <w:left w:val="single" w:sz="4" w:space="0" w:color="000000"/>
              <w:bottom w:val="single" w:sz="4" w:space="0" w:color="000000"/>
              <w:right w:val="single" w:sz="4" w:space="0" w:color="000000"/>
            </w:tcBorders>
            <w:vAlign w:val="bottom"/>
          </w:tcPr>
          <w:p w14:paraId="046119C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97</w:t>
            </w:r>
          </w:p>
        </w:tc>
        <w:tc>
          <w:tcPr>
            <w:tcW w:w="2115" w:type="dxa"/>
            <w:tcBorders>
              <w:top w:val="nil"/>
              <w:left w:val="nil"/>
              <w:bottom w:val="single" w:sz="4" w:space="0" w:color="000000"/>
              <w:right w:val="single" w:sz="4" w:space="0" w:color="000000"/>
            </w:tcBorders>
            <w:vAlign w:val="bottom"/>
          </w:tcPr>
          <w:p w14:paraId="1C27562B"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MAIL AND GUARDIAN ONLINE</w:t>
            </w:r>
          </w:p>
        </w:tc>
        <w:tc>
          <w:tcPr>
            <w:tcW w:w="3420" w:type="dxa"/>
            <w:tcBorders>
              <w:top w:val="nil"/>
              <w:left w:val="nil"/>
              <w:bottom w:val="single" w:sz="4" w:space="0" w:color="000000"/>
              <w:right w:val="single" w:sz="4" w:space="0" w:color="000000"/>
            </w:tcBorders>
            <w:vAlign w:val="bottom"/>
          </w:tcPr>
          <w:p w14:paraId="2C2165CC"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GROSVENOR CORNER; 195 JAN SMUT PARKTOWN NORTH Johannesburg 2193</w:t>
            </w:r>
          </w:p>
        </w:tc>
        <w:tc>
          <w:tcPr>
            <w:tcW w:w="1125" w:type="dxa"/>
            <w:tcBorders>
              <w:top w:val="nil"/>
              <w:left w:val="nil"/>
              <w:bottom w:val="single" w:sz="4" w:space="0" w:color="000000"/>
              <w:right w:val="single" w:sz="4" w:space="0" w:color="000000"/>
            </w:tcBorders>
            <w:vAlign w:val="bottom"/>
          </w:tcPr>
          <w:p w14:paraId="184B031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28784</w:t>
            </w:r>
          </w:p>
        </w:tc>
        <w:tc>
          <w:tcPr>
            <w:tcW w:w="1665" w:type="dxa"/>
            <w:tcBorders>
              <w:top w:val="nil"/>
              <w:left w:val="nil"/>
              <w:bottom w:val="single" w:sz="4" w:space="0" w:color="000000"/>
              <w:right w:val="single" w:sz="4" w:space="0" w:color="000000"/>
            </w:tcBorders>
            <w:vAlign w:val="bottom"/>
          </w:tcPr>
          <w:p w14:paraId="10C2B492"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2025/07/08</w:t>
            </w:r>
          </w:p>
        </w:tc>
        <w:tc>
          <w:tcPr>
            <w:tcW w:w="1530" w:type="dxa"/>
            <w:tcBorders>
              <w:top w:val="nil"/>
              <w:left w:val="nil"/>
              <w:bottom w:val="single" w:sz="4" w:space="0" w:color="000000"/>
              <w:right w:val="single" w:sz="4" w:space="0" w:color="000000"/>
            </w:tcBorders>
            <w:vAlign w:val="bottom"/>
          </w:tcPr>
          <w:p w14:paraId="1895FA6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R1 955.00</w:t>
            </w:r>
          </w:p>
        </w:tc>
      </w:tr>
      <w:tr w:rsidR="00B27D3F" w14:paraId="3101E063" w14:textId="77777777">
        <w:trPr>
          <w:trHeight w:val="290"/>
        </w:trPr>
        <w:tc>
          <w:tcPr>
            <w:tcW w:w="1125" w:type="dxa"/>
            <w:tcBorders>
              <w:top w:val="nil"/>
              <w:left w:val="single" w:sz="4" w:space="0" w:color="000000"/>
              <w:bottom w:val="single" w:sz="4" w:space="0" w:color="000000"/>
              <w:right w:val="single" w:sz="4" w:space="0" w:color="000000"/>
            </w:tcBorders>
            <w:vAlign w:val="bottom"/>
          </w:tcPr>
          <w:p w14:paraId="1F6A77C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98</w:t>
            </w:r>
          </w:p>
        </w:tc>
        <w:tc>
          <w:tcPr>
            <w:tcW w:w="2115" w:type="dxa"/>
            <w:tcBorders>
              <w:top w:val="nil"/>
              <w:left w:val="nil"/>
              <w:bottom w:val="single" w:sz="4" w:space="0" w:color="000000"/>
              <w:right w:val="single" w:sz="4" w:space="0" w:color="000000"/>
            </w:tcBorders>
            <w:vAlign w:val="bottom"/>
          </w:tcPr>
          <w:p w14:paraId="52820B3F"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ARENA HOLDINGS</w:t>
            </w:r>
          </w:p>
        </w:tc>
        <w:tc>
          <w:tcPr>
            <w:tcW w:w="3420" w:type="dxa"/>
            <w:tcBorders>
              <w:top w:val="nil"/>
              <w:left w:val="nil"/>
              <w:bottom w:val="single" w:sz="4" w:space="0" w:color="000000"/>
              <w:right w:val="single" w:sz="4" w:space="0" w:color="000000"/>
            </w:tcBorders>
            <w:vAlign w:val="bottom"/>
          </w:tcPr>
          <w:p w14:paraId="61F656B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 O BOX 408 MHLUZI Johannesburg 1053</w:t>
            </w:r>
          </w:p>
        </w:tc>
        <w:tc>
          <w:tcPr>
            <w:tcW w:w="1125" w:type="dxa"/>
            <w:tcBorders>
              <w:top w:val="nil"/>
              <w:left w:val="nil"/>
              <w:bottom w:val="single" w:sz="4" w:space="0" w:color="000000"/>
              <w:right w:val="single" w:sz="4" w:space="0" w:color="000000"/>
            </w:tcBorders>
            <w:vAlign w:val="bottom"/>
          </w:tcPr>
          <w:p w14:paraId="42687FDE"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28783</w:t>
            </w:r>
          </w:p>
        </w:tc>
        <w:tc>
          <w:tcPr>
            <w:tcW w:w="1665" w:type="dxa"/>
            <w:tcBorders>
              <w:top w:val="nil"/>
              <w:left w:val="nil"/>
              <w:bottom w:val="single" w:sz="4" w:space="0" w:color="000000"/>
              <w:right w:val="single" w:sz="4" w:space="0" w:color="000000"/>
            </w:tcBorders>
            <w:vAlign w:val="bottom"/>
          </w:tcPr>
          <w:p w14:paraId="3DFE510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2025/07/08</w:t>
            </w:r>
          </w:p>
        </w:tc>
        <w:tc>
          <w:tcPr>
            <w:tcW w:w="1530" w:type="dxa"/>
            <w:tcBorders>
              <w:top w:val="nil"/>
              <w:left w:val="nil"/>
              <w:bottom w:val="single" w:sz="4" w:space="0" w:color="000000"/>
              <w:right w:val="single" w:sz="4" w:space="0" w:color="000000"/>
            </w:tcBorders>
            <w:vAlign w:val="bottom"/>
          </w:tcPr>
          <w:p w14:paraId="60762F4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R4 978.35</w:t>
            </w:r>
          </w:p>
        </w:tc>
      </w:tr>
    </w:tbl>
    <w:p w14:paraId="300A0504" w14:textId="77777777" w:rsidR="00B27D3F" w:rsidRDefault="00B27D3F">
      <w:pPr>
        <w:spacing w:after="0" w:line="240" w:lineRule="auto"/>
        <w:jc w:val="both"/>
        <w:rPr>
          <w:rFonts w:ascii="Arial Narrow" w:eastAsia="Arial Narrow" w:hAnsi="Arial Narrow" w:cs="Arial Narrow"/>
          <w:color w:val="000000"/>
        </w:rPr>
      </w:pPr>
    </w:p>
    <w:p w14:paraId="0B6F3622" w14:textId="77777777" w:rsidR="00B27D3F" w:rsidRDefault="00B27D3F">
      <w:pPr>
        <w:widowControl w:val="0"/>
        <w:spacing w:before="18" w:after="0" w:line="276" w:lineRule="auto"/>
        <w:ind w:right="-11"/>
        <w:jc w:val="both"/>
        <w:rPr>
          <w:rFonts w:ascii="Arial Narrow" w:eastAsia="Arial Narrow" w:hAnsi="Arial Narrow" w:cs="Arial Narrow"/>
        </w:rPr>
      </w:pPr>
    </w:p>
    <w:p w14:paraId="447C7B5C" w14:textId="77777777" w:rsidR="00B27D3F" w:rsidRDefault="007D7B63">
      <w:pPr>
        <w:widowControl w:val="0"/>
        <w:spacing w:before="18" w:after="0" w:line="276" w:lineRule="auto"/>
        <w:ind w:right="-11"/>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 xml:space="preserve">  Table 6.3.</w:t>
      </w:r>
    </w:p>
    <w:p w14:paraId="76955D6C" w14:textId="77777777" w:rsidR="00B27D3F" w:rsidRDefault="00B27D3F">
      <w:pPr>
        <w:widowControl w:val="0"/>
        <w:spacing w:before="18" w:after="0" w:line="276" w:lineRule="auto"/>
        <w:ind w:right="-11"/>
        <w:jc w:val="both"/>
        <w:rPr>
          <w:rFonts w:ascii="Arial Narrow" w:eastAsia="Arial Narrow" w:hAnsi="Arial Narrow" w:cs="Arial Narrow"/>
          <w:b/>
          <w:bCs/>
          <w:i/>
          <w:iCs/>
          <w:sz w:val="20"/>
          <w:szCs w:val="20"/>
        </w:rPr>
      </w:pPr>
    </w:p>
    <w:tbl>
      <w:tblPr>
        <w:tblStyle w:val="afffff4"/>
        <w:tblW w:w="6248" w:type="dxa"/>
        <w:tblLayout w:type="fixed"/>
        <w:tblLook w:val="0400" w:firstRow="0" w:lastRow="0" w:firstColumn="0" w:lastColumn="0" w:noHBand="0" w:noVBand="1"/>
      </w:tblPr>
      <w:tblGrid>
        <w:gridCol w:w="1580"/>
        <w:gridCol w:w="1600"/>
        <w:gridCol w:w="1054"/>
        <w:gridCol w:w="960"/>
        <w:gridCol w:w="1054"/>
      </w:tblGrid>
      <w:tr w:rsidR="00B27D3F" w14:paraId="5DC22F2C" w14:textId="77777777">
        <w:trPr>
          <w:trHeight w:val="290"/>
        </w:trPr>
        <w:tc>
          <w:tcPr>
            <w:tcW w:w="1580"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5B2DF2BE"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PROVINCE</w:t>
            </w:r>
          </w:p>
        </w:tc>
        <w:tc>
          <w:tcPr>
            <w:tcW w:w="1600" w:type="dxa"/>
            <w:tcBorders>
              <w:top w:val="single" w:sz="4" w:space="0" w:color="000000"/>
              <w:left w:val="nil"/>
              <w:bottom w:val="single" w:sz="4" w:space="0" w:color="000000"/>
              <w:right w:val="single" w:sz="4" w:space="0" w:color="000000"/>
            </w:tcBorders>
            <w:shd w:val="clear" w:color="auto" w:fill="FFC000"/>
            <w:vAlign w:val="center"/>
          </w:tcPr>
          <w:p w14:paraId="0CC63C4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AMOUNT</w:t>
            </w:r>
          </w:p>
        </w:tc>
        <w:tc>
          <w:tcPr>
            <w:tcW w:w="1054" w:type="dxa"/>
            <w:tcBorders>
              <w:top w:val="single" w:sz="4" w:space="0" w:color="000000"/>
              <w:left w:val="nil"/>
              <w:bottom w:val="single" w:sz="4" w:space="0" w:color="000000"/>
              <w:right w:val="single" w:sz="4" w:space="0" w:color="000000"/>
            </w:tcBorders>
            <w:shd w:val="clear" w:color="auto" w:fill="FFC000"/>
            <w:vAlign w:val="bottom"/>
          </w:tcPr>
          <w:p w14:paraId="2C02BCFE"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w:t>
            </w:r>
          </w:p>
        </w:tc>
        <w:tc>
          <w:tcPr>
            <w:tcW w:w="960" w:type="dxa"/>
            <w:tcBorders>
              <w:top w:val="single" w:sz="4" w:space="0" w:color="000000"/>
              <w:left w:val="nil"/>
              <w:bottom w:val="single" w:sz="4" w:space="0" w:color="000000"/>
              <w:right w:val="single" w:sz="4" w:space="0" w:color="000000"/>
            </w:tcBorders>
            <w:shd w:val="clear" w:color="auto" w:fill="FFC000"/>
            <w:vAlign w:val="bottom"/>
          </w:tcPr>
          <w:p w14:paraId="00193046"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Number of orders </w:t>
            </w:r>
          </w:p>
        </w:tc>
        <w:tc>
          <w:tcPr>
            <w:tcW w:w="1054" w:type="dxa"/>
            <w:tcBorders>
              <w:top w:val="single" w:sz="4" w:space="0" w:color="000000"/>
              <w:left w:val="nil"/>
              <w:bottom w:val="single" w:sz="4" w:space="0" w:color="000000"/>
              <w:right w:val="single" w:sz="4" w:space="0" w:color="000000"/>
            </w:tcBorders>
            <w:shd w:val="clear" w:color="auto" w:fill="FFC000"/>
            <w:vAlign w:val="bottom"/>
          </w:tcPr>
          <w:p w14:paraId="615D924B"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w:t>
            </w:r>
          </w:p>
        </w:tc>
      </w:tr>
      <w:tr w:rsidR="00B27D3F" w14:paraId="265AE15A" w14:textId="77777777">
        <w:trPr>
          <w:trHeight w:val="290"/>
        </w:trPr>
        <w:tc>
          <w:tcPr>
            <w:tcW w:w="1580" w:type="dxa"/>
            <w:tcBorders>
              <w:top w:val="nil"/>
              <w:left w:val="single" w:sz="4" w:space="0" w:color="000000"/>
              <w:bottom w:val="single" w:sz="4" w:space="0" w:color="000000"/>
              <w:right w:val="single" w:sz="4" w:space="0" w:color="000000"/>
            </w:tcBorders>
            <w:vAlign w:val="bottom"/>
          </w:tcPr>
          <w:p w14:paraId="7D988FFC"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Eastern Cape </w:t>
            </w:r>
          </w:p>
        </w:tc>
        <w:tc>
          <w:tcPr>
            <w:tcW w:w="1600" w:type="dxa"/>
            <w:tcBorders>
              <w:top w:val="nil"/>
              <w:left w:val="nil"/>
              <w:bottom w:val="single" w:sz="4" w:space="0" w:color="000000"/>
              <w:right w:val="single" w:sz="4" w:space="0" w:color="000000"/>
            </w:tcBorders>
            <w:vAlign w:val="center"/>
          </w:tcPr>
          <w:p w14:paraId="60D8B10E"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R661 926.92</w:t>
            </w:r>
          </w:p>
        </w:tc>
        <w:tc>
          <w:tcPr>
            <w:tcW w:w="1054" w:type="dxa"/>
            <w:tcBorders>
              <w:top w:val="nil"/>
              <w:left w:val="nil"/>
              <w:bottom w:val="single" w:sz="4" w:space="0" w:color="000000"/>
              <w:right w:val="single" w:sz="4" w:space="0" w:color="000000"/>
            </w:tcBorders>
            <w:vAlign w:val="bottom"/>
          </w:tcPr>
          <w:p w14:paraId="740D3F5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78.33458</w:t>
            </w:r>
          </w:p>
        </w:tc>
        <w:tc>
          <w:tcPr>
            <w:tcW w:w="960" w:type="dxa"/>
            <w:tcBorders>
              <w:top w:val="nil"/>
              <w:left w:val="nil"/>
              <w:bottom w:val="single" w:sz="4" w:space="0" w:color="000000"/>
              <w:right w:val="single" w:sz="4" w:space="0" w:color="000000"/>
            </w:tcBorders>
            <w:vAlign w:val="bottom"/>
          </w:tcPr>
          <w:p w14:paraId="3B4339CE"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65</w:t>
            </w:r>
          </w:p>
        </w:tc>
        <w:tc>
          <w:tcPr>
            <w:tcW w:w="1054" w:type="dxa"/>
            <w:tcBorders>
              <w:top w:val="nil"/>
              <w:left w:val="nil"/>
              <w:bottom w:val="single" w:sz="4" w:space="0" w:color="000000"/>
              <w:right w:val="single" w:sz="4" w:space="0" w:color="000000"/>
            </w:tcBorders>
            <w:vAlign w:val="bottom"/>
          </w:tcPr>
          <w:p w14:paraId="1D0D67F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67.70833</w:t>
            </w:r>
          </w:p>
        </w:tc>
      </w:tr>
      <w:tr w:rsidR="00B27D3F" w14:paraId="1201A356" w14:textId="77777777">
        <w:trPr>
          <w:trHeight w:val="290"/>
        </w:trPr>
        <w:tc>
          <w:tcPr>
            <w:tcW w:w="1580" w:type="dxa"/>
            <w:tcBorders>
              <w:top w:val="nil"/>
              <w:left w:val="single" w:sz="4" w:space="0" w:color="000000"/>
              <w:bottom w:val="single" w:sz="4" w:space="0" w:color="000000"/>
              <w:right w:val="single" w:sz="4" w:space="0" w:color="000000"/>
            </w:tcBorders>
            <w:vAlign w:val="bottom"/>
          </w:tcPr>
          <w:p w14:paraId="0783F30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KwaZulu Natal</w:t>
            </w:r>
          </w:p>
        </w:tc>
        <w:tc>
          <w:tcPr>
            <w:tcW w:w="1600" w:type="dxa"/>
            <w:tcBorders>
              <w:top w:val="nil"/>
              <w:left w:val="nil"/>
              <w:bottom w:val="single" w:sz="4" w:space="0" w:color="000000"/>
              <w:right w:val="single" w:sz="4" w:space="0" w:color="000000"/>
            </w:tcBorders>
            <w:vAlign w:val="center"/>
          </w:tcPr>
          <w:p w14:paraId="6C0EB891"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R114 918.00</w:t>
            </w:r>
          </w:p>
        </w:tc>
        <w:tc>
          <w:tcPr>
            <w:tcW w:w="1054" w:type="dxa"/>
            <w:tcBorders>
              <w:top w:val="nil"/>
              <w:left w:val="nil"/>
              <w:bottom w:val="single" w:sz="4" w:space="0" w:color="000000"/>
              <w:right w:val="single" w:sz="4" w:space="0" w:color="000000"/>
            </w:tcBorders>
            <w:vAlign w:val="bottom"/>
          </w:tcPr>
          <w:p w14:paraId="0BCB83E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13.59977</w:t>
            </w:r>
          </w:p>
        </w:tc>
        <w:tc>
          <w:tcPr>
            <w:tcW w:w="960" w:type="dxa"/>
            <w:tcBorders>
              <w:top w:val="nil"/>
              <w:left w:val="nil"/>
              <w:bottom w:val="single" w:sz="4" w:space="0" w:color="000000"/>
              <w:right w:val="single" w:sz="4" w:space="0" w:color="000000"/>
            </w:tcBorders>
            <w:vAlign w:val="bottom"/>
          </w:tcPr>
          <w:p w14:paraId="198FAD5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16</w:t>
            </w:r>
          </w:p>
        </w:tc>
        <w:tc>
          <w:tcPr>
            <w:tcW w:w="1054" w:type="dxa"/>
            <w:tcBorders>
              <w:top w:val="nil"/>
              <w:left w:val="nil"/>
              <w:bottom w:val="single" w:sz="4" w:space="0" w:color="000000"/>
              <w:right w:val="single" w:sz="4" w:space="0" w:color="000000"/>
            </w:tcBorders>
            <w:vAlign w:val="bottom"/>
          </w:tcPr>
          <w:p w14:paraId="37FA224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16.66667</w:t>
            </w:r>
          </w:p>
        </w:tc>
      </w:tr>
      <w:tr w:rsidR="00B27D3F" w14:paraId="75CDAB33" w14:textId="77777777">
        <w:trPr>
          <w:trHeight w:val="290"/>
        </w:trPr>
        <w:tc>
          <w:tcPr>
            <w:tcW w:w="1580" w:type="dxa"/>
            <w:tcBorders>
              <w:top w:val="nil"/>
              <w:left w:val="single" w:sz="4" w:space="0" w:color="000000"/>
              <w:bottom w:val="single" w:sz="4" w:space="0" w:color="000000"/>
              <w:right w:val="single" w:sz="4" w:space="0" w:color="000000"/>
            </w:tcBorders>
            <w:vAlign w:val="bottom"/>
          </w:tcPr>
          <w:p w14:paraId="63E3CDCA"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Gauteng</w:t>
            </w:r>
          </w:p>
        </w:tc>
        <w:tc>
          <w:tcPr>
            <w:tcW w:w="1600" w:type="dxa"/>
            <w:tcBorders>
              <w:top w:val="nil"/>
              <w:left w:val="nil"/>
              <w:bottom w:val="single" w:sz="4" w:space="0" w:color="000000"/>
              <w:right w:val="single" w:sz="4" w:space="0" w:color="000000"/>
            </w:tcBorders>
            <w:vAlign w:val="center"/>
          </w:tcPr>
          <w:p w14:paraId="355ABD6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R63 640.62</w:t>
            </w:r>
          </w:p>
        </w:tc>
        <w:tc>
          <w:tcPr>
            <w:tcW w:w="1054" w:type="dxa"/>
            <w:tcBorders>
              <w:top w:val="nil"/>
              <w:left w:val="nil"/>
              <w:bottom w:val="single" w:sz="4" w:space="0" w:color="000000"/>
              <w:right w:val="single" w:sz="4" w:space="0" w:color="000000"/>
            </w:tcBorders>
            <w:vAlign w:val="bottom"/>
          </w:tcPr>
          <w:p w14:paraId="7520543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7.531438</w:t>
            </w:r>
          </w:p>
        </w:tc>
        <w:tc>
          <w:tcPr>
            <w:tcW w:w="960" w:type="dxa"/>
            <w:tcBorders>
              <w:top w:val="nil"/>
              <w:left w:val="nil"/>
              <w:bottom w:val="single" w:sz="4" w:space="0" w:color="000000"/>
              <w:right w:val="single" w:sz="4" w:space="0" w:color="000000"/>
            </w:tcBorders>
            <w:vAlign w:val="bottom"/>
          </w:tcPr>
          <w:p w14:paraId="744C506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12</w:t>
            </w:r>
          </w:p>
        </w:tc>
        <w:tc>
          <w:tcPr>
            <w:tcW w:w="1054" w:type="dxa"/>
            <w:tcBorders>
              <w:top w:val="nil"/>
              <w:left w:val="nil"/>
              <w:bottom w:val="single" w:sz="4" w:space="0" w:color="000000"/>
              <w:right w:val="single" w:sz="4" w:space="0" w:color="000000"/>
            </w:tcBorders>
            <w:vAlign w:val="bottom"/>
          </w:tcPr>
          <w:p w14:paraId="2EB5215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12.5</w:t>
            </w:r>
          </w:p>
        </w:tc>
      </w:tr>
      <w:tr w:rsidR="00B27D3F" w14:paraId="1B0F058B" w14:textId="77777777">
        <w:trPr>
          <w:trHeight w:val="290"/>
        </w:trPr>
        <w:tc>
          <w:tcPr>
            <w:tcW w:w="1580" w:type="dxa"/>
            <w:tcBorders>
              <w:top w:val="nil"/>
              <w:left w:val="single" w:sz="4" w:space="0" w:color="000000"/>
              <w:bottom w:val="single" w:sz="4" w:space="0" w:color="000000"/>
              <w:right w:val="single" w:sz="4" w:space="0" w:color="000000"/>
            </w:tcBorders>
            <w:vAlign w:val="bottom"/>
          </w:tcPr>
          <w:p w14:paraId="6E2DA921"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Western Cape </w:t>
            </w:r>
          </w:p>
        </w:tc>
        <w:tc>
          <w:tcPr>
            <w:tcW w:w="1600" w:type="dxa"/>
            <w:tcBorders>
              <w:top w:val="nil"/>
              <w:left w:val="nil"/>
              <w:bottom w:val="single" w:sz="4" w:space="0" w:color="000000"/>
              <w:right w:val="single" w:sz="4" w:space="0" w:color="000000"/>
            </w:tcBorders>
            <w:vAlign w:val="bottom"/>
          </w:tcPr>
          <w:p w14:paraId="68BE3C8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R4 514.08</w:t>
            </w:r>
          </w:p>
        </w:tc>
        <w:tc>
          <w:tcPr>
            <w:tcW w:w="1054" w:type="dxa"/>
            <w:tcBorders>
              <w:top w:val="nil"/>
              <w:left w:val="nil"/>
              <w:bottom w:val="single" w:sz="4" w:space="0" w:color="000000"/>
              <w:right w:val="single" w:sz="4" w:space="0" w:color="000000"/>
            </w:tcBorders>
            <w:vAlign w:val="bottom"/>
          </w:tcPr>
          <w:p w14:paraId="6524729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0.534211</w:t>
            </w:r>
          </w:p>
        </w:tc>
        <w:tc>
          <w:tcPr>
            <w:tcW w:w="960" w:type="dxa"/>
            <w:tcBorders>
              <w:top w:val="nil"/>
              <w:left w:val="nil"/>
              <w:bottom w:val="single" w:sz="4" w:space="0" w:color="000000"/>
              <w:right w:val="single" w:sz="4" w:space="0" w:color="000000"/>
            </w:tcBorders>
            <w:vAlign w:val="bottom"/>
          </w:tcPr>
          <w:p w14:paraId="424CCE2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w:t>
            </w:r>
          </w:p>
        </w:tc>
        <w:tc>
          <w:tcPr>
            <w:tcW w:w="1054" w:type="dxa"/>
            <w:tcBorders>
              <w:top w:val="nil"/>
              <w:left w:val="nil"/>
              <w:bottom w:val="single" w:sz="4" w:space="0" w:color="000000"/>
              <w:right w:val="single" w:sz="4" w:space="0" w:color="000000"/>
            </w:tcBorders>
            <w:vAlign w:val="bottom"/>
          </w:tcPr>
          <w:p w14:paraId="178D194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3.125</w:t>
            </w:r>
          </w:p>
        </w:tc>
      </w:tr>
      <w:tr w:rsidR="00B27D3F" w14:paraId="6C049739" w14:textId="77777777">
        <w:trPr>
          <w:trHeight w:val="290"/>
        </w:trPr>
        <w:tc>
          <w:tcPr>
            <w:tcW w:w="1580" w:type="dxa"/>
            <w:tcBorders>
              <w:top w:val="nil"/>
              <w:left w:val="single" w:sz="4" w:space="0" w:color="000000"/>
              <w:bottom w:val="single" w:sz="4" w:space="0" w:color="000000"/>
              <w:right w:val="single" w:sz="4" w:space="0" w:color="000000"/>
            </w:tcBorders>
            <w:vAlign w:val="bottom"/>
          </w:tcPr>
          <w:p w14:paraId="2A54760C"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600" w:type="dxa"/>
            <w:tcBorders>
              <w:top w:val="nil"/>
              <w:left w:val="nil"/>
              <w:bottom w:val="single" w:sz="4" w:space="0" w:color="000000"/>
              <w:right w:val="single" w:sz="4" w:space="0" w:color="000000"/>
            </w:tcBorders>
            <w:vAlign w:val="center"/>
          </w:tcPr>
          <w:p w14:paraId="054167F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054" w:type="dxa"/>
            <w:tcBorders>
              <w:top w:val="nil"/>
              <w:left w:val="nil"/>
              <w:bottom w:val="single" w:sz="4" w:space="0" w:color="000000"/>
              <w:right w:val="single" w:sz="4" w:space="0" w:color="000000"/>
            </w:tcBorders>
            <w:vAlign w:val="bottom"/>
          </w:tcPr>
          <w:p w14:paraId="393DBAF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960" w:type="dxa"/>
            <w:tcBorders>
              <w:top w:val="nil"/>
              <w:left w:val="nil"/>
              <w:bottom w:val="single" w:sz="4" w:space="0" w:color="000000"/>
              <w:right w:val="single" w:sz="4" w:space="0" w:color="000000"/>
            </w:tcBorders>
            <w:vAlign w:val="bottom"/>
          </w:tcPr>
          <w:p w14:paraId="103A0F2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054" w:type="dxa"/>
            <w:tcBorders>
              <w:top w:val="nil"/>
              <w:left w:val="nil"/>
              <w:bottom w:val="single" w:sz="4" w:space="0" w:color="000000"/>
              <w:right w:val="single" w:sz="4" w:space="0" w:color="000000"/>
            </w:tcBorders>
            <w:vAlign w:val="bottom"/>
          </w:tcPr>
          <w:p w14:paraId="1E638C2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B27D3F" w14:paraId="7449B0CE" w14:textId="77777777">
        <w:trPr>
          <w:trHeight w:val="290"/>
        </w:trPr>
        <w:tc>
          <w:tcPr>
            <w:tcW w:w="1580" w:type="dxa"/>
            <w:tcBorders>
              <w:top w:val="nil"/>
              <w:left w:val="single" w:sz="4" w:space="0" w:color="000000"/>
              <w:bottom w:val="single" w:sz="4" w:space="0" w:color="000000"/>
              <w:right w:val="single" w:sz="4" w:space="0" w:color="000000"/>
            </w:tcBorders>
            <w:vAlign w:val="bottom"/>
          </w:tcPr>
          <w:p w14:paraId="072A447F" w14:textId="77777777" w:rsidR="00B27D3F" w:rsidRDefault="007D7B63">
            <w:pPr>
              <w:spacing w:after="0" w:line="240" w:lineRule="auto"/>
              <w:rPr>
                <w:rFonts w:ascii="Aptos Narrow" w:eastAsia="Aptos Narrow" w:hAnsi="Aptos Narrow" w:cs="Aptos Narrow"/>
                <w:b/>
                <w:bCs/>
                <w:color w:val="000000"/>
                <w:sz w:val="22"/>
                <w:szCs w:val="22"/>
              </w:rPr>
            </w:pPr>
            <w:r>
              <w:rPr>
                <w:rFonts w:ascii="Aptos Narrow" w:eastAsia="Aptos Narrow" w:hAnsi="Aptos Narrow" w:cs="Aptos Narrow"/>
                <w:b/>
                <w:bCs/>
                <w:color w:val="000000"/>
                <w:sz w:val="22"/>
                <w:szCs w:val="22"/>
              </w:rPr>
              <w:t>Total</w:t>
            </w:r>
          </w:p>
        </w:tc>
        <w:tc>
          <w:tcPr>
            <w:tcW w:w="1600" w:type="dxa"/>
            <w:tcBorders>
              <w:top w:val="nil"/>
              <w:left w:val="nil"/>
              <w:bottom w:val="single" w:sz="4" w:space="0" w:color="000000"/>
              <w:right w:val="single" w:sz="4" w:space="0" w:color="000000"/>
            </w:tcBorders>
            <w:vAlign w:val="center"/>
          </w:tcPr>
          <w:p w14:paraId="7B926711" w14:textId="77777777" w:rsidR="00B27D3F" w:rsidRDefault="007D7B63">
            <w:pPr>
              <w:spacing w:after="0" w:line="240" w:lineRule="auto"/>
              <w:jc w:val="right"/>
              <w:rPr>
                <w:rFonts w:ascii="Aptos Narrow" w:eastAsia="Aptos Narrow" w:hAnsi="Aptos Narrow" w:cs="Aptos Narrow"/>
                <w:b/>
                <w:bCs/>
                <w:color w:val="000000"/>
                <w:sz w:val="22"/>
                <w:szCs w:val="22"/>
              </w:rPr>
            </w:pPr>
            <w:r>
              <w:rPr>
                <w:rFonts w:ascii="Aptos Narrow" w:eastAsia="Aptos Narrow" w:hAnsi="Aptos Narrow" w:cs="Aptos Narrow"/>
                <w:b/>
                <w:bCs/>
                <w:color w:val="000000"/>
                <w:sz w:val="22"/>
                <w:szCs w:val="22"/>
              </w:rPr>
              <w:t>R849 549.62</w:t>
            </w:r>
          </w:p>
        </w:tc>
        <w:tc>
          <w:tcPr>
            <w:tcW w:w="1054" w:type="dxa"/>
            <w:tcBorders>
              <w:top w:val="nil"/>
              <w:left w:val="nil"/>
              <w:bottom w:val="single" w:sz="4" w:space="0" w:color="000000"/>
              <w:right w:val="single" w:sz="4" w:space="0" w:color="000000"/>
            </w:tcBorders>
            <w:vAlign w:val="bottom"/>
          </w:tcPr>
          <w:p w14:paraId="3A88FA73" w14:textId="77777777" w:rsidR="00B27D3F" w:rsidRDefault="007D7B63">
            <w:pPr>
              <w:spacing w:after="0" w:line="240" w:lineRule="auto"/>
              <w:jc w:val="right"/>
              <w:rPr>
                <w:rFonts w:ascii="Aptos Narrow" w:eastAsia="Aptos Narrow" w:hAnsi="Aptos Narrow" w:cs="Aptos Narrow"/>
                <w:b/>
                <w:bCs/>
                <w:color w:val="000000"/>
                <w:sz w:val="22"/>
                <w:szCs w:val="22"/>
              </w:rPr>
            </w:pPr>
            <w:r>
              <w:rPr>
                <w:rFonts w:ascii="Aptos Narrow" w:eastAsia="Aptos Narrow" w:hAnsi="Aptos Narrow" w:cs="Aptos Narrow"/>
                <w:b/>
                <w:bCs/>
                <w:color w:val="000000"/>
                <w:sz w:val="22"/>
                <w:szCs w:val="22"/>
              </w:rPr>
              <w:t>100</w:t>
            </w:r>
          </w:p>
        </w:tc>
        <w:tc>
          <w:tcPr>
            <w:tcW w:w="960" w:type="dxa"/>
            <w:tcBorders>
              <w:top w:val="nil"/>
              <w:left w:val="nil"/>
              <w:bottom w:val="single" w:sz="4" w:space="0" w:color="000000"/>
              <w:right w:val="single" w:sz="4" w:space="0" w:color="000000"/>
            </w:tcBorders>
            <w:vAlign w:val="bottom"/>
          </w:tcPr>
          <w:p w14:paraId="33FCF09C" w14:textId="77777777" w:rsidR="00B27D3F" w:rsidRDefault="007D7B63">
            <w:pPr>
              <w:spacing w:after="0" w:line="240" w:lineRule="auto"/>
              <w:jc w:val="right"/>
              <w:rPr>
                <w:rFonts w:ascii="Aptos Narrow" w:eastAsia="Aptos Narrow" w:hAnsi="Aptos Narrow" w:cs="Aptos Narrow"/>
                <w:b/>
                <w:bCs/>
                <w:color w:val="000000"/>
                <w:sz w:val="22"/>
                <w:szCs w:val="22"/>
              </w:rPr>
            </w:pPr>
            <w:r>
              <w:rPr>
                <w:rFonts w:ascii="Aptos Narrow" w:eastAsia="Aptos Narrow" w:hAnsi="Aptos Narrow" w:cs="Aptos Narrow"/>
                <w:b/>
                <w:bCs/>
                <w:color w:val="000000"/>
                <w:sz w:val="22"/>
                <w:szCs w:val="22"/>
              </w:rPr>
              <w:t>96</w:t>
            </w:r>
          </w:p>
        </w:tc>
        <w:tc>
          <w:tcPr>
            <w:tcW w:w="1054" w:type="dxa"/>
            <w:tcBorders>
              <w:top w:val="nil"/>
              <w:left w:val="nil"/>
              <w:bottom w:val="single" w:sz="4" w:space="0" w:color="000000"/>
              <w:right w:val="single" w:sz="4" w:space="0" w:color="000000"/>
            </w:tcBorders>
            <w:vAlign w:val="bottom"/>
          </w:tcPr>
          <w:p w14:paraId="09A75A8E" w14:textId="77777777" w:rsidR="00B27D3F" w:rsidRDefault="007D7B63">
            <w:pPr>
              <w:spacing w:after="0" w:line="240" w:lineRule="auto"/>
              <w:jc w:val="right"/>
              <w:rPr>
                <w:rFonts w:ascii="Aptos Narrow" w:eastAsia="Aptos Narrow" w:hAnsi="Aptos Narrow" w:cs="Aptos Narrow"/>
                <w:b/>
                <w:bCs/>
                <w:color w:val="000000"/>
                <w:sz w:val="22"/>
                <w:szCs w:val="22"/>
              </w:rPr>
            </w:pPr>
            <w:r>
              <w:rPr>
                <w:rFonts w:ascii="Aptos Narrow" w:eastAsia="Aptos Narrow" w:hAnsi="Aptos Narrow" w:cs="Aptos Narrow"/>
                <w:b/>
                <w:bCs/>
                <w:color w:val="000000"/>
                <w:sz w:val="22"/>
                <w:szCs w:val="22"/>
              </w:rPr>
              <w:t>100</w:t>
            </w:r>
          </w:p>
        </w:tc>
      </w:tr>
    </w:tbl>
    <w:p w14:paraId="4A10CA05" w14:textId="77777777" w:rsidR="00B27D3F" w:rsidRDefault="00B27D3F">
      <w:pPr>
        <w:widowControl w:val="0"/>
        <w:spacing w:before="18" w:after="0" w:line="276" w:lineRule="auto"/>
        <w:ind w:right="-11"/>
        <w:jc w:val="both"/>
        <w:rPr>
          <w:rFonts w:ascii="Arial Narrow" w:eastAsia="Arial Narrow" w:hAnsi="Arial Narrow" w:cs="Arial Narrow"/>
          <w:b/>
          <w:bCs/>
          <w:i/>
          <w:iCs/>
          <w:sz w:val="20"/>
          <w:szCs w:val="20"/>
        </w:rPr>
      </w:pPr>
    </w:p>
    <w:p w14:paraId="2A861937" w14:textId="77777777" w:rsidR="00B27D3F" w:rsidRDefault="007D7B63">
      <w:pPr>
        <w:widowControl w:val="0"/>
        <w:spacing w:before="18" w:after="0" w:line="276" w:lineRule="auto"/>
        <w:ind w:right="-11"/>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Pie Chart 6..2</w:t>
      </w:r>
    </w:p>
    <w:p w14:paraId="758209A3" w14:textId="77777777" w:rsidR="00B27D3F" w:rsidRDefault="007D7B63">
      <w:pPr>
        <w:widowControl w:val="0"/>
        <w:spacing w:before="18" w:after="0" w:line="276" w:lineRule="auto"/>
        <w:ind w:right="-11"/>
        <w:jc w:val="both"/>
        <w:rPr>
          <w:rFonts w:ascii="Calibri" w:eastAsia="Calibri" w:hAnsi="Calibri" w:cs="Calibri"/>
          <w:sz w:val="22"/>
          <w:szCs w:val="22"/>
        </w:rPr>
      </w:pPr>
      <w:r>
        <w:rPr>
          <w:rFonts w:ascii="Century Gothic" w:eastAsia="Century Gothic" w:hAnsi="Century Gothic" w:cs="Century Gothic"/>
          <w:noProof/>
          <w:sz w:val="18"/>
          <w:szCs w:val="18"/>
        </w:rPr>
        <w:drawing>
          <wp:inline distT="0" distB="0" distL="0" distR="0" wp14:anchorId="5DA90FE7" wp14:editId="39D40582">
            <wp:extent cx="4572000" cy="3086100"/>
            <wp:effectExtent l="0" t="0" r="0" b="0"/>
            <wp:docPr id="2124542284" name="Chart 212454228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052073D" w14:textId="2A651148" w:rsidR="00B27D3F" w:rsidRDefault="007D7B63">
      <w:pPr>
        <w:widowControl w:val="0"/>
        <w:spacing w:before="18" w:after="0" w:line="276" w:lineRule="auto"/>
        <w:ind w:right="-11"/>
        <w:jc w:val="both"/>
        <w:rPr>
          <w:rFonts w:ascii="Calibri" w:eastAsia="Calibri" w:hAnsi="Calibri" w:cs="Calibri"/>
          <w:sz w:val="22"/>
          <w:szCs w:val="22"/>
        </w:rPr>
      </w:pPr>
      <w:r>
        <w:rPr>
          <w:rFonts w:ascii="Calibri" w:eastAsia="Calibri" w:hAnsi="Calibri" w:cs="Calibri"/>
          <w:b/>
          <w:bCs/>
          <w:i/>
          <w:iCs/>
          <w:sz w:val="20"/>
          <w:szCs w:val="20"/>
        </w:rPr>
        <w:t>Table 6.3.</w:t>
      </w:r>
    </w:p>
    <w:p w14:paraId="05EC7A9E" w14:textId="77777777" w:rsidR="00B27D3F" w:rsidRDefault="00B27D3F">
      <w:pPr>
        <w:widowControl w:val="0"/>
        <w:spacing w:before="18" w:after="0" w:line="276" w:lineRule="auto"/>
        <w:ind w:right="-11"/>
        <w:jc w:val="both"/>
        <w:rPr>
          <w:rFonts w:ascii="Arial Narrow" w:eastAsia="Arial Narrow" w:hAnsi="Arial Narrow" w:cs="Arial Narrow"/>
        </w:rPr>
      </w:pPr>
    </w:p>
    <w:tbl>
      <w:tblPr>
        <w:tblStyle w:val="afffff5"/>
        <w:tblW w:w="9390" w:type="dxa"/>
        <w:tblLayout w:type="fixed"/>
        <w:tblLook w:val="0400" w:firstRow="0" w:lastRow="0" w:firstColumn="0" w:lastColumn="0" w:noHBand="0" w:noVBand="1"/>
      </w:tblPr>
      <w:tblGrid>
        <w:gridCol w:w="2340"/>
        <w:gridCol w:w="1770"/>
        <w:gridCol w:w="1995"/>
        <w:gridCol w:w="1635"/>
        <w:gridCol w:w="1650"/>
      </w:tblGrid>
      <w:tr w:rsidR="00B27D3F" w14:paraId="4CAC4B97" w14:textId="77777777">
        <w:trPr>
          <w:trHeight w:val="290"/>
        </w:trPr>
        <w:tc>
          <w:tcPr>
            <w:tcW w:w="2340"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5C28AF80" w14:textId="77777777" w:rsidR="00B27D3F" w:rsidRDefault="007D7B63">
            <w:pPr>
              <w:spacing w:after="0" w:line="240" w:lineRule="auto"/>
              <w:rPr>
                <w:color w:val="000000"/>
                <w:sz w:val="22"/>
                <w:szCs w:val="22"/>
              </w:rPr>
            </w:pPr>
            <w:r>
              <w:rPr>
                <w:color w:val="000000"/>
                <w:sz w:val="22"/>
                <w:szCs w:val="22"/>
              </w:rPr>
              <w:t>Local Municipality</w:t>
            </w:r>
          </w:p>
        </w:tc>
        <w:tc>
          <w:tcPr>
            <w:tcW w:w="1770" w:type="dxa"/>
            <w:tcBorders>
              <w:top w:val="single" w:sz="4" w:space="0" w:color="000000"/>
              <w:left w:val="nil"/>
              <w:bottom w:val="single" w:sz="4" w:space="0" w:color="000000"/>
              <w:right w:val="single" w:sz="4" w:space="0" w:color="000000"/>
            </w:tcBorders>
            <w:shd w:val="clear" w:color="auto" w:fill="FFC000"/>
            <w:vAlign w:val="bottom"/>
          </w:tcPr>
          <w:p w14:paraId="1FE1B2DE" w14:textId="77777777" w:rsidR="00B27D3F" w:rsidRDefault="007D7B63">
            <w:pPr>
              <w:spacing w:after="0" w:line="240" w:lineRule="auto"/>
              <w:rPr>
                <w:color w:val="000000"/>
                <w:sz w:val="22"/>
                <w:szCs w:val="22"/>
              </w:rPr>
            </w:pPr>
            <w:r>
              <w:rPr>
                <w:color w:val="000000"/>
                <w:sz w:val="22"/>
                <w:szCs w:val="22"/>
              </w:rPr>
              <w:t xml:space="preserve">Amount </w:t>
            </w:r>
          </w:p>
        </w:tc>
        <w:tc>
          <w:tcPr>
            <w:tcW w:w="1995" w:type="dxa"/>
            <w:tcBorders>
              <w:top w:val="single" w:sz="4" w:space="0" w:color="000000"/>
              <w:left w:val="nil"/>
              <w:bottom w:val="single" w:sz="4" w:space="0" w:color="000000"/>
              <w:right w:val="single" w:sz="4" w:space="0" w:color="000000"/>
            </w:tcBorders>
            <w:shd w:val="clear" w:color="auto" w:fill="FFC000"/>
            <w:vAlign w:val="bottom"/>
          </w:tcPr>
          <w:p w14:paraId="3097C1AC" w14:textId="77777777" w:rsidR="00B27D3F" w:rsidRDefault="007D7B63">
            <w:pPr>
              <w:spacing w:after="0" w:line="240" w:lineRule="auto"/>
              <w:rPr>
                <w:color w:val="000000"/>
                <w:sz w:val="22"/>
                <w:szCs w:val="22"/>
              </w:rPr>
            </w:pPr>
            <w:r>
              <w:rPr>
                <w:color w:val="000000"/>
                <w:sz w:val="22"/>
                <w:szCs w:val="22"/>
              </w:rPr>
              <w:t>%</w:t>
            </w:r>
          </w:p>
        </w:tc>
        <w:tc>
          <w:tcPr>
            <w:tcW w:w="1635" w:type="dxa"/>
            <w:tcBorders>
              <w:top w:val="single" w:sz="4" w:space="0" w:color="000000"/>
              <w:left w:val="nil"/>
              <w:bottom w:val="single" w:sz="4" w:space="0" w:color="000000"/>
              <w:right w:val="single" w:sz="4" w:space="0" w:color="000000"/>
            </w:tcBorders>
            <w:shd w:val="clear" w:color="auto" w:fill="FFC000"/>
            <w:vAlign w:val="bottom"/>
          </w:tcPr>
          <w:p w14:paraId="48EDA0DA" w14:textId="77777777" w:rsidR="00B27D3F" w:rsidRDefault="007D7B63">
            <w:pPr>
              <w:spacing w:after="0" w:line="240" w:lineRule="auto"/>
              <w:rPr>
                <w:color w:val="000000"/>
                <w:sz w:val="22"/>
                <w:szCs w:val="22"/>
              </w:rPr>
            </w:pPr>
            <w:r>
              <w:rPr>
                <w:color w:val="000000"/>
                <w:sz w:val="22"/>
                <w:szCs w:val="22"/>
              </w:rPr>
              <w:t xml:space="preserve">No. of orders </w:t>
            </w:r>
          </w:p>
        </w:tc>
        <w:tc>
          <w:tcPr>
            <w:tcW w:w="1650" w:type="dxa"/>
            <w:tcBorders>
              <w:top w:val="single" w:sz="4" w:space="0" w:color="000000"/>
              <w:left w:val="nil"/>
              <w:bottom w:val="single" w:sz="4" w:space="0" w:color="000000"/>
              <w:right w:val="single" w:sz="4" w:space="0" w:color="000000"/>
            </w:tcBorders>
            <w:shd w:val="clear" w:color="auto" w:fill="FFC000"/>
            <w:vAlign w:val="bottom"/>
          </w:tcPr>
          <w:p w14:paraId="5F409BF7" w14:textId="77777777" w:rsidR="00B27D3F" w:rsidRDefault="007D7B63">
            <w:pPr>
              <w:spacing w:after="0" w:line="240" w:lineRule="auto"/>
              <w:rPr>
                <w:color w:val="000000"/>
                <w:sz w:val="22"/>
                <w:szCs w:val="22"/>
              </w:rPr>
            </w:pPr>
            <w:r>
              <w:rPr>
                <w:color w:val="000000"/>
                <w:sz w:val="22"/>
                <w:szCs w:val="22"/>
              </w:rPr>
              <w:t>%</w:t>
            </w:r>
          </w:p>
        </w:tc>
      </w:tr>
      <w:tr w:rsidR="00B27D3F" w14:paraId="1842C274" w14:textId="77777777">
        <w:trPr>
          <w:trHeight w:val="290"/>
        </w:trPr>
        <w:tc>
          <w:tcPr>
            <w:tcW w:w="2340" w:type="dxa"/>
            <w:tcBorders>
              <w:top w:val="nil"/>
              <w:left w:val="single" w:sz="4" w:space="0" w:color="000000"/>
              <w:bottom w:val="single" w:sz="4" w:space="0" w:color="000000"/>
              <w:right w:val="single" w:sz="4" w:space="0" w:color="000000"/>
            </w:tcBorders>
            <w:vAlign w:val="bottom"/>
          </w:tcPr>
          <w:p w14:paraId="08DCB92C" w14:textId="77777777" w:rsidR="00B27D3F" w:rsidRDefault="007D7B63">
            <w:pPr>
              <w:spacing w:after="0" w:line="240" w:lineRule="auto"/>
              <w:rPr>
                <w:color w:val="000000"/>
                <w:sz w:val="22"/>
                <w:szCs w:val="22"/>
              </w:rPr>
            </w:pPr>
            <w:r>
              <w:rPr>
                <w:color w:val="000000"/>
                <w:sz w:val="22"/>
                <w:szCs w:val="22"/>
              </w:rPr>
              <w:t>Umzimvubu</w:t>
            </w:r>
          </w:p>
        </w:tc>
        <w:tc>
          <w:tcPr>
            <w:tcW w:w="1770" w:type="dxa"/>
            <w:tcBorders>
              <w:top w:val="nil"/>
              <w:left w:val="nil"/>
              <w:bottom w:val="single" w:sz="4" w:space="0" w:color="000000"/>
              <w:right w:val="single" w:sz="4" w:space="0" w:color="000000"/>
            </w:tcBorders>
            <w:vAlign w:val="bottom"/>
          </w:tcPr>
          <w:p w14:paraId="16B8943E" w14:textId="77777777" w:rsidR="00B27D3F" w:rsidRDefault="007D7B63">
            <w:pPr>
              <w:spacing w:after="0" w:line="240" w:lineRule="auto"/>
              <w:jc w:val="right"/>
              <w:rPr>
                <w:color w:val="000000"/>
                <w:sz w:val="22"/>
                <w:szCs w:val="22"/>
              </w:rPr>
            </w:pPr>
            <w:r>
              <w:rPr>
                <w:color w:val="000000"/>
                <w:sz w:val="22"/>
                <w:szCs w:val="22"/>
              </w:rPr>
              <w:t>R87 385.00</w:t>
            </w:r>
          </w:p>
        </w:tc>
        <w:tc>
          <w:tcPr>
            <w:tcW w:w="1995" w:type="dxa"/>
            <w:tcBorders>
              <w:top w:val="nil"/>
              <w:left w:val="nil"/>
              <w:bottom w:val="single" w:sz="4" w:space="0" w:color="000000"/>
              <w:right w:val="single" w:sz="4" w:space="0" w:color="000000"/>
            </w:tcBorders>
            <w:vAlign w:val="bottom"/>
          </w:tcPr>
          <w:p w14:paraId="421BDE66" w14:textId="77777777" w:rsidR="00B27D3F" w:rsidRDefault="007D7B63">
            <w:pPr>
              <w:spacing w:after="0" w:line="240" w:lineRule="auto"/>
              <w:jc w:val="right"/>
              <w:rPr>
                <w:color w:val="000000"/>
                <w:sz w:val="22"/>
                <w:szCs w:val="22"/>
              </w:rPr>
            </w:pPr>
            <w:r>
              <w:rPr>
                <w:color w:val="000000"/>
                <w:sz w:val="22"/>
                <w:szCs w:val="22"/>
              </w:rPr>
              <w:t>10.28603838</w:t>
            </w:r>
          </w:p>
        </w:tc>
        <w:tc>
          <w:tcPr>
            <w:tcW w:w="1635" w:type="dxa"/>
            <w:tcBorders>
              <w:top w:val="nil"/>
              <w:left w:val="nil"/>
              <w:bottom w:val="single" w:sz="4" w:space="0" w:color="000000"/>
              <w:right w:val="single" w:sz="4" w:space="0" w:color="000000"/>
            </w:tcBorders>
            <w:vAlign w:val="bottom"/>
          </w:tcPr>
          <w:p w14:paraId="422FBAA8" w14:textId="77777777" w:rsidR="00B27D3F" w:rsidRDefault="007D7B63">
            <w:pPr>
              <w:spacing w:after="0" w:line="240" w:lineRule="auto"/>
              <w:jc w:val="right"/>
              <w:rPr>
                <w:color w:val="000000"/>
                <w:sz w:val="22"/>
                <w:szCs w:val="22"/>
              </w:rPr>
            </w:pPr>
            <w:r>
              <w:rPr>
                <w:color w:val="000000"/>
                <w:sz w:val="22"/>
                <w:szCs w:val="22"/>
              </w:rPr>
              <w:t>6</w:t>
            </w:r>
          </w:p>
        </w:tc>
        <w:tc>
          <w:tcPr>
            <w:tcW w:w="1650" w:type="dxa"/>
            <w:tcBorders>
              <w:top w:val="nil"/>
              <w:left w:val="nil"/>
              <w:bottom w:val="single" w:sz="4" w:space="0" w:color="000000"/>
              <w:right w:val="single" w:sz="4" w:space="0" w:color="000000"/>
            </w:tcBorders>
            <w:vAlign w:val="bottom"/>
          </w:tcPr>
          <w:p w14:paraId="3C18A370" w14:textId="77777777" w:rsidR="00B27D3F" w:rsidRDefault="007D7B63">
            <w:pPr>
              <w:spacing w:after="0" w:line="240" w:lineRule="auto"/>
              <w:jc w:val="right"/>
              <w:rPr>
                <w:color w:val="000000"/>
                <w:sz w:val="22"/>
                <w:szCs w:val="22"/>
              </w:rPr>
            </w:pPr>
            <w:r>
              <w:rPr>
                <w:color w:val="000000"/>
                <w:sz w:val="22"/>
                <w:szCs w:val="22"/>
              </w:rPr>
              <w:t>6.25</w:t>
            </w:r>
          </w:p>
        </w:tc>
      </w:tr>
      <w:tr w:rsidR="00B27D3F" w14:paraId="5D43C701" w14:textId="77777777">
        <w:trPr>
          <w:trHeight w:val="290"/>
        </w:trPr>
        <w:tc>
          <w:tcPr>
            <w:tcW w:w="2340" w:type="dxa"/>
            <w:tcBorders>
              <w:top w:val="nil"/>
              <w:left w:val="single" w:sz="4" w:space="0" w:color="000000"/>
              <w:bottom w:val="single" w:sz="4" w:space="0" w:color="000000"/>
              <w:right w:val="single" w:sz="4" w:space="0" w:color="000000"/>
            </w:tcBorders>
            <w:vAlign w:val="bottom"/>
          </w:tcPr>
          <w:p w14:paraId="542A898C" w14:textId="77777777" w:rsidR="00B27D3F" w:rsidRDefault="007D7B63">
            <w:pPr>
              <w:spacing w:after="0" w:line="240" w:lineRule="auto"/>
              <w:rPr>
                <w:color w:val="000000"/>
                <w:sz w:val="22"/>
                <w:szCs w:val="22"/>
              </w:rPr>
            </w:pPr>
            <w:r>
              <w:rPr>
                <w:color w:val="000000"/>
                <w:sz w:val="22"/>
                <w:szCs w:val="22"/>
              </w:rPr>
              <w:t>WMMLM</w:t>
            </w:r>
          </w:p>
        </w:tc>
        <w:tc>
          <w:tcPr>
            <w:tcW w:w="1770" w:type="dxa"/>
            <w:tcBorders>
              <w:top w:val="nil"/>
              <w:left w:val="nil"/>
              <w:bottom w:val="single" w:sz="4" w:space="0" w:color="000000"/>
              <w:right w:val="single" w:sz="4" w:space="0" w:color="000000"/>
            </w:tcBorders>
            <w:vAlign w:val="bottom"/>
          </w:tcPr>
          <w:p w14:paraId="7EEB9C8B" w14:textId="77777777" w:rsidR="00B27D3F" w:rsidRDefault="007D7B63">
            <w:pPr>
              <w:spacing w:after="0" w:line="240" w:lineRule="auto"/>
              <w:jc w:val="right"/>
              <w:rPr>
                <w:color w:val="000000"/>
                <w:sz w:val="22"/>
                <w:szCs w:val="22"/>
              </w:rPr>
            </w:pPr>
            <w:r>
              <w:rPr>
                <w:color w:val="000000"/>
                <w:sz w:val="22"/>
                <w:szCs w:val="22"/>
              </w:rPr>
              <w:t>R59 625.00</w:t>
            </w:r>
          </w:p>
        </w:tc>
        <w:tc>
          <w:tcPr>
            <w:tcW w:w="1995" w:type="dxa"/>
            <w:tcBorders>
              <w:top w:val="nil"/>
              <w:left w:val="nil"/>
              <w:bottom w:val="single" w:sz="4" w:space="0" w:color="000000"/>
              <w:right w:val="single" w:sz="4" w:space="0" w:color="000000"/>
            </w:tcBorders>
            <w:vAlign w:val="bottom"/>
          </w:tcPr>
          <w:p w14:paraId="2FE174C9" w14:textId="77777777" w:rsidR="00B27D3F" w:rsidRDefault="007D7B63">
            <w:pPr>
              <w:spacing w:after="0" w:line="240" w:lineRule="auto"/>
              <w:jc w:val="right"/>
              <w:rPr>
                <w:color w:val="000000"/>
                <w:sz w:val="22"/>
                <w:szCs w:val="22"/>
              </w:rPr>
            </w:pPr>
            <w:r>
              <w:rPr>
                <w:color w:val="000000"/>
                <w:sz w:val="22"/>
                <w:szCs w:val="22"/>
              </w:rPr>
              <w:t>7.018424657</w:t>
            </w:r>
          </w:p>
        </w:tc>
        <w:tc>
          <w:tcPr>
            <w:tcW w:w="1635" w:type="dxa"/>
            <w:tcBorders>
              <w:top w:val="nil"/>
              <w:left w:val="nil"/>
              <w:bottom w:val="single" w:sz="4" w:space="0" w:color="000000"/>
              <w:right w:val="single" w:sz="4" w:space="0" w:color="000000"/>
            </w:tcBorders>
            <w:vAlign w:val="bottom"/>
          </w:tcPr>
          <w:p w14:paraId="774A1942" w14:textId="77777777" w:rsidR="00B27D3F" w:rsidRDefault="007D7B63">
            <w:pPr>
              <w:spacing w:after="0" w:line="240" w:lineRule="auto"/>
              <w:jc w:val="right"/>
              <w:rPr>
                <w:color w:val="000000"/>
                <w:sz w:val="22"/>
                <w:szCs w:val="22"/>
              </w:rPr>
            </w:pPr>
            <w:r>
              <w:rPr>
                <w:color w:val="000000"/>
                <w:sz w:val="22"/>
                <w:szCs w:val="22"/>
              </w:rPr>
              <w:t>6</w:t>
            </w:r>
          </w:p>
        </w:tc>
        <w:tc>
          <w:tcPr>
            <w:tcW w:w="1650" w:type="dxa"/>
            <w:tcBorders>
              <w:top w:val="nil"/>
              <w:left w:val="nil"/>
              <w:bottom w:val="single" w:sz="4" w:space="0" w:color="000000"/>
              <w:right w:val="single" w:sz="4" w:space="0" w:color="000000"/>
            </w:tcBorders>
            <w:vAlign w:val="bottom"/>
          </w:tcPr>
          <w:p w14:paraId="70B7FBCC" w14:textId="77777777" w:rsidR="00B27D3F" w:rsidRDefault="007D7B63">
            <w:pPr>
              <w:spacing w:after="0" w:line="240" w:lineRule="auto"/>
              <w:jc w:val="right"/>
              <w:rPr>
                <w:color w:val="000000"/>
                <w:sz w:val="22"/>
                <w:szCs w:val="22"/>
              </w:rPr>
            </w:pPr>
            <w:r>
              <w:rPr>
                <w:color w:val="000000"/>
                <w:sz w:val="22"/>
                <w:szCs w:val="22"/>
              </w:rPr>
              <w:t>6.25</w:t>
            </w:r>
          </w:p>
        </w:tc>
      </w:tr>
      <w:tr w:rsidR="00B27D3F" w14:paraId="55A137B4" w14:textId="77777777">
        <w:trPr>
          <w:trHeight w:val="290"/>
        </w:trPr>
        <w:tc>
          <w:tcPr>
            <w:tcW w:w="2340" w:type="dxa"/>
            <w:tcBorders>
              <w:top w:val="nil"/>
              <w:left w:val="single" w:sz="4" w:space="0" w:color="000000"/>
              <w:bottom w:val="single" w:sz="4" w:space="0" w:color="000000"/>
              <w:right w:val="single" w:sz="4" w:space="0" w:color="000000"/>
            </w:tcBorders>
            <w:vAlign w:val="bottom"/>
          </w:tcPr>
          <w:p w14:paraId="0C3661FC" w14:textId="77777777" w:rsidR="00B27D3F" w:rsidRDefault="007D7B63">
            <w:pPr>
              <w:spacing w:after="0" w:line="240" w:lineRule="auto"/>
              <w:rPr>
                <w:color w:val="000000"/>
                <w:sz w:val="22"/>
                <w:szCs w:val="22"/>
              </w:rPr>
            </w:pPr>
            <w:r>
              <w:rPr>
                <w:color w:val="000000"/>
                <w:sz w:val="22"/>
                <w:szCs w:val="22"/>
              </w:rPr>
              <w:t>Ntabankulu</w:t>
            </w:r>
          </w:p>
        </w:tc>
        <w:tc>
          <w:tcPr>
            <w:tcW w:w="1770" w:type="dxa"/>
            <w:tcBorders>
              <w:top w:val="nil"/>
              <w:left w:val="nil"/>
              <w:bottom w:val="single" w:sz="4" w:space="0" w:color="000000"/>
              <w:right w:val="single" w:sz="4" w:space="0" w:color="000000"/>
            </w:tcBorders>
            <w:vAlign w:val="bottom"/>
          </w:tcPr>
          <w:p w14:paraId="1D59B440" w14:textId="77777777" w:rsidR="00B27D3F" w:rsidRDefault="007D7B63">
            <w:pPr>
              <w:spacing w:after="0" w:line="240" w:lineRule="auto"/>
              <w:jc w:val="right"/>
              <w:rPr>
                <w:color w:val="000000"/>
                <w:sz w:val="22"/>
                <w:szCs w:val="22"/>
              </w:rPr>
            </w:pPr>
            <w:r>
              <w:rPr>
                <w:color w:val="000000"/>
                <w:sz w:val="22"/>
                <w:szCs w:val="22"/>
              </w:rPr>
              <w:t>R1 450.00</w:t>
            </w:r>
          </w:p>
        </w:tc>
        <w:tc>
          <w:tcPr>
            <w:tcW w:w="1995" w:type="dxa"/>
            <w:tcBorders>
              <w:top w:val="nil"/>
              <w:left w:val="nil"/>
              <w:bottom w:val="single" w:sz="4" w:space="0" w:color="000000"/>
              <w:right w:val="single" w:sz="4" w:space="0" w:color="000000"/>
            </w:tcBorders>
            <w:vAlign w:val="bottom"/>
          </w:tcPr>
          <w:p w14:paraId="1564BB77" w14:textId="77777777" w:rsidR="00B27D3F" w:rsidRDefault="007D7B63">
            <w:pPr>
              <w:spacing w:after="0" w:line="240" w:lineRule="auto"/>
              <w:jc w:val="right"/>
              <w:rPr>
                <w:color w:val="000000"/>
                <w:sz w:val="22"/>
                <w:szCs w:val="22"/>
              </w:rPr>
            </w:pPr>
            <w:r>
              <w:rPr>
                <w:color w:val="000000"/>
                <w:sz w:val="22"/>
                <w:szCs w:val="22"/>
              </w:rPr>
              <w:t>0.170678671</w:t>
            </w:r>
          </w:p>
        </w:tc>
        <w:tc>
          <w:tcPr>
            <w:tcW w:w="1635" w:type="dxa"/>
            <w:tcBorders>
              <w:top w:val="nil"/>
              <w:left w:val="nil"/>
              <w:bottom w:val="single" w:sz="4" w:space="0" w:color="000000"/>
              <w:right w:val="single" w:sz="4" w:space="0" w:color="000000"/>
            </w:tcBorders>
            <w:vAlign w:val="bottom"/>
          </w:tcPr>
          <w:p w14:paraId="54789141" w14:textId="77777777" w:rsidR="00B27D3F" w:rsidRDefault="007D7B63">
            <w:pPr>
              <w:spacing w:after="0" w:line="240" w:lineRule="auto"/>
              <w:jc w:val="right"/>
              <w:rPr>
                <w:color w:val="000000"/>
                <w:sz w:val="22"/>
                <w:szCs w:val="22"/>
              </w:rPr>
            </w:pPr>
            <w:r>
              <w:rPr>
                <w:color w:val="000000"/>
                <w:sz w:val="22"/>
                <w:szCs w:val="22"/>
              </w:rPr>
              <w:t>1</w:t>
            </w:r>
          </w:p>
        </w:tc>
        <w:tc>
          <w:tcPr>
            <w:tcW w:w="1650" w:type="dxa"/>
            <w:tcBorders>
              <w:top w:val="nil"/>
              <w:left w:val="nil"/>
              <w:bottom w:val="single" w:sz="4" w:space="0" w:color="000000"/>
              <w:right w:val="single" w:sz="4" w:space="0" w:color="000000"/>
            </w:tcBorders>
            <w:vAlign w:val="bottom"/>
          </w:tcPr>
          <w:p w14:paraId="30696054" w14:textId="77777777" w:rsidR="00B27D3F" w:rsidRDefault="007D7B63">
            <w:pPr>
              <w:spacing w:after="0" w:line="240" w:lineRule="auto"/>
              <w:jc w:val="right"/>
              <w:rPr>
                <w:color w:val="000000"/>
                <w:sz w:val="22"/>
                <w:szCs w:val="22"/>
              </w:rPr>
            </w:pPr>
            <w:r>
              <w:rPr>
                <w:color w:val="000000"/>
                <w:sz w:val="22"/>
                <w:szCs w:val="22"/>
              </w:rPr>
              <w:t>1.041666667</w:t>
            </w:r>
          </w:p>
        </w:tc>
      </w:tr>
      <w:tr w:rsidR="00B27D3F" w14:paraId="2F79DE51" w14:textId="77777777">
        <w:trPr>
          <w:trHeight w:val="290"/>
        </w:trPr>
        <w:tc>
          <w:tcPr>
            <w:tcW w:w="2340" w:type="dxa"/>
            <w:tcBorders>
              <w:top w:val="nil"/>
              <w:left w:val="single" w:sz="4" w:space="0" w:color="000000"/>
              <w:bottom w:val="single" w:sz="4" w:space="0" w:color="000000"/>
              <w:right w:val="single" w:sz="4" w:space="0" w:color="000000"/>
            </w:tcBorders>
            <w:vAlign w:val="bottom"/>
          </w:tcPr>
          <w:p w14:paraId="24E2CF48" w14:textId="77777777" w:rsidR="00B27D3F" w:rsidRDefault="007D7B63">
            <w:pPr>
              <w:spacing w:after="0" w:line="240" w:lineRule="auto"/>
              <w:rPr>
                <w:color w:val="000000"/>
                <w:sz w:val="22"/>
                <w:szCs w:val="22"/>
              </w:rPr>
            </w:pPr>
            <w:r>
              <w:rPr>
                <w:color w:val="000000"/>
                <w:sz w:val="22"/>
                <w:szCs w:val="22"/>
              </w:rPr>
              <w:t>Matatiele</w:t>
            </w:r>
          </w:p>
        </w:tc>
        <w:tc>
          <w:tcPr>
            <w:tcW w:w="1770" w:type="dxa"/>
            <w:tcBorders>
              <w:top w:val="nil"/>
              <w:left w:val="nil"/>
              <w:bottom w:val="single" w:sz="4" w:space="0" w:color="000000"/>
              <w:right w:val="single" w:sz="4" w:space="0" w:color="000000"/>
            </w:tcBorders>
            <w:vAlign w:val="bottom"/>
          </w:tcPr>
          <w:p w14:paraId="2C36BD4C" w14:textId="77777777" w:rsidR="00B27D3F" w:rsidRDefault="007D7B63">
            <w:pPr>
              <w:spacing w:after="0" w:line="240" w:lineRule="auto"/>
              <w:jc w:val="right"/>
              <w:rPr>
                <w:color w:val="000000"/>
                <w:sz w:val="22"/>
                <w:szCs w:val="22"/>
              </w:rPr>
            </w:pPr>
            <w:r>
              <w:rPr>
                <w:color w:val="000000"/>
                <w:sz w:val="22"/>
                <w:szCs w:val="22"/>
              </w:rPr>
              <w:t>R33 470.00</w:t>
            </w:r>
          </w:p>
        </w:tc>
        <w:tc>
          <w:tcPr>
            <w:tcW w:w="1995" w:type="dxa"/>
            <w:tcBorders>
              <w:top w:val="nil"/>
              <w:left w:val="nil"/>
              <w:bottom w:val="single" w:sz="4" w:space="0" w:color="000000"/>
              <w:right w:val="single" w:sz="4" w:space="0" w:color="000000"/>
            </w:tcBorders>
            <w:vAlign w:val="bottom"/>
          </w:tcPr>
          <w:p w14:paraId="4B08D2AB" w14:textId="77777777" w:rsidR="00B27D3F" w:rsidRDefault="007D7B63">
            <w:pPr>
              <w:spacing w:after="0" w:line="240" w:lineRule="auto"/>
              <w:jc w:val="right"/>
              <w:rPr>
                <w:color w:val="000000"/>
                <w:sz w:val="22"/>
                <w:szCs w:val="22"/>
              </w:rPr>
            </w:pPr>
            <w:r>
              <w:rPr>
                <w:color w:val="000000"/>
                <w:sz w:val="22"/>
                <w:szCs w:val="22"/>
              </w:rPr>
              <w:t>3.939734562</w:t>
            </w:r>
          </w:p>
        </w:tc>
        <w:tc>
          <w:tcPr>
            <w:tcW w:w="1635" w:type="dxa"/>
            <w:tcBorders>
              <w:top w:val="nil"/>
              <w:left w:val="nil"/>
              <w:bottom w:val="single" w:sz="4" w:space="0" w:color="000000"/>
              <w:right w:val="single" w:sz="4" w:space="0" w:color="000000"/>
            </w:tcBorders>
            <w:vAlign w:val="bottom"/>
          </w:tcPr>
          <w:p w14:paraId="2C86BD98" w14:textId="77777777" w:rsidR="00B27D3F" w:rsidRDefault="007D7B63">
            <w:pPr>
              <w:spacing w:after="0" w:line="240" w:lineRule="auto"/>
              <w:jc w:val="right"/>
              <w:rPr>
                <w:color w:val="000000"/>
                <w:sz w:val="22"/>
                <w:szCs w:val="22"/>
              </w:rPr>
            </w:pPr>
            <w:r>
              <w:rPr>
                <w:color w:val="000000"/>
                <w:sz w:val="22"/>
                <w:szCs w:val="22"/>
              </w:rPr>
              <w:t>4</w:t>
            </w:r>
          </w:p>
        </w:tc>
        <w:tc>
          <w:tcPr>
            <w:tcW w:w="1650" w:type="dxa"/>
            <w:tcBorders>
              <w:top w:val="nil"/>
              <w:left w:val="nil"/>
              <w:bottom w:val="single" w:sz="4" w:space="0" w:color="000000"/>
              <w:right w:val="single" w:sz="4" w:space="0" w:color="000000"/>
            </w:tcBorders>
            <w:vAlign w:val="bottom"/>
          </w:tcPr>
          <w:p w14:paraId="48243108" w14:textId="77777777" w:rsidR="00B27D3F" w:rsidRDefault="007D7B63">
            <w:pPr>
              <w:spacing w:after="0" w:line="240" w:lineRule="auto"/>
              <w:jc w:val="right"/>
              <w:rPr>
                <w:color w:val="000000"/>
                <w:sz w:val="22"/>
                <w:szCs w:val="22"/>
              </w:rPr>
            </w:pPr>
            <w:r>
              <w:rPr>
                <w:color w:val="000000"/>
                <w:sz w:val="22"/>
                <w:szCs w:val="22"/>
              </w:rPr>
              <w:t>4.166666667</w:t>
            </w:r>
          </w:p>
        </w:tc>
      </w:tr>
      <w:tr w:rsidR="00B27D3F" w14:paraId="7E69E5CC" w14:textId="77777777">
        <w:trPr>
          <w:trHeight w:val="290"/>
        </w:trPr>
        <w:tc>
          <w:tcPr>
            <w:tcW w:w="2340" w:type="dxa"/>
            <w:tcBorders>
              <w:top w:val="nil"/>
              <w:left w:val="single" w:sz="4" w:space="0" w:color="000000"/>
              <w:bottom w:val="single" w:sz="4" w:space="0" w:color="000000"/>
              <w:right w:val="single" w:sz="4" w:space="0" w:color="000000"/>
            </w:tcBorders>
            <w:vAlign w:val="bottom"/>
          </w:tcPr>
          <w:p w14:paraId="71529E2B" w14:textId="77777777" w:rsidR="00B27D3F" w:rsidRDefault="007D7B63">
            <w:pPr>
              <w:spacing w:after="0" w:line="240" w:lineRule="auto"/>
              <w:rPr>
                <w:color w:val="000000"/>
                <w:sz w:val="22"/>
                <w:szCs w:val="22"/>
              </w:rPr>
            </w:pPr>
            <w:r>
              <w:rPr>
                <w:color w:val="000000"/>
                <w:sz w:val="22"/>
                <w:szCs w:val="22"/>
              </w:rPr>
              <w:t>Outside Alfred Nzo</w:t>
            </w:r>
          </w:p>
        </w:tc>
        <w:tc>
          <w:tcPr>
            <w:tcW w:w="1770" w:type="dxa"/>
            <w:tcBorders>
              <w:top w:val="nil"/>
              <w:left w:val="nil"/>
              <w:bottom w:val="single" w:sz="4" w:space="0" w:color="000000"/>
              <w:right w:val="single" w:sz="4" w:space="0" w:color="000000"/>
            </w:tcBorders>
            <w:vAlign w:val="bottom"/>
          </w:tcPr>
          <w:p w14:paraId="098AC22C" w14:textId="77777777" w:rsidR="00B27D3F" w:rsidRDefault="007D7B63">
            <w:pPr>
              <w:spacing w:after="0" w:line="240" w:lineRule="auto"/>
              <w:jc w:val="right"/>
              <w:rPr>
                <w:color w:val="000000"/>
                <w:sz w:val="22"/>
                <w:szCs w:val="22"/>
              </w:rPr>
            </w:pPr>
            <w:r>
              <w:rPr>
                <w:color w:val="000000"/>
                <w:sz w:val="22"/>
                <w:szCs w:val="22"/>
              </w:rPr>
              <w:t>R667 619.62</w:t>
            </w:r>
          </w:p>
        </w:tc>
        <w:tc>
          <w:tcPr>
            <w:tcW w:w="1995" w:type="dxa"/>
            <w:tcBorders>
              <w:top w:val="nil"/>
              <w:left w:val="nil"/>
              <w:bottom w:val="single" w:sz="4" w:space="0" w:color="000000"/>
              <w:right w:val="single" w:sz="4" w:space="0" w:color="000000"/>
            </w:tcBorders>
            <w:vAlign w:val="bottom"/>
          </w:tcPr>
          <w:p w14:paraId="2B47D0DA" w14:textId="77777777" w:rsidR="00B27D3F" w:rsidRDefault="007D7B63">
            <w:pPr>
              <w:spacing w:after="0" w:line="240" w:lineRule="auto"/>
              <w:jc w:val="right"/>
              <w:rPr>
                <w:color w:val="000000"/>
                <w:sz w:val="22"/>
                <w:szCs w:val="22"/>
              </w:rPr>
            </w:pPr>
            <w:r>
              <w:rPr>
                <w:color w:val="000000"/>
                <w:sz w:val="22"/>
                <w:szCs w:val="22"/>
              </w:rPr>
              <w:t>78.58512373</w:t>
            </w:r>
          </w:p>
        </w:tc>
        <w:tc>
          <w:tcPr>
            <w:tcW w:w="1635" w:type="dxa"/>
            <w:tcBorders>
              <w:top w:val="nil"/>
              <w:left w:val="nil"/>
              <w:bottom w:val="single" w:sz="4" w:space="0" w:color="000000"/>
              <w:right w:val="single" w:sz="4" w:space="0" w:color="000000"/>
            </w:tcBorders>
            <w:vAlign w:val="bottom"/>
          </w:tcPr>
          <w:p w14:paraId="7D23FDE1" w14:textId="77777777" w:rsidR="00B27D3F" w:rsidRDefault="007D7B63">
            <w:pPr>
              <w:spacing w:after="0" w:line="240" w:lineRule="auto"/>
              <w:jc w:val="right"/>
              <w:rPr>
                <w:color w:val="000000"/>
                <w:sz w:val="22"/>
                <w:szCs w:val="22"/>
              </w:rPr>
            </w:pPr>
            <w:r>
              <w:rPr>
                <w:color w:val="000000"/>
                <w:sz w:val="22"/>
                <w:szCs w:val="22"/>
              </w:rPr>
              <w:t>79</w:t>
            </w:r>
          </w:p>
        </w:tc>
        <w:tc>
          <w:tcPr>
            <w:tcW w:w="1650" w:type="dxa"/>
            <w:tcBorders>
              <w:top w:val="nil"/>
              <w:left w:val="nil"/>
              <w:bottom w:val="single" w:sz="4" w:space="0" w:color="000000"/>
              <w:right w:val="single" w:sz="4" w:space="0" w:color="000000"/>
            </w:tcBorders>
            <w:vAlign w:val="bottom"/>
          </w:tcPr>
          <w:p w14:paraId="68CF93E7" w14:textId="77777777" w:rsidR="00B27D3F" w:rsidRDefault="007D7B63">
            <w:pPr>
              <w:spacing w:after="0" w:line="240" w:lineRule="auto"/>
              <w:jc w:val="right"/>
              <w:rPr>
                <w:color w:val="000000"/>
                <w:sz w:val="22"/>
                <w:szCs w:val="22"/>
              </w:rPr>
            </w:pPr>
            <w:r>
              <w:rPr>
                <w:color w:val="000000"/>
                <w:sz w:val="22"/>
                <w:szCs w:val="22"/>
              </w:rPr>
              <w:t>82.29166667</w:t>
            </w:r>
          </w:p>
        </w:tc>
      </w:tr>
      <w:tr w:rsidR="00B27D3F" w14:paraId="0D92D795" w14:textId="77777777">
        <w:trPr>
          <w:trHeight w:val="290"/>
        </w:trPr>
        <w:tc>
          <w:tcPr>
            <w:tcW w:w="2340" w:type="dxa"/>
            <w:tcBorders>
              <w:top w:val="nil"/>
              <w:left w:val="single" w:sz="4" w:space="0" w:color="000000"/>
              <w:bottom w:val="single" w:sz="4" w:space="0" w:color="000000"/>
              <w:right w:val="single" w:sz="4" w:space="0" w:color="000000"/>
            </w:tcBorders>
            <w:vAlign w:val="bottom"/>
          </w:tcPr>
          <w:p w14:paraId="3FA1BDFE" w14:textId="77777777" w:rsidR="00B27D3F" w:rsidRDefault="007D7B63">
            <w:pPr>
              <w:spacing w:after="0" w:line="240" w:lineRule="auto"/>
              <w:rPr>
                <w:color w:val="000000"/>
                <w:sz w:val="22"/>
                <w:szCs w:val="22"/>
              </w:rPr>
            </w:pPr>
            <w:r>
              <w:rPr>
                <w:color w:val="000000"/>
                <w:sz w:val="22"/>
                <w:szCs w:val="22"/>
              </w:rPr>
              <w:t>Total</w:t>
            </w:r>
          </w:p>
        </w:tc>
        <w:tc>
          <w:tcPr>
            <w:tcW w:w="1770" w:type="dxa"/>
            <w:tcBorders>
              <w:top w:val="nil"/>
              <w:left w:val="nil"/>
              <w:bottom w:val="single" w:sz="4" w:space="0" w:color="000000"/>
              <w:right w:val="single" w:sz="4" w:space="0" w:color="000000"/>
            </w:tcBorders>
            <w:vAlign w:val="bottom"/>
          </w:tcPr>
          <w:p w14:paraId="3B028EEB" w14:textId="77777777" w:rsidR="00B27D3F" w:rsidRDefault="007D7B63">
            <w:pPr>
              <w:spacing w:after="0" w:line="240" w:lineRule="auto"/>
              <w:jc w:val="right"/>
              <w:rPr>
                <w:color w:val="000000"/>
                <w:sz w:val="22"/>
                <w:szCs w:val="22"/>
              </w:rPr>
            </w:pPr>
            <w:r>
              <w:rPr>
                <w:color w:val="000000"/>
                <w:sz w:val="22"/>
                <w:szCs w:val="22"/>
              </w:rPr>
              <w:t>R849 549.62</w:t>
            </w:r>
          </w:p>
        </w:tc>
        <w:tc>
          <w:tcPr>
            <w:tcW w:w="1995" w:type="dxa"/>
            <w:tcBorders>
              <w:top w:val="nil"/>
              <w:left w:val="nil"/>
              <w:bottom w:val="single" w:sz="4" w:space="0" w:color="000000"/>
              <w:right w:val="single" w:sz="4" w:space="0" w:color="000000"/>
            </w:tcBorders>
            <w:vAlign w:val="bottom"/>
          </w:tcPr>
          <w:p w14:paraId="6C319872" w14:textId="77777777" w:rsidR="00B27D3F" w:rsidRDefault="007D7B63">
            <w:pPr>
              <w:spacing w:after="0" w:line="240" w:lineRule="auto"/>
              <w:jc w:val="right"/>
              <w:rPr>
                <w:color w:val="000000"/>
                <w:sz w:val="22"/>
                <w:szCs w:val="22"/>
              </w:rPr>
            </w:pPr>
            <w:r>
              <w:rPr>
                <w:color w:val="000000"/>
                <w:sz w:val="22"/>
                <w:szCs w:val="22"/>
              </w:rPr>
              <w:t>100</w:t>
            </w:r>
          </w:p>
        </w:tc>
        <w:tc>
          <w:tcPr>
            <w:tcW w:w="1635" w:type="dxa"/>
            <w:tcBorders>
              <w:top w:val="nil"/>
              <w:left w:val="nil"/>
              <w:bottom w:val="single" w:sz="4" w:space="0" w:color="000000"/>
              <w:right w:val="single" w:sz="4" w:space="0" w:color="000000"/>
            </w:tcBorders>
            <w:vAlign w:val="bottom"/>
          </w:tcPr>
          <w:p w14:paraId="45B24DC4" w14:textId="77777777" w:rsidR="00B27D3F" w:rsidRDefault="007D7B63">
            <w:pPr>
              <w:spacing w:after="0" w:line="240" w:lineRule="auto"/>
              <w:jc w:val="right"/>
              <w:rPr>
                <w:color w:val="000000"/>
                <w:sz w:val="22"/>
                <w:szCs w:val="22"/>
              </w:rPr>
            </w:pPr>
            <w:r>
              <w:rPr>
                <w:color w:val="000000"/>
                <w:sz w:val="22"/>
                <w:szCs w:val="22"/>
              </w:rPr>
              <w:t>96</w:t>
            </w:r>
          </w:p>
        </w:tc>
        <w:tc>
          <w:tcPr>
            <w:tcW w:w="1650" w:type="dxa"/>
            <w:tcBorders>
              <w:top w:val="nil"/>
              <w:left w:val="nil"/>
              <w:bottom w:val="single" w:sz="4" w:space="0" w:color="000000"/>
              <w:right w:val="single" w:sz="4" w:space="0" w:color="000000"/>
            </w:tcBorders>
            <w:vAlign w:val="bottom"/>
          </w:tcPr>
          <w:p w14:paraId="645E37E2" w14:textId="77777777" w:rsidR="00B27D3F" w:rsidRDefault="007D7B63">
            <w:pPr>
              <w:spacing w:after="0" w:line="240" w:lineRule="auto"/>
              <w:jc w:val="right"/>
              <w:rPr>
                <w:color w:val="000000"/>
                <w:sz w:val="22"/>
                <w:szCs w:val="22"/>
              </w:rPr>
            </w:pPr>
            <w:r>
              <w:rPr>
                <w:color w:val="000000"/>
                <w:sz w:val="22"/>
                <w:szCs w:val="22"/>
              </w:rPr>
              <w:t>100</w:t>
            </w:r>
          </w:p>
        </w:tc>
      </w:tr>
    </w:tbl>
    <w:p w14:paraId="556539FB" w14:textId="77777777" w:rsidR="00B27D3F" w:rsidRDefault="00B27D3F">
      <w:pPr>
        <w:widowControl w:val="0"/>
        <w:spacing w:before="18" w:after="0" w:line="276" w:lineRule="auto"/>
        <w:ind w:right="-11"/>
        <w:jc w:val="both"/>
        <w:rPr>
          <w:rFonts w:ascii="Arial Narrow" w:eastAsia="Arial Narrow" w:hAnsi="Arial Narrow" w:cs="Arial Narrow"/>
        </w:rPr>
      </w:pPr>
    </w:p>
    <w:p w14:paraId="0294177B" w14:textId="77777777" w:rsidR="00B27D3F" w:rsidRDefault="007D7B63">
      <w:pPr>
        <w:widowControl w:val="0"/>
        <w:spacing w:before="18" w:after="0" w:line="276" w:lineRule="auto"/>
        <w:ind w:right="-11"/>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Pie Chart 6.3.</w:t>
      </w:r>
    </w:p>
    <w:p w14:paraId="0C823263" w14:textId="604C4657" w:rsidR="00DC3F36" w:rsidRPr="00DC3F36" w:rsidRDefault="007D7B63" w:rsidP="00DC3F36">
      <w:pPr>
        <w:widowControl w:val="0"/>
        <w:spacing w:before="18" w:after="0" w:line="276" w:lineRule="auto"/>
        <w:ind w:right="-11"/>
        <w:jc w:val="both"/>
        <w:rPr>
          <w:rFonts w:ascii="Arial Narrow" w:eastAsia="Arial Narrow" w:hAnsi="Arial Narrow" w:cs="Arial Narrow"/>
        </w:rPr>
      </w:pPr>
      <w:r>
        <w:rPr>
          <w:rFonts w:ascii="Century Gothic" w:eastAsia="Century Gothic" w:hAnsi="Century Gothic" w:cs="Century Gothic"/>
          <w:noProof/>
          <w:sz w:val="18"/>
          <w:szCs w:val="18"/>
        </w:rPr>
        <w:drawing>
          <wp:inline distT="0" distB="0" distL="0" distR="0" wp14:anchorId="15E417FB" wp14:editId="6A78C429">
            <wp:extent cx="5048250" cy="3562984"/>
            <wp:effectExtent l="0" t="0" r="0" b="0"/>
            <wp:docPr id="2124542285" name="Chart 212454228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AD17397" w14:textId="77777777" w:rsidR="00DC3F36" w:rsidRDefault="00DC3F36" w:rsidP="00DC3F36">
      <w:pPr>
        <w:keepNext/>
        <w:keepLines/>
        <w:shd w:val="clear" w:color="auto" w:fill="FFFFFF"/>
        <w:spacing w:before="360" w:after="360" w:line="240" w:lineRule="auto"/>
        <w:jc w:val="both"/>
        <w:rPr>
          <w:b/>
          <w:bCs/>
          <w:sz w:val="22"/>
          <w:szCs w:val="22"/>
        </w:rPr>
      </w:pPr>
    </w:p>
    <w:p w14:paraId="757900AB" w14:textId="4EA5D461" w:rsidR="00B27D3F" w:rsidRDefault="007D7B63" w:rsidP="00DC3F36">
      <w:pPr>
        <w:keepNext/>
        <w:keepLines/>
        <w:shd w:val="clear" w:color="auto" w:fill="FFFFFF"/>
        <w:spacing w:before="360" w:after="360" w:line="240" w:lineRule="auto"/>
        <w:jc w:val="both"/>
        <w:rPr>
          <w:b/>
          <w:bCs/>
          <w:sz w:val="22"/>
          <w:szCs w:val="22"/>
        </w:rPr>
      </w:pPr>
      <w:r>
        <w:rPr>
          <w:b/>
          <w:bCs/>
          <w:sz w:val="22"/>
          <w:szCs w:val="22"/>
        </w:rPr>
        <w:t xml:space="preserve">List of Bids Awarded </w:t>
      </w:r>
    </w:p>
    <w:p w14:paraId="3E1B8802" w14:textId="77777777" w:rsidR="00B27D3F" w:rsidRDefault="007D7B63">
      <w:pPr>
        <w:keepNext/>
        <w:keepLines/>
        <w:shd w:val="clear" w:color="auto" w:fill="FFFFFF"/>
        <w:spacing w:before="360" w:after="360" w:line="240" w:lineRule="auto"/>
        <w:ind w:left="1080" w:hanging="720"/>
        <w:jc w:val="both"/>
        <w:rPr>
          <w:b/>
          <w:bCs/>
          <w:sz w:val="22"/>
          <w:szCs w:val="22"/>
        </w:rPr>
      </w:pPr>
      <w:r>
        <w:rPr>
          <w:b/>
          <w:bCs/>
          <w:sz w:val="22"/>
          <w:szCs w:val="22"/>
        </w:rPr>
        <w:t>Table 6.4</w:t>
      </w:r>
    </w:p>
    <w:tbl>
      <w:tblPr>
        <w:tblStyle w:val="afffff6"/>
        <w:tblW w:w="10665" w:type="dxa"/>
        <w:tblLayout w:type="fixed"/>
        <w:tblLook w:val="0400" w:firstRow="0" w:lastRow="0" w:firstColumn="0" w:lastColumn="0" w:noHBand="0" w:noVBand="1"/>
      </w:tblPr>
      <w:tblGrid>
        <w:gridCol w:w="1830"/>
        <w:gridCol w:w="3645"/>
        <w:gridCol w:w="1275"/>
        <w:gridCol w:w="2070"/>
        <w:gridCol w:w="1845"/>
      </w:tblGrid>
      <w:tr w:rsidR="00B27D3F" w14:paraId="74FA5C7A" w14:textId="77777777">
        <w:trPr>
          <w:trHeight w:val="978"/>
        </w:trPr>
        <w:tc>
          <w:tcPr>
            <w:tcW w:w="1830"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413D9BE7" w14:textId="77777777" w:rsidR="00B27D3F" w:rsidRDefault="007D7B63">
            <w:pPr>
              <w:spacing w:after="0" w:line="240" w:lineRule="auto"/>
              <w:rPr>
                <w:rFonts w:ascii="Aptos Narrow" w:eastAsia="Aptos Narrow" w:hAnsi="Aptos Narrow" w:cs="Aptos Narrow"/>
                <w:color w:val="000000"/>
                <w:sz w:val="22"/>
                <w:szCs w:val="22"/>
              </w:rPr>
            </w:pPr>
            <w:bookmarkStart w:id="73" w:name="bookmark=id.1op3qe9yjkhc" w:colFirst="0" w:colLast="0"/>
            <w:bookmarkStart w:id="74" w:name="_heading=h.u0kkvu7nb0n9" w:colFirst="0" w:colLast="0"/>
            <w:bookmarkEnd w:id="73"/>
            <w:bookmarkEnd w:id="74"/>
            <w:r>
              <w:rPr>
                <w:rFonts w:ascii="Aptos Narrow" w:eastAsia="Aptos Narrow" w:hAnsi="Aptos Narrow" w:cs="Aptos Narrow"/>
                <w:color w:val="000000"/>
                <w:sz w:val="22"/>
                <w:szCs w:val="22"/>
              </w:rPr>
              <w:t>BID NUMBER</w:t>
            </w:r>
          </w:p>
        </w:tc>
        <w:tc>
          <w:tcPr>
            <w:tcW w:w="3645" w:type="dxa"/>
            <w:tcBorders>
              <w:top w:val="single" w:sz="4" w:space="0" w:color="000000"/>
              <w:left w:val="nil"/>
              <w:bottom w:val="single" w:sz="4" w:space="0" w:color="000000"/>
              <w:right w:val="single" w:sz="4" w:space="0" w:color="000000"/>
            </w:tcBorders>
            <w:shd w:val="clear" w:color="auto" w:fill="FFC000"/>
            <w:vAlign w:val="bottom"/>
          </w:tcPr>
          <w:p w14:paraId="7392CB53"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PROJECT DESCRIPTION</w:t>
            </w:r>
          </w:p>
        </w:tc>
        <w:tc>
          <w:tcPr>
            <w:tcW w:w="1275" w:type="dxa"/>
            <w:tcBorders>
              <w:top w:val="single" w:sz="4" w:space="0" w:color="000000"/>
              <w:left w:val="nil"/>
              <w:bottom w:val="single" w:sz="4" w:space="0" w:color="000000"/>
              <w:right w:val="single" w:sz="4" w:space="0" w:color="000000"/>
            </w:tcBorders>
            <w:shd w:val="clear" w:color="auto" w:fill="FFC000"/>
            <w:vAlign w:val="bottom"/>
          </w:tcPr>
          <w:p w14:paraId="618F2A4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AMOUNT</w:t>
            </w:r>
          </w:p>
        </w:tc>
        <w:tc>
          <w:tcPr>
            <w:tcW w:w="2070" w:type="dxa"/>
            <w:tcBorders>
              <w:top w:val="single" w:sz="4" w:space="0" w:color="000000"/>
              <w:left w:val="nil"/>
              <w:bottom w:val="single" w:sz="4" w:space="0" w:color="000000"/>
              <w:right w:val="single" w:sz="4" w:space="0" w:color="000000"/>
            </w:tcBorders>
            <w:shd w:val="clear" w:color="auto" w:fill="FFC000"/>
            <w:vAlign w:val="bottom"/>
          </w:tcPr>
          <w:p w14:paraId="4C55109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SERVICE PROVIDER </w:t>
            </w:r>
          </w:p>
        </w:tc>
        <w:tc>
          <w:tcPr>
            <w:tcW w:w="1845" w:type="dxa"/>
            <w:tcBorders>
              <w:top w:val="single" w:sz="4" w:space="0" w:color="000000"/>
              <w:left w:val="nil"/>
              <w:bottom w:val="single" w:sz="4" w:space="0" w:color="000000"/>
              <w:right w:val="single" w:sz="4" w:space="0" w:color="000000"/>
            </w:tcBorders>
            <w:shd w:val="clear" w:color="auto" w:fill="FFC000"/>
            <w:vAlign w:val="bottom"/>
          </w:tcPr>
          <w:p w14:paraId="766AA9A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Municipality</w:t>
            </w:r>
          </w:p>
        </w:tc>
      </w:tr>
      <w:tr w:rsidR="00B27D3F" w14:paraId="06512BDC" w14:textId="77777777">
        <w:trPr>
          <w:trHeight w:val="2088"/>
        </w:trPr>
        <w:tc>
          <w:tcPr>
            <w:tcW w:w="1830" w:type="dxa"/>
            <w:tcBorders>
              <w:top w:val="nil"/>
              <w:left w:val="single" w:sz="4" w:space="0" w:color="000000"/>
              <w:bottom w:val="single" w:sz="4" w:space="0" w:color="000000"/>
              <w:right w:val="single" w:sz="4" w:space="0" w:color="000000"/>
            </w:tcBorders>
            <w:vAlign w:val="bottom"/>
          </w:tcPr>
          <w:p w14:paraId="43BAB02D"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ANDA 03/2025/2026 </w:t>
            </w:r>
          </w:p>
        </w:tc>
        <w:tc>
          <w:tcPr>
            <w:tcW w:w="3645" w:type="dxa"/>
            <w:tcBorders>
              <w:top w:val="nil"/>
              <w:left w:val="nil"/>
              <w:bottom w:val="single" w:sz="4" w:space="0" w:color="000000"/>
              <w:right w:val="single" w:sz="4" w:space="0" w:color="000000"/>
            </w:tcBorders>
            <w:vAlign w:val="bottom"/>
          </w:tcPr>
          <w:p w14:paraId="6C0591ED"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Appointment of Service Provider to Conduct Social Facilitation for Macadamia Nuts Plantation</w:t>
            </w:r>
          </w:p>
        </w:tc>
        <w:tc>
          <w:tcPr>
            <w:tcW w:w="1275" w:type="dxa"/>
            <w:tcBorders>
              <w:top w:val="nil"/>
              <w:left w:val="nil"/>
              <w:bottom w:val="single" w:sz="4" w:space="0" w:color="000000"/>
              <w:right w:val="single" w:sz="4" w:space="0" w:color="000000"/>
            </w:tcBorders>
            <w:vAlign w:val="bottom"/>
          </w:tcPr>
          <w:p w14:paraId="2CBC1A4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R276 500</w:t>
            </w:r>
          </w:p>
        </w:tc>
        <w:tc>
          <w:tcPr>
            <w:tcW w:w="2070" w:type="dxa"/>
            <w:tcBorders>
              <w:top w:val="nil"/>
              <w:left w:val="nil"/>
              <w:bottom w:val="single" w:sz="4" w:space="0" w:color="000000"/>
              <w:right w:val="single" w:sz="4" w:space="0" w:color="000000"/>
            </w:tcBorders>
            <w:vAlign w:val="bottom"/>
          </w:tcPr>
          <w:p w14:paraId="4749B05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Gibbs Africa Peale Corps JV Zanla Consulting</w:t>
            </w:r>
          </w:p>
        </w:tc>
        <w:tc>
          <w:tcPr>
            <w:tcW w:w="1845" w:type="dxa"/>
            <w:tcBorders>
              <w:top w:val="nil"/>
              <w:left w:val="nil"/>
              <w:bottom w:val="single" w:sz="4" w:space="0" w:color="000000"/>
              <w:right w:val="single" w:sz="4" w:space="0" w:color="000000"/>
            </w:tcBorders>
            <w:vAlign w:val="bottom"/>
          </w:tcPr>
          <w:p w14:paraId="70FF1EE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Ntabankulu</w:t>
            </w:r>
          </w:p>
        </w:tc>
      </w:tr>
      <w:tr w:rsidR="00B27D3F" w14:paraId="48272C3B" w14:textId="77777777">
        <w:trPr>
          <w:trHeight w:val="1715"/>
        </w:trPr>
        <w:tc>
          <w:tcPr>
            <w:tcW w:w="1830" w:type="dxa"/>
            <w:tcBorders>
              <w:top w:val="nil"/>
              <w:left w:val="single" w:sz="4" w:space="0" w:color="000000"/>
              <w:bottom w:val="single" w:sz="4" w:space="0" w:color="000000"/>
              <w:right w:val="single" w:sz="4" w:space="0" w:color="000000"/>
            </w:tcBorders>
            <w:vAlign w:val="bottom"/>
          </w:tcPr>
          <w:p w14:paraId="730C435A"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 ANDA 06/2025/2026</w:t>
            </w:r>
          </w:p>
        </w:tc>
        <w:tc>
          <w:tcPr>
            <w:tcW w:w="3645" w:type="dxa"/>
            <w:tcBorders>
              <w:top w:val="nil"/>
              <w:left w:val="nil"/>
              <w:bottom w:val="single" w:sz="4" w:space="0" w:color="000000"/>
              <w:right w:val="single" w:sz="4" w:space="0" w:color="000000"/>
            </w:tcBorders>
            <w:vAlign w:val="bottom"/>
          </w:tcPr>
          <w:p w14:paraId="3880C8E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The Appointment of Service Provider for The Development of Feasibility Study for Taro (Amadumbe)And Sweet Potato</w:t>
            </w:r>
          </w:p>
        </w:tc>
        <w:tc>
          <w:tcPr>
            <w:tcW w:w="1275" w:type="dxa"/>
            <w:tcBorders>
              <w:top w:val="nil"/>
              <w:left w:val="nil"/>
              <w:bottom w:val="single" w:sz="4" w:space="0" w:color="000000"/>
              <w:right w:val="single" w:sz="4" w:space="0" w:color="000000"/>
            </w:tcBorders>
            <w:vAlign w:val="bottom"/>
          </w:tcPr>
          <w:p w14:paraId="3FA7633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R550 000</w:t>
            </w:r>
          </w:p>
        </w:tc>
        <w:tc>
          <w:tcPr>
            <w:tcW w:w="2070" w:type="dxa"/>
            <w:tcBorders>
              <w:top w:val="nil"/>
              <w:left w:val="nil"/>
              <w:bottom w:val="single" w:sz="4" w:space="0" w:color="000000"/>
              <w:right w:val="single" w:sz="4" w:space="0" w:color="000000"/>
            </w:tcBorders>
            <w:vAlign w:val="bottom"/>
          </w:tcPr>
          <w:p w14:paraId="1396EC8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Mbhekwa Business Solutions</w:t>
            </w:r>
          </w:p>
        </w:tc>
        <w:tc>
          <w:tcPr>
            <w:tcW w:w="1845" w:type="dxa"/>
            <w:tcBorders>
              <w:top w:val="nil"/>
              <w:left w:val="nil"/>
              <w:bottom w:val="single" w:sz="4" w:space="0" w:color="000000"/>
              <w:right w:val="single" w:sz="4" w:space="0" w:color="000000"/>
            </w:tcBorders>
            <w:vAlign w:val="bottom"/>
          </w:tcPr>
          <w:p w14:paraId="1FFD014A"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Winnie Madikizela Mandela </w:t>
            </w:r>
          </w:p>
        </w:tc>
      </w:tr>
      <w:tr w:rsidR="00B27D3F" w14:paraId="0AB16A46" w14:textId="77777777">
        <w:trPr>
          <w:trHeight w:val="3249"/>
        </w:trPr>
        <w:tc>
          <w:tcPr>
            <w:tcW w:w="1830" w:type="dxa"/>
            <w:tcBorders>
              <w:top w:val="nil"/>
              <w:left w:val="single" w:sz="4" w:space="0" w:color="000000"/>
              <w:bottom w:val="single" w:sz="4" w:space="0" w:color="000000"/>
              <w:right w:val="single" w:sz="4" w:space="0" w:color="000000"/>
            </w:tcBorders>
            <w:vAlign w:val="bottom"/>
          </w:tcPr>
          <w:p w14:paraId="21D89DB1"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ANDA 07/2025/2026</w:t>
            </w:r>
          </w:p>
        </w:tc>
        <w:tc>
          <w:tcPr>
            <w:tcW w:w="3645" w:type="dxa"/>
            <w:tcBorders>
              <w:top w:val="nil"/>
              <w:left w:val="nil"/>
              <w:bottom w:val="single" w:sz="4" w:space="0" w:color="000000"/>
              <w:right w:val="single" w:sz="4" w:space="0" w:color="000000"/>
            </w:tcBorders>
            <w:vAlign w:val="bottom"/>
          </w:tcPr>
          <w:p w14:paraId="0E264301"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Professional Land Surveyor for Facilitating the Sub-Divisional Diagram, Rezoning of Agricultural Land and Produce A Valuation Report for Toleni Area Situated at Umzimvubu Local Municipality</w:t>
            </w:r>
          </w:p>
        </w:tc>
        <w:tc>
          <w:tcPr>
            <w:tcW w:w="1275" w:type="dxa"/>
            <w:tcBorders>
              <w:top w:val="nil"/>
              <w:left w:val="nil"/>
              <w:bottom w:val="single" w:sz="4" w:space="0" w:color="000000"/>
              <w:right w:val="single" w:sz="4" w:space="0" w:color="000000"/>
            </w:tcBorders>
            <w:vAlign w:val="bottom"/>
          </w:tcPr>
          <w:p w14:paraId="6CE53D9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R400 000</w:t>
            </w:r>
          </w:p>
        </w:tc>
        <w:tc>
          <w:tcPr>
            <w:tcW w:w="2070" w:type="dxa"/>
            <w:tcBorders>
              <w:top w:val="nil"/>
              <w:left w:val="nil"/>
              <w:bottom w:val="single" w:sz="4" w:space="0" w:color="000000"/>
              <w:right w:val="single" w:sz="4" w:space="0" w:color="000000"/>
            </w:tcBorders>
            <w:vAlign w:val="bottom"/>
          </w:tcPr>
          <w:p w14:paraId="317823CB"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Solanga Sydney Projects</w:t>
            </w:r>
          </w:p>
        </w:tc>
        <w:tc>
          <w:tcPr>
            <w:tcW w:w="1845" w:type="dxa"/>
            <w:tcBorders>
              <w:top w:val="nil"/>
              <w:left w:val="nil"/>
              <w:bottom w:val="single" w:sz="4" w:space="0" w:color="000000"/>
              <w:right w:val="single" w:sz="4" w:space="0" w:color="000000"/>
            </w:tcBorders>
            <w:vAlign w:val="bottom"/>
          </w:tcPr>
          <w:p w14:paraId="6901F21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EmaXesibeni</w:t>
            </w:r>
          </w:p>
        </w:tc>
      </w:tr>
      <w:tr w:rsidR="00B27D3F" w14:paraId="587F5E37" w14:textId="77777777">
        <w:trPr>
          <w:trHeight w:val="1200"/>
        </w:trPr>
        <w:tc>
          <w:tcPr>
            <w:tcW w:w="1830" w:type="dxa"/>
            <w:tcBorders>
              <w:top w:val="nil"/>
              <w:left w:val="single" w:sz="4" w:space="0" w:color="000000"/>
              <w:bottom w:val="single" w:sz="4" w:space="0" w:color="000000"/>
              <w:right w:val="single" w:sz="4" w:space="0" w:color="000000"/>
            </w:tcBorders>
            <w:vAlign w:val="bottom"/>
          </w:tcPr>
          <w:p w14:paraId="5346B3F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ANDA 08/2025/2026</w:t>
            </w:r>
          </w:p>
        </w:tc>
        <w:tc>
          <w:tcPr>
            <w:tcW w:w="3645" w:type="dxa"/>
            <w:tcBorders>
              <w:top w:val="nil"/>
              <w:left w:val="nil"/>
              <w:bottom w:val="single" w:sz="4" w:space="0" w:color="000000"/>
              <w:right w:val="single" w:sz="4" w:space="0" w:color="000000"/>
            </w:tcBorders>
            <w:vAlign w:val="bottom"/>
          </w:tcPr>
          <w:p w14:paraId="5A727E2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Appointment of Service Provider to conduct feasibility study for Coffee Plantation in Alfred Nzo.</w:t>
            </w:r>
          </w:p>
        </w:tc>
        <w:tc>
          <w:tcPr>
            <w:tcW w:w="1275" w:type="dxa"/>
            <w:tcBorders>
              <w:top w:val="nil"/>
              <w:left w:val="nil"/>
              <w:bottom w:val="single" w:sz="4" w:space="0" w:color="000000"/>
              <w:right w:val="single" w:sz="4" w:space="0" w:color="000000"/>
            </w:tcBorders>
            <w:vAlign w:val="bottom"/>
          </w:tcPr>
          <w:p w14:paraId="755E177F"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R550 000</w:t>
            </w:r>
          </w:p>
        </w:tc>
        <w:tc>
          <w:tcPr>
            <w:tcW w:w="2070" w:type="dxa"/>
            <w:tcBorders>
              <w:top w:val="nil"/>
              <w:left w:val="nil"/>
              <w:bottom w:val="single" w:sz="4" w:space="0" w:color="000000"/>
              <w:right w:val="single" w:sz="4" w:space="0" w:color="000000"/>
            </w:tcBorders>
            <w:vAlign w:val="bottom"/>
          </w:tcPr>
          <w:p w14:paraId="35B85CF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Mbhekwa Business Solutions</w:t>
            </w:r>
          </w:p>
        </w:tc>
        <w:tc>
          <w:tcPr>
            <w:tcW w:w="1845" w:type="dxa"/>
            <w:tcBorders>
              <w:top w:val="nil"/>
              <w:left w:val="nil"/>
              <w:bottom w:val="single" w:sz="4" w:space="0" w:color="000000"/>
              <w:right w:val="single" w:sz="4" w:space="0" w:color="000000"/>
            </w:tcBorders>
            <w:vAlign w:val="bottom"/>
          </w:tcPr>
          <w:p w14:paraId="7CD37D6B"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Winnie Madikizela Mandela</w:t>
            </w:r>
          </w:p>
        </w:tc>
      </w:tr>
      <w:tr w:rsidR="00B27D3F" w14:paraId="6D2538FB" w14:textId="77777777">
        <w:trPr>
          <w:trHeight w:val="1291"/>
        </w:trPr>
        <w:tc>
          <w:tcPr>
            <w:tcW w:w="1830" w:type="dxa"/>
            <w:tcBorders>
              <w:top w:val="nil"/>
              <w:left w:val="single" w:sz="4" w:space="0" w:color="000000"/>
              <w:bottom w:val="single" w:sz="4" w:space="0" w:color="000000"/>
              <w:right w:val="single" w:sz="4" w:space="0" w:color="000000"/>
            </w:tcBorders>
            <w:vAlign w:val="bottom"/>
          </w:tcPr>
          <w:p w14:paraId="294E56FF"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ANDA 05/2025/2026</w:t>
            </w:r>
          </w:p>
        </w:tc>
        <w:tc>
          <w:tcPr>
            <w:tcW w:w="3645" w:type="dxa"/>
            <w:tcBorders>
              <w:top w:val="nil"/>
              <w:left w:val="nil"/>
              <w:bottom w:val="single" w:sz="4" w:space="0" w:color="000000"/>
              <w:right w:val="single" w:sz="4" w:space="0" w:color="000000"/>
            </w:tcBorders>
            <w:vAlign w:val="bottom"/>
          </w:tcPr>
          <w:p w14:paraId="3D6C478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Provision of Cleaning Services  for a Period of Two (2) Years</w:t>
            </w:r>
          </w:p>
        </w:tc>
        <w:tc>
          <w:tcPr>
            <w:tcW w:w="1275" w:type="dxa"/>
            <w:tcBorders>
              <w:top w:val="nil"/>
              <w:left w:val="nil"/>
              <w:bottom w:val="single" w:sz="4" w:space="0" w:color="000000"/>
              <w:right w:val="single" w:sz="4" w:space="0" w:color="000000"/>
            </w:tcBorders>
            <w:vAlign w:val="bottom"/>
          </w:tcPr>
          <w:p w14:paraId="7E001C0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R540 000</w:t>
            </w:r>
          </w:p>
        </w:tc>
        <w:tc>
          <w:tcPr>
            <w:tcW w:w="2070" w:type="dxa"/>
            <w:tcBorders>
              <w:top w:val="nil"/>
              <w:left w:val="nil"/>
              <w:bottom w:val="single" w:sz="4" w:space="0" w:color="000000"/>
              <w:right w:val="single" w:sz="4" w:space="0" w:color="000000"/>
            </w:tcBorders>
            <w:vAlign w:val="bottom"/>
          </w:tcPr>
          <w:p w14:paraId="653FC4D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Umzimvubu Leather Craft and Multipurpose</w:t>
            </w:r>
          </w:p>
        </w:tc>
        <w:tc>
          <w:tcPr>
            <w:tcW w:w="1845" w:type="dxa"/>
            <w:tcBorders>
              <w:top w:val="nil"/>
              <w:left w:val="nil"/>
              <w:bottom w:val="single" w:sz="4" w:space="0" w:color="000000"/>
              <w:right w:val="single" w:sz="4" w:space="0" w:color="000000"/>
            </w:tcBorders>
            <w:vAlign w:val="bottom"/>
          </w:tcPr>
          <w:p w14:paraId="5A6EF12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Umzimvubu</w:t>
            </w:r>
          </w:p>
        </w:tc>
      </w:tr>
    </w:tbl>
    <w:p w14:paraId="4807E5A7" w14:textId="77777777" w:rsidR="00B27D3F" w:rsidRDefault="00B27D3F">
      <w:pPr>
        <w:spacing w:before="120" w:after="120" w:line="240" w:lineRule="auto"/>
        <w:jc w:val="both"/>
        <w:rPr>
          <w:rFonts w:ascii="Arial Narrow" w:eastAsia="Arial Narrow" w:hAnsi="Arial Narrow" w:cs="Arial Narrow"/>
        </w:rPr>
        <w:sectPr w:rsidR="00B27D3F">
          <w:pgSz w:w="11900" w:h="16840"/>
          <w:pgMar w:top="737" w:right="737" w:bottom="737" w:left="737" w:header="284" w:footer="567" w:gutter="0"/>
          <w:cols w:space="720"/>
          <w:titlePg/>
        </w:sectPr>
      </w:pPr>
    </w:p>
    <w:p w14:paraId="720203DE" w14:textId="77777777" w:rsidR="00B27D3F" w:rsidRDefault="00B27D3F">
      <w:pPr>
        <w:spacing w:before="120" w:after="120" w:line="240" w:lineRule="auto"/>
        <w:jc w:val="both"/>
        <w:rPr>
          <w:rFonts w:ascii="Arial Narrow" w:eastAsia="Arial Narrow" w:hAnsi="Arial Narrow" w:cs="Arial Narrow"/>
        </w:rPr>
      </w:pPr>
    </w:p>
    <w:p w14:paraId="525B516F" w14:textId="77777777" w:rsidR="00B27D3F" w:rsidRDefault="007D7B63">
      <w:pPr>
        <w:keepNext/>
        <w:keepLines/>
        <w:shd w:val="clear" w:color="auto" w:fill="FFFFFF"/>
        <w:spacing w:before="360" w:after="360" w:line="240" w:lineRule="auto"/>
        <w:ind w:left="1080" w:hanging="720"/>
        <w:jc w:val="both"/>
        <w:rPr>
          <w:b/>
          <w:bCs/>
          <w:sz w:val="22"/>
          <w:szCs w:val="22"/>
        </w:rPr>
      </w:pPr>
      <w:r>
        <w:rPr>
          <w:b/>
          <w:bCs/>
          <w:sz w:val="22"/>
          <w:szCs w:val="22"/>
        </w:rPr>
        <w:tab/>
        <w:t xml:space="preserve">  PROCUREMENT PLAN</w:t>
      </w:r>
    </w:p>
    <w:p w14:paraId="144FFDD9" w14:textId="77777777" w:rsidR="00B27D3F" w:rsidRDefault="007D7B63">
      <w:pPr>
        <w:spacing w:before="120" w:after="120" w:line="240" w:lineRule="auto"/>
        <w:jc w:val="both"/>
        <w:rPr>
          <w:rFonts w:ascii="Arial Narrow" w:eastAsia="Arial Narrow" w:hAnsi="Arial Narrow" w:cs="Arial Narrow"/>
        </w:rPr>
      </w:pPr>
      <w:r>
        <w:rPr>
          <w:rFonts w:ascii="Arial Narrow" w:eastAsia="Arial Narrow" w:hAnsi="Arial Narrow" w:cs="Arial Narrow"/>
        </w:rPr>
        <w:t>ANDA developed an annual procurement plan in line with the SDBIP</w:t>
      </w:r>
    </w:p>
    <w:p w14:paraId="5BCA1E3C" w14:textId="77777777" w:rsidR="00B27D3F" w:rsidRDefault="00B27D3F">
      <w:pPr>
        <w:spacing w:before="120" w:after="120" w:line="240" w:lineRule="auto"/>
        <w:jc w:val="both"/>
        <w:rPr>
          <w:rFonts w:ascii="Arial Narrow" w:eastAsia="Arial Narrow" w:hAnsi="Arial Narrow" w:cs="Arial Narrow"/>
        </w:rPr>
      </w:pPr>
    </w:p>
    <w:p w14:paraId="73F6CAAC" w14:textId="77777777" w:rsidR="00B27D3F" w:rsidRDefault="007D7B63">
      <w:pPr>
        <w:widowControl w:val="0"/>
        <w:spacing w:before="12" w:after="0"/>
        <w:ind w:left="500"/>
        <w:jc w:val="both"/>
        <w:rPr>
          <w:rFonts w:ascii="Arial Narrow" w:eastAsia="Arial Narrow" w:hAnsi="Arial Narrow" w:cs="Arial Narrow"/>
          <w:b/>
          <w:bCs/>
          <w:i/>
          <w:iCs/>
        </w:rPr>
      </w:pPr>
      <w:r>
        <w:rPr>
          <w:rFonts w:ascii="Arial Narrow" w:eastAsia="Arial Narrow" w:hAnsi="Arial Narrow" w:cs="Arial Narrow"/>
          <w:b/>
          <w:bCs/>
          <w:i/>
          <w:iCs/>
        </w:rPr>
        <w:t>Table 6.5.</w:t>
      </w:r>
    </w:p>
    <w:tbl>
      <w:tblPr>
        <w:tblStyle w:val="afffff7"/>
        <w:tblW w:w="15241" w:type="dxa"/>
        <w:tblInd w:w="113" w:type="dxa"/>
        <w:tblLayout w:type="fixed"/>
        <w:tblLook w:val="0400" w:firstRow="0" w:lastRow="0" w:firstColumn="0" w:lastColumn="0" w:noHBand="0" w:noVBand="1"/>
      </w:tblPr>
      <w:tblGrid>
        <w:gridCol w:w="1382"/>
        <w:gridCol w:w="2185"/>
        <w:gridCol w:w="2976"/>
        <w:gridCol w:w="1830"/>
        <w:gridCol w:w="1356"/>
        <w:gridCol w:w="1091"/>
        <w:gridCol w:w="1354"/>
        <w:gridCol w:w="994"/>
        <w:gridCol w:w="2073"/>
      </w:tblGrid>
      <w:tr w:rsidR="00B27D3F" w14:paraId="658A2AA1" w14:textId="77777777">
        <w:trPr>
          <w:trHeight w:val="1240"/>
        </w:trPr>
        <w:tc>
          <w:tcPr>
            <w:tcW w:w="1382" w:type="dxa"/>
            <w:tcBorders>
              <w:top w:val="single" w:sz="4" w:space="0" w:color="000000"/>
              <w:left w:val="single" w:sz="4" w:space="0" w:color="000000"/>
              <w:bottom w:val="single" w:sz="4" w:space="0" w:color="000000"/>
              <w:right w:val="single" w:sz="4" w:space="0" w:color="000000"/>
            </w:tcBorders>
            <w:shd w:val="clear" w:color="auto" w:fill="E97132"/>
          </w:tcPr>
          <w:p w14:paraId="5DCA1162" w14:textId="77777777" w:rsidR="00B27D3F" w:rsidRDefault="007D7B63">
            <w:pPr>
              <w:spacing w:after="0" w:line="240" w:lineRule="auto"/>
              <w:rPr>
                <w:b/>
                <w:bCs/>
                <w:color w:val="000000"/>
                <w:sz w:val="18"/>
                <w:szCs w:val="18"/>
              </w:rPr>
            </w:pPr>
            <w:r>
              <w:rPr>
                <w:b/>
                <w:bCs/>
                <w:color w:val="000000"/>
                <w:sz w:val="18"/>
                <w:szCs w:val="18"/>
              </w:rPr>
              <w:t>Directorate / Unit</w:t>
            </w:r>
          </w:p>
        </w:tc>
        <w:tc>
          <w:tcPr>
            <w:tcW w:w="2185" w:type="dxa"/>
            <w:tcBorders>
              <w:top w:val="single" w:sz="4" w:space="0" w:color="000000"/>
              <w:left w:val="nil"/>
              <w:bottom w:val="single" w:sz="4" w:space="0" w:color="000000"/>
              <w:right w:val="single" w:sz="4" w:space="0" w:color="000000"/>
            </w:tcBorders>
            <w:shd w:val="clear" w:color="auto" w:fill="E97132"/>
          </w:tcPr>
          <w:p w14:paraId="2C09C1D5" w14:textId="77777777" w:rsidR="00B27D3F" w:rsidRDefault="007D7B63">
            <w:pPr>
              <w:spacing w:after="0" w:line="240" w:lineRule="auto"/>
              <w:rPr>
                <w:b/>
                <w:bCs/>
                <w:color w:val="000000"/>
                <w:sz w:val="18"/>
                <w:szCs w:val="18"/>
              </w:rPr>
            </w:pPr>
            <w:r>
              <w:rPr>
                <w:b/>
                <w:bCs/>
                <w:color w:val="000000"/>
                <w:sz w:val="18"/>
                <w:szCs w:val="18"/>
              </w:rPr>
              <w:t xml:space="preserve">Vote </w:t>
            </w:r>
          </w:p>
        </w:tc>
        <w:tc>
          <w:tcPr>
            <w:tcW w:w="2976" w:type="dxa"/>
            <w:tcBorders>
              <w:top w:val="single" w:sz="4" w:space="0" w:color="000000"/>
              <w:left w:val="nil"/>
              <w:bottom w:val="single" w:sz="4" w:space="0" w:color="000000"/>
              <w:right w:val="single" w:sz="4" w:space="0" w:color="000000"/>
            </w:tcBorders>
            <w:shd w:val="clear" w:color="auto" w:fill="E97132"/>
          </w:tcPr>
          <w:p w14:paraId="0D5DCB12" w14:textId="77777777" w:rsidR="00B27D3F" w:rsidRDefault="007D7B63">
            <w:pPr>
              <w:spacing w:after="0" w:line="240" w:lineRule="auto"/>
              <w:rPr>
                <w:b/>
                <w:bCs/>
                <w:color w:val="000000"/>
                <w:sz w:val="18"/>
                <w:szCs w:val="18"/>
              </w:rPr>
            </w:pPr>
            <w:r>
              <w:rPr>
                <w:b/>
                <w:bCs/>
                <w:color w:val="000000"/>
                <w:sz w:val="18"/>
                <w:szCs w:val="18"/>
              </w:rPr>
              <w:t>Bid Description</w:t>
            </w:r>
          </w:p>
        </w:tc>
        <w:tc>
          <w:tcPr>
            <w:tcW w:w="1830" w:type="dxa"/>
            <w:tcBorders>
              <w:top w:val="single" w:sz="4" w:space="0" w:color="000000"/>
              <w:left w:val="nil"/>
              <w:bottom w:val="single" w:sz="4" w:space="0" w:color="000000"/>
              <w:right w:val="single" w:sz="4" w:space="0" w:color="000000"/>
            </w:tcBorders>
            <w:shd w:val="clear" w:color="auto" w:fill="E97132"/>
          </w:tcPr>
          <w:p w14:paraId="624417FA" w14:textId="77777777" w:rsidR="00B27D3F" w:rsidRDefault="007D7B63">
            <w:pPr>
              <w:spacing w:after="0" w:line="240" w:lineRule="auto"/>
              <w:rPr>
                <w:b/>
                <w:bCs/>
                <w:color w:val="000000"/>
                <w:sz w:val="18"/>
                <w:szCs w:val="18"/>
              </w:rPr>
            </w:pPr>
            <w:r>
              <w:rPr>
                <w:b/>
                <w:bCs/>
                <w:color w:val="000000"/>
                <w:sz w:val="18"/>
                <w:szCs w:val="18"/>
              </w:rPr>
              <w:t>Date of Submission of Specification / TOR's</w:t>
            </w:r>
          </w:p>
        </w:tc>
        <w:tc>
          <w:tcPr>
            <w:tcW w:w="1356" w:type="dxa"/>
            <w:tcBorders>
              <w:top w:val="single" w:sz="4" w:space="0" w:color="000000"/>
              <w:left w:val="nil"/>
              <w:bottom w:val="single" w:sz="4" w:space="0" w:color="000000"/>
              <w:right w:val="single" w:sz="4" w:space="0" w:color="000000"/>
            </w:tcBorders>
            <w:shd w:val="clear" w:color="auto" w:fill="E97132"/>
          </w:tcPr>
          <w:p w14:paraId="6958B2A0" w14:textId="77777777" w:rsidR="00B27D3F" w:rsidRDefault="007D7B63">
            <w:pPr>
              <w:spacing w:after="0" w:line="240" w:lineRule="auto"/>
              <w:rPr>
                <w:b/>
                <w:bCs/>
                <w:color w:val="000000"/>
                <w:sz w:val="18"/>
                <w:szCs w:val="18"/>
              </w:rPr>
            </w:pPr>
            <w:r>
              <w:rPr>
                <w:b/>
                <w:bCs/>
                <w:color w:val="000000"/>
                <w:sz w:val="18"/>
                <w:szCs w:val="18"/>
              </w:rPr>
              <w:t xml:space="preserve"> Budgeted Amount  </w:t>
            </w:r>
          </w:p>
        </w:tc>
        <w:tc>
          <w:tcPr>
            <w:tcW w:w="1091" w:type="dxa"/>
            <w:tcBorders>
              <w:top w:val="single" w:sz="4" w:space="0" w:color="000000"/>
              <w:left w:val="nil"/>
              <w:bottom w:val="single" w:sz="4" w:space="0" w:color="000000"/>
              <w:right w:val="single" w:sz="4" w:space="0" w:color="000000"/>
            </w:tcBorders>
            <w:shd w:val="clear" w:color="auto" w:fill="E97132"/>
          </w:tcPr>
          <w:p w14:paraId="0AC9980B" w14:textId="77777777" w:rsidR="00B27D3F" w:rsidRDefault="007D7B63">
            <w:pPr>
              <w:spacing w:after="0" w:line="240" w:lineRule="auto"/>
              <w:rPr>
                <w:b/>
                <w:bCs/>
                <w:color w:val="000000"/>
                <w:sz w:val="18"/>
                <w:szCs w:val="18"/>
              </w:rPr>
            </w:pPr>
            <w:r>
              <w:rPr>
                <w:b/>
                <w:bCs/>
                <w:color w:val="000000"/>
                <w:sz w:val="18"/>
                <w:szCs w:val="18"/>
              </w:rPr>
              <w:t xml:space="preserve">Source of Funding </w:t>
            </w:r>
          </w:p>
        </w:tc>
        <w:tc>
          <w:tcPr>
            <w:tcW w:w="1354" w:type="dxa"/>
            <w:tcBorders>
              <w:top w:val="single" w:sz="4" w:space="0" w:color="000000"/>
              <w:left w:val="nil"/>
              <w:bottom w:val="single" w:sz="4" w:space="0" w:color="000000"/>
              <w:right w:val="single" w:sz="4" w:space="0" w:color="000000"/>
            </w:tcBorders>
            <w:shd w:val="clear" w:color="auto" w:fill="E97132"/>
          </w:tcPr>
          <w:p w14:paraId="72DA9165" w14:textId="77777777" w:rsidR="00B27D3F" w:rsidRDefault="007D7B63">
            <w:pPr>
              <w:spacing w:after="0" w:line="240" w:lineRule="auto"/>
              <w:rPr>
                <w:b/>
                <w:bCs/>
                <w:color w:val="000000"/>
                <w:sz w:val="18"/>
                <w:szCs w:val="18"/>
              </w:rPr>
            </w:pPr>
            <w:r>
              <w:rPr>
                <w:b/>
                <w:bCs/>
                <w:color w:val="000000"/>
                <w:sz w:val="18"/>
                <w:szCs w:val="18"/>
              </w:rPr>
              <w:t xml:space="preserve">Envisaged Date of Award </w:t>
            </w:r>
          </w:p>
        </w:tc>
        <w:tc>
          <w:tcPr>
            <w:tcW w:w="994" w:type="dxa"/>
            <w:tcBorders>
              <w:top w:val="single" w:sz="4" w:space="0" w:color="000000"/>
              <w:left w:val="nil"/>
              <w:bottom w:val="single" w:sz="4" w:space="0" w:color="000000"/>
              <w:right w:val="single" w:sz="4" w:space="0" w:color="000000"/>
            </w:tcBorders>
            <w:shd w:val="clear" w:color="auto" w:fill="E97132"/>
          </w:tcPr>
          <w:p w14:paraId="4608C0C2" w14:textId="77777777" w:rsidR="00B27D3F" w:rsidRDefault="007D7B63">
            <w:pPr>
              <w:spacing w:after="0" w:line="240" w:lineRule="auto"/>
              <w:rPr>
                <w:b/>
                <w:bCs/>
                <w:color w:val="000000"/>
                <w:sz w:val="18"/>
                <w:szCs w:val="18"/>
              </w:rPr>
            </w:pPr>
            <w:r>
              <w:rPr>
                <w:b/>
                <w:bCs/>
                <w:color w:val="000000"/>
                <w:sz w:val="18"/>
                <w:szCs w:val="18"/>
              </w:rPr>
              <w:t xml:space="preserve">Actual date of award </w:t>
            </w:r>
          </w:p>
        </w:tc>
        <w:tc>
          <w:tcPr>
            <w:tcW w:w="2073" w:type="dxa"/>
            <w:tcBorders>
              <w:top w:val="single" w:sz="4" w:space="0" w:color="000000"/>
              <w:left w:val="nil"/>
              <w:bottom w:val="single" w:sz="4" w:space="0" w:color="000000"/>
              <w:right w:val="single" w:sz="4" w:space="0" w:color="000000"/>
            </w:tcBorders>
            <w:shd w:val="clear" w:color="auto" w:fill="E97132"/>
          </w:tcPr>
          <w:p w14:paraId="58D7B010" w14:textId="77777777" w:rsidR="00B27D3F" w:rsidRDefault="007D7B63">
            <w:pPr>
              <w:spacing w:after="0" w:line="240" w:lineRule="auto"/>
              <w:jc w:val="both"/>
              <w:rPr>
                <w:b/>
                <w:bCs/>
                <w:color w:val="000000"/>
                <w:sz w:val="18"/>
                <w:szCs w:val="18"/>
              </w:rPr>
            </w:pPr>
            <w:r>
              <w:rPr>
                <w:b/>
                <w:bCs/>
                <w:color w:val="000000"/>
                <w:sz w:val="18"/>
                <w:szCs w:val="18"/>
              </w:rPr>
              <w:t xml:space="preserve">Comments </w:t>
            </w:r>
          </w:p>
        </w:tc>
      </w:tr>
      <w:tr w:rsidR="00B27D3F" w14:paraId="678B7321" w14:textId="77777777">
        <w:trPr>
          <w:trHeight w:val="1560"/>
        </w:trPr>
        <w:tc>
          <w:tcPr>
            <w:tcW w:w="1382" w:type="dxa"/>
            <w:tcBorders>
              <w:top w:val="nil"/>
              <w:left w:val="single" w:sz="4" w:space="0" w:color="000000"/>
              <w:bottom w:val="single" w:sz="4" w:space="0" w:color="000000"/>
              <w:right w:val="single" w:sz="4" w:space="0" w:color="000000"/>
            </w:tcBorders>
          </w:tcPr>
          <w:p w14:paraId="00925402" w14:textId="77777777" w:rsidR="00B27D3F" w:rsidRDefault="007D7B63">
            <w:pPr>
              <w:spacing w:after="0" w:line="240" w:lineRule="auto"/>
              <w:rPr>
                <w:color w:val="000000"/>
                <w:sz w:val="18"/>
                <w:szCs w:val="18"/>
              </w:rPr>
            </w:pPr>
            <w:r>
              <w:rPr>
                <w:color w:val="000000"/>
                <w:sz w:val="18"/>
                <w:szCs w:val="18"/>
              </w:rPr>
              <w:t>Trade and Investment</w:t>
            </w:r>
          </w:p>
        </w:tc>
        <w:tc>
          <w:tcPr>
            <w:tcW w:w="2185" w:type="dxa"/>
            <w:tcBorders>
              <w:top w:val="nil"/>
              <w:left w:val="nil"/>
              <w:bottom w:val="single" w:sz="4" w:space="0" w:color="000000"/>
              <w:right w:val="single" w:sz="4" w:space="0" w:color="000000"/>
            </w:tcBorders>
          </w:tcPr>
          <w:p w14:paraId="08AD8B53" w14:textId="77777777" w:rsidR="00B27D3F" w:rsidRDefault="007D7B63">
            <w:pPr>
              <w:spacing w:after="0" w:line="240" w:lineRule="auto"/>
              <w:rPr>
                <w:color w:val="000000"/>
                <w:sz w:val="18"/>
                <w:szCs w:val="18"/>
              </w:rPr>
            </w:pPr>
            <w:r>
              <w:rPr>
                <w:color w:val="000000"/>
                <w:sz w:val="18"/>
                <w:szCs w:val="18"/>
              </w:rPr>
              <w:t xml:space="preserve">Research and </w:t>
            </w:r>
            <w:r>
              <w:rPr>
                <w:sz w:val="18"/>
                <w:szCs w:val="18"/>
              </w:rPr>
              <w:t>Development</w:t>
            </w:r>
            <w:r>
              <w:rPr>
                <w:color w:val="000000"/>
                <w:sz w:val="18"/>
                <w:szCs w:val="18"/>
              </w:rPr>
              <w:t xml:space="preserve"> :Cannibas </w:t>
            </w:r>
          </w:p>
        </w:tc>
        <w:tc>
          <w:tcPr>
            <w:tcW w:w="2976" w:type="dxa"/>
            <w:tcBorders>
              <w:top w:val="nil"/>
              <w:left w:val="nil"/>
              <w:bottom w:val="single" w:sz="4" w:space="0" w:color="000000"/>
              <w:right w:val="single" w:sz="4" w:space="0" w:color="000000"/>
            </w:tcBorders>
          </w:tcPr>
          <w:p w14:paraId="04C6A448" w14:textId="77777777" w:rsidR="00B27D3F" w:rsidRDefault="007D7B63">
            <w:pPr>
              <w:spacing w:after="0" w:line="240" w:lineRule="auto"/>
              <w:rPr>
                <w:color w:val="000000"/>
                <w:sz w:val="18"/>
                <w:szCs w:val="18"/>
              </w:rPr>
            </w:pPr>
            <w:r>
              <w:rPr>
                <w:color w:val="000000"/>
                <w:sz w:val="18"/>
                <w:szCs w:val="18"/>
              </w:rPr>
              <w:t>1.Develop 1 x Cannabis Master Plan by 30 June 2026</w:t>
            </w:r>
          </w:p>
        </w:tc>
        <w:tc>
          <w:tcPr>
            <w:tcW w:w="1830" w:type="dxa"/>
            <w:tcBorders>
              <w:top w:val="nil"/>
              <w:left w:val="nil"/>
              <w:bottom w:val="single" w:sz="4" w:space="0" w:color="000000"/>
              <w:right w:val="single" w:sz="4" w:space="0" w:color="000000"/>
            </w:tcBorders>
          </w:tcPr>
          <w:p w14:paraId="539914D1" w14:textId="77777777" w:rsidR="00B27D3F" w:rsidRDefault="007D7B63">
            <w:pPr>
              <w:spacing w:after="0" w:line="240" w:lineRule="auto"/>
              <w:rPr>
                <w:color w:val="000000"/>
                <w:sz w:val="18"/>
                <w:szCs w:val="18"/>
              </w:rPr>
            </w:pPr>
            <w:r>
              <w:rPr>
                <w:color w:val="000000"/>
                <w:sz w:val="18"/>
                <w:szCs w:val="18"/>
              </w:rPr>
              <w:t>14 October 2025</w:t>
            </w:r>
          </w:p>
        </w:tc>
        <w:tc>
          <w:tcPr>
            <w:tcW w:w="1356" w:type="dxa"/>
            <w:tcBorders>
              <w:top w:val="nil"/>
              <w:left w:val="nil"/>
              <w:bottom w:val="single" w:sz="4" w:space="0" w:color="000000"/>
              <w:right w:val="single" w:sz="4" w:space="0" w:color="000000"/>
            </w:tcBorders>
          </w:tcPr>
          <w:p w14:paraId="32C07007" w14:textId="77777777" w:rsidR="00B27D3F" w:rsidRDefault="007D7B63">
            <w:pPr>
              <w:spacing w:after="0" w:line="240" w:lineRule="auto"/>
              <w:rPr>
                <w:color w:val="000000"/>
                <w:sz w:val="18"/>
                <w:szCs w:val="18"/>
              </w:rPr>
            </w:pPr>
            <w:r>
              <w:rPr>
                <w:color w:val="000000"/>
                <w:sz w:val="18"/>
                <w:szCs w:val="18"/>
              </w:rPr>
              <w:t>R 600 000.00</w:t>
            </w:r>
          </w:p>
        </w:tc>
        <w:tc>
          <w:tcPr>
            <w:tcW w:w="1091" w:type="dxa"/>
            <w:tcBorders>
              <w:top w:val="nil"/>
              <w:left w:val="nil"/>
              <w:bottom w:val="single" w:sz="4" w:space="0" w:color="000000"/>
              <w:right w:val="single" w:sz="4" w:space="0" w:color="000000"/>
            </w:tcBorders>
          </w:tcPr>
          <w:p w14:paraId="1B969376" w14:textId="77777777" w:rsidR="00B27D3F" w:rsidRDefault="007D7B63">
            <w:pPr>
              <w:spacing w:after="0" w:line="240" w:lineRule="auto"/>
              <w:rPr>
                <w:color w:val="000000"/>
                <w:sz w:val="18"/>
                <w:szCs w:val="18"/>
              </w:rPr>
            </w:pPr>
            <w:r>
              <w:rPr>
                <w:color w:val="000000"/>
                <w:sz w:val="18"/>
                <w:szCs w:val="18"/>
              </w:rPr>
              <w:t>ANDM GRANT</w:t>
            </w:r>
          </w:p>
        </w:tc>
        <w:tc>
          <w:tcPr>
            <w:tcW w:w="1354" w:type="dxa"/>
            <w:tcBorders>
              <w:top w:val="nil"/>
              <w:left w:val="nil"/>
              <w:bottom w:val="single" w:sz="4" w:space="0" w:color="000000"/>
              <w:right w:val="single" w:sz="4" w:space="0" w:color="000000"/>
            </w:tcBorders>
          </w:tcPr>
          <w:p w14:paraId="7AA3E450" w14:textId="77777777" w:rsidR="00B27D3F" w:rsidRDefault="007D7B63">
            <w:pPr>
              <w:spacing w:after="0" w:line="240" w:lineRule="auto"/>
              <w:rPr>
                <w:color w:val="000000"/>
                <w:sz w:val="18"/>
                <w:szCs w:val="18"/>
              </w:rPr>
            </w:pPr>
            <w:r>
              <w:rPr>
                <w:color w:val="000000"/>
                <w:sz w:val="18"/>
                <w:szCs w:val="18"/>
              </w:rPr>
              <w:t>10 February 202</w:t>
            </w:r>
            <w:r>
              <w:rPr>
                <w:sz w:val="18"/>
                <w:szCs w:val="18"/>
              </w:rPr>
              <w:t>6</w:t>
            </w:r>
          </w:p>
        </w:tc>
        <w:tc>
          <w:tcPr>
            <w:tcW w:w="994" w:type="dxa"/>
            <w:tcBorders>
              <w:top w:val="nil"/>
              <w:left w:val="nil"/>
              <w:bottom w:val="single" w:sz="4" w:space="0" w:color="000000"/>
              <w:right w:val="single" w:sz="4" w:space="0" w:color="000000"/>
            </w:tcBorders>
          </w:tcPr>
          <w:p w14:paraId="7C7AD814" w14:textId="77777777" w:rsidR="00B27D3F" w:rsidRDefault="007D7B63">
            <w:pPr>
              <w:spacing w:after="0" w:line="240" w:lineRule="auto"/>
              <w:rPr>
                <w:color w:val="000000"/>
                <w:sz w:val="18"/>
                <w:szCs w:val="18"/>
              </w:rPr>
            </w:pPr>
            <w:r>
              <w:rPr>
                <w:color w:val="000000"/>
                <w:sz w:val="18"/>
                <w:szCs w:val="18"/>
              </w:rPr>
              <w:t> </w:t>
            </w:r>
          </w:p>
        </w:tc>
        <w:tc>
          <w:tcPr>
            <w:tcW w:w="2073" w:type="dxa"/>
            <w:tcBorders>
              <w:top w:val="nil"/>
              <w:left w:val="nil"/>
              <w:bottom w:val="single" w:sz="4" w:space="0" w:color="000000"/>
              <w:right w:val="single" w:sz="4" w:space="0" w:color="000000"/>
            </w:tcBorders>
          </w:tcPr>
          <w:p w14:paraId="0FC083C2" w14:textId="77777777" w:rsidR="00B27D3F" w:rsidRDefault="007D7B63">
            <w:pPr>
              <w:spacing w:after="0" w:line="240" w:lineRule="auto"/>
              <w:rPr>
                <w:color w:val="000000"/>
                <w:sz w:val="18"/>
                <w:szCs w:val="18"/>
              </w:rPr>
            </w:pPr>
            <w:r>
              <w:rPr>
                <w:color w:val="000000"/>
                <w:sz w:val="18"/>
                <w:szCs w:val="18"/>
              </w:rPr>
              <w:t xml:space="preserve">Bid Evaluation Committee has recommended for appointment </w:t>
            </w:r>
          </w:p>
        </w:tc>
      </w:tr>
      <w:tr w:rsidR="00B27D3F" w14:paraId="59569DBB" w14:textId="77777777">
        <w:trPr>
          <w:trHeight w:val="1600"/>
        </w:trPr>
        <w:tc>
          <w:tcPr>
            <w:tcW w:w="1382" w:type="dxa"/>
            <w:tcBorders>
              <w:top w:val="nil"/>
              <w:left w:val="single" w:sz="4" w:space="0" w:color="000000"/>
              <w:bottom w:val="single" w:sz="4" w:space="0" w:color="000000"/>
              <w:right w:val="single" w:sz="4" w:space="0" w:color="000000"/>
            </w:tcBorders>
          </w:tcPr>
          <w:p w14:paraId="6BCCA808" w14:textId="77777777" w:rsidR="00B27D3F" w:rsidRDefault="007D7B63">
            <w:pPr>
              <w:spacing w:after="0" w:line="240" w:lineRule="auto"/>
              <w:rPr>
                <w:color w:val="000000"/>
                <w:sz w:val="18"/>
                <w:szCs w:val="18"/>
              </w:rPr>
            </w:pPr>
            <w:r>
              <w:rPr>
                <w:color w:val="000000"/>
                <w:sz w:val="18"/>
                <w:szCs w:val="18"/>
              </w:rPr>
              <w:t>Trade and Investment</w:t>
            </w:r>
          </w:p>
        </w:tc>
        <w:tc>
          <w:tcPr>
            <w:tcW w:w="2185" w:type="dxa"/>
            <w:tcBorders>
              <w:top w:val="nil"/>
              <w:left w:val="nil"/>
              <w:bottom w:val="single" w:sz="4" w:space="0" w:color="000000"/>
              <w:right w:val="single" w:sz="4" w:space="0" w:color="000000"/>
            </w:tcBorders>
          </w:tcPr>
          <w:p w14:paraId="25571C17" w14:textId="77777777" w:rsidR="00B27D3F" w:rsidRDefault="007D7B63">
            <w:pPr>
              <w:spacing w:after="0" w:line="240" w:lineRule="auto"/>
              <w:rPr>
                <w:color w:val="000000"/>
                <w:sz w:val="18"/>
                <w:szCs w:val="18"/>
              </w:rPr>
            </w:pPr>
            <w:r>
              <w:rPr>
                <w:color w:val="000000"/>
                <w:sz w:val="18"/>
                <w:szCs w:val="18"/>
              </w:rPr>
              <w:t xml:space="preserve">Research and </w:t>
            </w:r>
            <w:r>
              <w:rPr>
                <w:sz w:val="18"/>
                <w:szCs w:val="18"/>
              </w:rPr>
              <w:t>Development</w:t>
            </w:r>
            <w:r>
              <w:rPr>
                <w:color w:val="000000"/>
                <w:sz w:val="18"/>
                <w:szCs w:val="18"/>
              </w:rPr>
              <w:t xml:space="preserve"> :Cannibas </w:t>
            </w:r>
          </w:p>
        </w:tc>
        <w:tc>
          <w:tcPr>
            <w:tcW w:w="2976" w:type="dxa"/>
            <w:tcBorders>
              <w:top w:val="nil"/>
              <w:left w:val="nil"/>
              <w:bottom w:val="single" w:sz="4" w:space="0" w:color="000000"/>
              <w:right w:val="single" w:sz="4" w:space="0" w:color="000000"/>
            </w:tcBorders>
          </w:tcPr>
          <w:p w14:paraId="19DD6876" w14:textId="77777777" w:rsidR="00B27D3F" w:rsidRDefault="007D7B63">
            <w:pPr>
              <w:spacing w:after="0" w:line="240" w:lineRule="auto"/>
              <w:rPr>
                <w:color w:val="000000"/>
                <w:sz w:val="18"/>
                <w:szCs w:val="18"/>
              </w:rPr>
            </w:pPr>
            <w:r>
              <w:rPr>
                <w:color w:val="000000"/>
                <w:sz w:val="18"/>
                <w:szCs w:val="18"/>
              </w:rPr>
              <w:t>1. Conduct 1x social facilitation for the development of Macadamia Nuts Plantation by 30 June 2026</w:t>
            </w:r>
          </w:p>
        </w:tc>
        <w:tc>
          <w:tcPr>
            <w:tcW w:w="1830" w:type="dxa"/>
            <w:tcBorders>
              <w:top w:val="nil"/>
              <w:left w:val="nil"/>
              <w:bottom w:val="single" w:sz="4" w:space="0" w:color="000000"/>
              <w:right w:val="single" w:sz="4" w:space="0" w:color="000000"/>
            </w:tcBorders>
          </w:tcPr>
          <w:p w14:paraId="5DFD42FE" w14:textId="77777777" w:rsidR="00B27D3F" w:rsidRDefault="007D7B63">
            <w:pPr>
              <w:spacing w:after="0" w:line="240" w:lineRule="auto"/>
              <w:rPr>
                <w:color w:val="000000"/>
                <w:sz w:val="18"/>
                <w:szCs w:val="18"/>
              </w:rPr>
            </w:pPr>
            <w:r>
              <w:rPr>
                <w:color w:val="000000"/>
                <w:sz w:val="18"/>
                <w:szCs w:val="18"/>
              </w:rPr>
              <w:t>11-Aug-25</w:t>
            </w:r>
          </w:p>
        </w:tc>
        <w:tc>
          <w:tcPr>
            <w:tcW w:w="1356" w:type="dxa"/>
            <w:tcBorders>
              <w:top w:val="nil"/>
              <w:left w:val="nil"/>
              <w:bottom w:val="nil"/>
              <w:right w:val="nil"/>
            </w:tcBorders>
          </w:tcPr>
          <w:p w14:paraId="57FFF917" w14:textId="77777777" w:rsidR="00B27D3F" w:rsidRDefault="007D7B63">
            <w:pPr>
              <w:spacing w:after="0" w:line="240" w:lineRule="auto"/>
              <w:rPr>
                <w:color w:val="000000"/>
                <w:sz w:val="18"/>
                <w:szCs w:val="18"/>
              </w:rPr>
            </w:pPr>
            <w:r>
              <w:rPr>
                <w:color w:val="000000"/>
                <w:sz w:val="18"/>
                <w:szCs w:val="18"/>
              </w:rPr>
              <w:t>R300 000.00</w:t>
            </w:r>
          </w:p>
        </w:tc>
        <w:tc>
          <w:tcPr>
            <w:tcW w:w="1091" w:type="dxa"/>
            <w:tcBorders>
              <w:top w:val="nil"/>
              <w:left w:val="single" w:sz="4" w:space="0" w:color="000000"/>
              <w:bottom w:val="single" w:sz="4" w:space="0" w:color="000000"/>
              <w:right w:val="single" w:sz="4" w:space="0" w:color="000000"/>
            </w:tcBorders>
          </w:tcPr>
          <w:p w14:paraId="1203DA00" w14:textId="77777777" w:rsidR="00B27D3F" w:rsidRDefault="007D7B63">
            <w:pPr>
              <w:spacing w:after="0" w:line="240" w:lineRule="auto"/>
              <w:rPr>
                <w:color w:val="000000"/>
                <w:sz w:val="18"/>
                <w:szCs w:val="18"/>
              </w:rPr>
            </w:pPr>
            <w:r>
              <w:rPr>
                <w:color w:val="000000"/>
                <w:sz w:val="18"/>
                <w:szCs w:val="18"/>
              </w:rPr>
              <w:t>ANDM GRANT</w:t>
            </w:r>
          </w:p>
        </w:tc>
        <w:tc>
          <w:tcPr>
            <w:tcW w:w="1354" w:type="dxa"/>
            <w:tcBorders>
              <w:top w:val="nil"/>
              <w:left w:val="nil"/>
              <w:bottom w:val="single" w:sz="4" w:space="0" w:color="000000"/>
              <w:right w:val="single" w:sz="4" w:space="0" w:color="000000"/>
            </w:tcBorders>
          </w:tcPr>
          <w:p w14:paraId="38CEE208" w14:textId="77777777" w:rsidR="00B27D3F" w:rsidRDefault="007D7B63">
            <w:pPr>
              <w:spacing w:after="0" w:line="240" w:lineRule="auto"/>
              <w:rPr>
                <w:color w:val="000000"/>
                <w:sz w:val="18"/>
                <w:szCs w:val="18"/>
              </w:rPr>
            </w:pPr>
            <w:r>
              <w:rPr>
                <w:color w:val="000000"/>
                <w:sz w:val="18"/>
                <w:szCs w:val="18"/>
              </w:rPr>
              <w:t>05-Sept-25</w:t>
            </w:r>
          </w:p>
        </w:tc>
        <w:tc>
          <w:tcPr>
            <w:tcW w:w="994" w:type="dxa"/>
            <w:tcBorders>
              <w:top w:val="nil"/>
              <w:left w:val="nil"/>
              <w:bottom w:val="single" w:sz="4" w:space="0" w:color="000000"/>
              <w:right w:val="single" w:sz="4" w:space="0" w:color="000000"/>
            </w:tcBorders>
          </w:tcPr>
          <w:p w14:paraId="73C210F0" w14:textId="77777777" w:rsidR="00B27D3F" w:rsidRDefault="007D7B63">
            <w:pPr>
              <w:spacing w:after="0" w:line="240" w:lineRule="auto"/>
              <w:rPr>
                <w:color w:val="000000"/>
                <w:sz w:val="18"/>
                <w:szCs w:val="18"/>
              </w:rPr>
            </w:pPr>
            <w:r>
              <w:rPr>
                <w:color w:val="000000"/>
                <w:sz w:val="18"/>
                <w:szCs w:val="18"/>
              </w:rPr>
              <w:t>25-Sept-25</w:t>
            </w:r>
          </w:p>
        </w:tc>
        <w:tc>
          <w:tcPr>
            <w:tcW w:w="2073" w:type="dxa"/>
            <w:tcBorders>
              <w:top w:val="nil"/>
              <w:left w:val="nil"/>
              <w:bottom w:val="single" w:sz="4" w:space="0" w:color="000000"/>
              <w:right w:val="single" w:sz="4" w:space="0" w:color="000000"/>
            </w:tcBorders>
          </w:tcPr>
          <w:p w14:paraId="7710C4B0" w14:textId="77777777" w:rsidR="00B27D3F" w:rsidRDefault="007D7B63">
            <w:pPr>
              <w:spacing w:after="0" w:line="240" w:lineRule="auto"/>
              <w:rPr>
                <w:color w:val="000000"/>
                <w:sz w:val="18"/>
                <w:szCs w:val="18"/>
              </w:rPr>
            </w:pPr>
            <w:r>
              <w:rPr>
                <w:color w:val="000000"/>
                <w:sz w:val="18"/>
                <w:szCs w:val="18"/>
              </w:rPr>
              <w:t> Appointment has been made</w:t>
            </w:r>
          </w:p>
        </w:tc>
      </w:tr>
      <w:tr w:rsidR="00B27D3F" w14:paraId="34CBE0B6" w14:textId="77777777">
        <w:trPr>
          <w:trHeight w:val="1530"/>
        </w:trPr>
        <w:tc>
          <w:tcPr>
            <w:tcW w:w="1382" w:type="dxa"/>
            <w:tcBorders>
              <w:top w:val="nil"/>
              <w:left w:val="single" w:sz="4" w:space="0" w:color="000000"/>
              <w:bottom w:val="single" w:sz="4" w:space="0" w:color="000000"/>
              <w:right w:val="single" w:sz="4" w:space="0" w:color="000000"/>
            </w:tcBorders>
          </w:tcPr>
          <w:p w14:paraId="6AEDEA45" w14:textId="77777777" w:rsidR="00B27D3F" w:rsidRDefault="007D7B63">
            <w:pPr>
              <w:spacing w:after="0" w:line="240" w:lineRule="auto"/>
              <w:rPr>
                <w:color w:val="000000"/>
                <w:sz w:val="18"/>
                <w:szCs w:val="18"/>
              </w:rPr>
            </w:pPr>
            <w:r>
              <w:rPr>
                <w:color w:val="000000"/>
                <w:sz w:val="18"/>
                <w:szCs w:val="18"/>
              </w:rPr>
              <w:t>Trade and Investment</w:t>
            </w:r>
          </w:p>
        </w:tc>
        <w:tc>
          <w:tcPr>
            <w:tcW w:w="2185" w:type="dxa"/>
            <w:tcBorders>
              <w:top w:val="nil"/>
              <w:left w:val="nil"/>
              <w:bottom w:val="single" w:sz="4" w:space="0" w:color="000000"/>
              <w:right w:val="single" w:sz="4" w:space="0" w:color="000000"/>
            </w:tcBorders>
          </w:tcPr>
          <w:p w14:paraId="44414304" w14:textId="77777777" w:rsidR="00B27D3F" w:rsidRDefault="007D7B63">
            <w:pPr>
              <w:spacing w:after="0" w:line="240" w:lineRule="auto"/>
              <w:rPr>
                <w:color w:val="000000"/>
                <w:sz w:val="18"/>
                <w:szCs w:val="18"/>
              </w:rPr>
            </w:pPr>
            <w:r>
              <w:rPr>
                <w:color w:val="000000"/>
                <w:sz w:val="18"/>
                <w:szCs w:val="18"/>
              </w:rPr>
              <w:t xml:space="preserve">Research and </w:t>
            </w:r>
            <w:r>
              <w:rPr>
                <w:sz w:val="18"/>
                <w:szCs w:val="18"/>
              </w:rPr>
              <w:t>Development</w:t>
            </w:r>
            <w:r>
              <w:rPr>
                <w:color w:val="000000"/>
                <w:sz w:val="18"/>
                <w:szCs w:val="18"/>
              </w:rPr>
              <w:t xml:space="preserve"> :Cannibas </w:t>
            </w:r>
          </w:p>
        </w:tc>
        <w:tc>
          <w:tcPr>
            <w:tcW w:w="2976" w:type="dxa"/>
            <w:tcBorders>
              <w:top w:val="nil"/>
              <w:left w:val="nil"/>
              <w:bottom w:val="nil"/>
              <w:right w:val="nil"/>
            </w:tcBorders>
          </w:tcPr>
          <w:p w14:paraId="16B4C44D" w14:textId="77777777" w:rsidR="00B27D3F" w:rsidRDefault="007D7B63">
            <w:pPr>
              <w:spacing w:after="0" w:line="240" w:lineRule="auto"/>
              <w:rPr>
                <w:color w:val="000000"/>
                <w:sz w:val="18"/>
                <w:szCs w:val="18"/>
              </w:rPr>
            </w:pPr>
            <w:r>
              <w:rPr>
                <w:color w:val="000000"/>
                <w:sz w:val="18"/>
                <w:szCs w:val="18"/>
              </w:rPr>
              <w:t xml:space="preserve">1 x land survey at Tholeni Administrative Area by June 2026    </w:t>
            </w:r>
          </w:p>
        </w:tc>
        <w:tc>
          <w:tcPr>
            <w:tcW w:w="1830" w:type="dxa"/>
            <w:tcBorders>
              <w:top w:val="nil"/>
              <w:left w:val="single" w:sz="4" w:space="0" w:color="000000"/>
              <w:bottom w:val="single" w:sz="4" w:space="0" w:color="000000"/>
              <w:right w:val="single" w:sz="4" w:space="0" w:color="000000"/>
            </w:tcBorders>
          </w:tcPr>
          <w:p w14:paraId="2FDB7B44" w14:textId="77777777" w:rsidR="00B27D3F" w:rsidRDefault="007D7B63">
            <w:pPr>
              <w:spacing w:after="0" w:line="240" w:lineRule="auto"/>
              <w:rPr>
                <w:color w:val="000000"/>
                <w:sz w:val="18"/>
                <w:szCs w:val="18"/>
              </w:rPr>
            </w:pPr>
            <w:r>
              <w:rPr>
                <w:color w:val="000000"/>
                <w:sz w:val="18"/>
                <w:szCs w:val="18"/>
              </w:rPr>
              <w:t>11-Aug-25</w:t>
            </w:r>
          </w:p>
        </w:tc>
        <w:tc>
          <w:tcPr>
            <w:tcW w:w="1356" w:type="dxa"/>
            <w:tcBorders>
              <w:top w:val="single" w:sz="4" w:space="0" w:color="000000"/>
              <w:left w:val="nil"/>
              <w:bottom w:val="single" w:sz="4" w:space="0" w:color="000000"/>
              <w:right w:val="single" w:sz="4" w:space="0" w:color="000000"/>
            </w:tcBorders>
          </w:tcPr>
          <w:p w14:paraId="1214A983" w14:textId="77777777" w:rsidR="00B27D3F" w:rsidRDefault="007D7B63">
            <w:pPr>
              <w:spacing w:after="0" w:line="240" w:lineRule="auto"/>
              <w:rPr>
                <w:color w:val="000000"/>
                <w:sz w:val="18"/>
                <w:szCs w:val="18"/>
              </w:rPr>
            </w:pPr>
            <w:r>
              <w:rPr>
                <w:color w:val="000000"/>
                <w:sz w:val="18"/>
                <w:szCs w:val="18"/>
              </w:rPr>
              <w:t>R400 000.00</w:t>
            </w:r>
          </w:p>
        </w:tc>
        <w:tc>
          <w:tcPr>
            <w:tcW w:w="1091" w:type="dxa"/>
            <w:tcBorders>
              <w:top w:val="nil"/>
              <w:left w:val="nil"/>
              <w:bottom w:val="single" w:sz="4" w:space="0" w:color="000000"/>
              <w:right w:val="single" w:sz="4" w:space="0" w:color="000000"/>
            </w:tcBorders>
          </w:tcPr>
          <w:p w14:paraId="3DB7B6D8" w14:textId="77777777" w:rsidR="00B27D3F" w:rsidRDefault="007D7B63">
            <w:pPr>
              <w:spacing w:after="0" w:line="240" w:lineRule="auto"/>
              <w:rPr>
                <w:color w:val="000000"/>
                <w:sz w:val="18"/>
                <w:szCs w:val="18"/>
              </w:rPr>
            </w:pPr>
            <w:r>
              <w:rPr>
                <w:color w:val="000000"/>
                <w:sz w:val="18"/>
                <w:szCs w:val="18"/>
              </w:rPr>
              <w:t>ANDM GRANT</w:t>
            </w:r>
          </w:p>
        </w:tc>
        <w:tc>
          <w:tcPr>
            <w:tcW w:w="1354" w:type="dxa"/>
            <w:tcBorders>
              <w:top w:val="nil"/>
              <w:left w:val="nil"/>
              <w:bottom w:val="single" w:sz="4" w:space="0" w:color="000000"/>
              <w:right w:val="single" w:sz="4" w:space="0" w:color="000000"/>
            </w:tcBorders>
          </w:tcPr>
          <w:p w14:paraId="4BEE5569" w14:textId="77777777" w:rsidR="00B27D3F" w:rsidRDefault="007D7B63">
            <w:pPr>
              <w:spacing w:after="0" w:line="240" w:lineRule="auto"/>
              <w:rPr>
                <w:color w:val="000000"/>
                <w:sz w:val="18"/>
                <w:szCs w:val="18"/>
              </w:rPr>
            </w:pPr>
            <w:r>
              <w:rPr>
                <w:color w:val="000000"/>
                <w:sz w:val="18"/>
                <w:szCs w:val="18"/>
              </w:rPr>
              <w:t>08-Sept-25</w:t>
            </w:r>
          </w:p>
        </w:tc>
        <w:tc>
          <w:tcPr>
            <w:tcW w:w="994" w:type="dxa"/>
            <w:tcBorders>
              <w:top w:val="nil"/>
              <w:left w:val="nil"/>
              <w:bottom w:val="single" w:sz="4" w:space="0" w:color="000000"/>
              <w:right w:val="single" w:sz="4" w:space="0" w:color="000000"/>
            </w:tcBorders>
          </w:tcPr>
          <w:p w14:paraId="114F67ED" w14:textId="77777777" w:rsidR="00B27D3F" w:rsidRDefault="007D7B63">
            <w:pPr>
              <w:spacing w:after="0" w:line="240" w:lineRule="auto"/>
              <w:rPr>
                <w:color w:val="000000"/>
                <w:sz w:val="18"/>
                <w:szCs w:val="18"/>
              </w:rPr>
            </w:pPr>
            <w:r>
              <w:rPr>
                <w:color w:val="000000"/>
                <w:sz w:val="18"/>
                <w:szCs w:val="18"/>
              </w:rPr>
              <w:t>25-Sept-25</w:t>
            </w:r>
          </w:p>
        </w:tc>
        <w:tc>
          <w:tcPr>
            <w:tcW w:w="2073" w:type="dxa"/>
            <w:tcBorders>
              <w:top w:val="nil"/>
              <w:left w:val="nil"/>
              <w:bottom w:val="single" w:sz="4" w:space="0" w:color="000000"/>
              <w:right w:val="single" w:sz="4" w:space="0" w:color="000000"/>
            </w:tcBorders>
          </w:tcPr>
          <w:p w14:paraId="2E52AD37" w14:textId="77777777" w:rsidR="00B27D3F" w:rsidRDefault="007D7B63">
            <w:pPr>
              <w:spacing w:after="0" w:line="240" w:lineRule="auto"/>
              <w:rPr>
                <w:color w:val="000000"/>
                <w:sz w:val="18"/>
                <w:szCs w:val="18"/>
              </w:rPr>
            </w:pPr>
            <w:r>
              <w:rPr>
                <w:color w:val="000000"/>
                <w:sz w:val="18"/>
                <w:szCs w:val="18"/>
              </w:rPr>
              <w:t xml:space="preserve"> Appointment has been made </w:t>
            </w:r>
          </w:p>
        </w:tc>
      </w:tr>
      <w:tr w:rsidR="00B27D3F" w14:paraId="4F117E04" w14:textId="77777777">
        <w:trPr>
          <w:trHeight w:val="1590"/>
        </w:trPr>
        <w:tc>
          <w:tcPr>
            <w:tcW w:w="1382" w:type="dxa"/>
            <w:tcBorders>
              <w:top w:val="nil"/>
              <w:left w:val="single" w:sz="4" w:space="0" w:color="000000"/>
              <w:bottom w:val="single" w:sz="4" w:space="0" w:color="000000"/>
              <w:right w:val="single" w:sz="4" w:space="0" w:color="000000"/>
            </w:tcBorders>
          </w:tcPr>
          <w:p w14:paraId="0C7875C5" w14:textId="77777777" w:rsidR="00B27D3F" w:rsidRDefault="007D7B63">
            <w:pPr>
              <w:spacing w:after="0" w:line="240" w:lineRule="auto"/>
              <w:rPr>
                <w:color w:val="000000"/>
                <w:sz w:val="18"/>
                <w:szCs w:val="18"/>
              </w:rPr>
            </w:pPr>
            <w:r>
              <w:rPr>
                <w:color w:val="000000"/>
                <w:sz w:val="18"/>
                <w:szCs w:val="18"/>
              </w:rPr>
              <w:t>Programmes</w:t>
            </w:r>
          </w:p>
        </w:tc>
        <w:tc>
          <w:tcPr>
            <w:tcW w:w="2185" w:type="dxa"/>
            <w:tcBorders>
              <w:top w:val="nil"/>
              <w:left w:val="nil"/>
              <w:bottom w:val="single" w:sz="4" w:space="0" w:color="000000"/>
              <w:right w:val="single" w:sz="4" w:space="0" w:color="000000"/>
            </w:tcBorders>
          </w:tcPr>
          <w:p w14:paraId="044ABD45" w14:textId="77777777" w:rsidR="00B27D3F" w:rsidRDefault="007D7B63">
            <w:pPr>
              <w:spacing w:after="0" w:line="240" w:lineRule="auto"/>
              <w:rPr>
                <w:color w:val="000000"/>
                <w:sz w:val="18"/>
                <w:szCs w:val="18"/>
              </w:rPr>
            </w:pPr>
            <w:r>
              <w:rPr>
                <w:color w:val="000000"/>
                <w:sz w:val="18"/>
                <w:szCs w:val="18"/>
              </w:rPr>
              <w:t xml:space="preserve">Research and </w:t>
            </w:r>
            <w:r>
              <w:rPr>
                <w:sz w:val="18"/>
                <w:szCs w:val="18"/>
              </w:rPr>
              <w:t>Development</w:t>
            </w:r>
            <w:r>
              <w:rPr>
                <w:color w:val="000000"/>
                <w:sz w:val="18"/>
                <w:szCs w:val="18"/>
              </w:rPr>
              <w:t xml:space="preserve"> :Cannibas </w:t>
            </w:r>
          </w:p>
        </w:tc>
        <w:tc>
          <w:tcPr>
            <w:tcW w:w="2976" w:type="dxa"/>
            <w:tcBorders>
              <w:top w:val="single" w:sz="4" w:space="0" w:color="000000"/>
              <w:left w:val="nil"/>
              <w:bottom w:val="single" w:sz="4" w:space="0" w:color="000000"/>
              <w:right w:val="single" w:sz="4" w:space="0" w:color="000000"/>
            </w:tcBorders>
          </w:tcPr>
          <w:p w14:paraId="424BA41B" w14:textId="77777777" w:rsidR="00B27D3F" w:rsidRDefault="007D7B63">
            <w:pPr>
              <w:spacing w:after="0" w:line="240" w:lineRule="auto"/>
              <w:rPr>
                <w:color w:val="000000"/>
                <w:sz w:val="18"/>
                <w:szCs w:val="18"/>
              </w:rPr>
            </w:pPr>
            <w:r>
              <w:rPr>
                <w:color w:val="000000"/>
                <w:sz w:val="18"/>
                <w:szCs w:val="18"/>
              </w:rPr>
              <w:t xml:space="preserve">1. Conduct 1 x feasibility study for the development of coffee plantations in 4 local municipalities by 30 June 2026  </w:t>
            </w:r>
          </w:p>
        </w:tc>
        <w:tc>
          <w:tcPr>
            <w:tcW w:w="1830" w:type="dxa"/>
            <w:tcBorders>
              <w:top w:val="nil"/>
              <w:left w:val="nil"/>
              <w:bottom w:val="single" w:sz="4" w:space="0" w:color="000000"/>
              <w:right w:val="single" w:sz="4" w:space="0" w:color="000000"/>
            </w:tcBorders>
          </w:tcPr>
          <w:p w14:paraId="6AE387CF" w14:textId="77777777" w:rsidR="00B27D3F" w:rsidRDefault="007D7B63">
            <w:pPr>
              <w:spacing w:after="0" w:line="240" w:lineRule="auto"/>
              <w:rPr>
                <w:color w:val="000000"/>
                <w:sz w:val="18"/>
                <w:szCs w:val="18"/>
              </w:rPr>
            </w:pPr>
            <w:r>
              <w:rPr>
                <w:color w:val="000000"/>
                <w:sz w:val="18"/>
                <w:szCs w:val="18"/>
              </w:rPr>
              <w:t>11-Aug-25</w:t>
            </w:r>
          </w:p>
        </w:tc>
        <w:tc>
          <w:tcPr>
            <w:tcW w:w="1356" w:type="dxa"/>
            <w:tcBorders>
              <w:top w:val="nil"/>
              <w:left w:val="nil"/>
              <w:bottom w:val="single" w:sz="4" w:space="0" w:color="000000"/>
              <w:right w:val="single" w:sz="4" w:space="0" w:color="000000"/>
            </w:tcBorders>
          </w:tcPr>
          <w:p w14:paraId="35DDEE89" w14:textId="77777777" w:rsidR="00B27D3F" w:rsidRDefault="007D7B63">
            <w:pPr>
              <w:spacing w:after="0" w:line="240" w:lineRule="auto"/>
              <w:rPr>
                <w:color w:val="000000"/>
                <w:sz w:val="18"/>
                <w:szCs w:val="18"/>
              </w:rPr>
            </w:pPr>
            <w:r>
              <w:rPr>
                <w:color w:val="000000"/>
                <w:sz w:val="18"/>
                <w:szCs w:val="18"/>
              </w:rPr>
              <w:t>R 600 000.00</w:t>
            </w:r>
          </w:p>
        </w:tc>
        <w:tc>
          <w:tcPr>
            <w:tcW w:w="1091" w:type="dxa"/>
            <w:tcBorders>
              <w:top w:val="nil"/>
              <w:left w:val="nil"/>
              <w:bottom w:val="single" w:sz="4" w:space="0" w:color="000000"/>
              <w:right w:val="single" w:sz="4" w:space="0" w:color="000000"/>
            </w:tcBorders>
          </w:tcPr>
          <w:p w14:paraId="1E14CB9F" w14:textId="77777777" w:rsidR="00B27D3F" w:rsidRDefault="007D7B63">
            <w:pPr>
              <w:spacing w:after="0" w:line="240" w:lineRule="auto"/>
              <w:rPr>
                <w:color w:val="000000"/>
                <w:sz w:val="18"/>
                <w:szCs w:val="18"/>
              </w:rPr>
            </w:pPr>
            <w:r>
              <w:rPr>
                <w:color w:val="000000"/>
                <w:sz w:val="18"/>
                <w:szCs w:val="18"/>
              </w:rPr>
              <w:t>ANDM GRANT</w:t>
            </w:r>
          </w:p>
        </w:tc>
        <w:tc>
          <w:tcPr>
            <w:tcW w:w="1354" w:type="dxa"/>
            <w:tcBorders>
              <w:top w:val="nil"/>
              <w:left w:val="nil"/>
              <w:bottom w:val="single" w:sz="4" w:space="0" w:color="000000"/>
              <w:right w:val="single" w:sz="4" w:space="0" w:color="000000"/>
            </w:tcBorders>
          </w:tcPr>
          <w:p w14:paraId="1ED4620A" w14:textId="77777777" w:rsidR="00B27D3F" w:rsidRDefault="007D7B63">
            <w:pPr>
              <w:spacing w:after="0" w:line="240" w:lineRule="auto"/>
              <w:rPr>
                <w:color w:val="000000"/>
                <w:sz w:val="18"/>
                <w:szCs w:val="18"/>
              </w:rPr>
            </w:pPr>
            <w:r>
              <w:rPr>
                <w:color w:val="000000"/>
                <w:sz w:val="18"/>
                <w:szCs w:val="18"/>
              </w:rPr>
              <w:t>03-Sept-25</w:t>
            </w:r>
          </w:p>
        </w:tc>
        <w:tc>
          <w:tcPr>
            <w:tcW w:w="994" w:type="dxa"/>
            <w:tcBorders>
              <w:top w:val="nil"/>
              <w:left w:val="nil"/>
              <w:bottom w:val="single" w:sz="4" w:space="0" w:color="000000"/>
              <w:right w:val="single" w:sz="4" w:space="0" w:color="000000"/>
            </w:tcBorders>
          </w:tcPr>
          <w:p w14:paraId="54C1D3DA" w14:textId="77777777" w:rsidR="00B27D3F" w:rsidRDefault="007D7B63">
            <w:pPr>
              <w:spacing w:after="0" w:line="240" w:lineRule="auto"/>
              <w:rPr>
                <w:color w:val="000000"/>
                <w:sz w:val="18"/>
                <w:szCs w:val="18"/>
              </w:rPr>
            </w:pPr>
            <w:r>
              <w:rPr>
                <w:color w:val="000000"/>
                <w:sz w:val="18"/>
                <w:szCs w:val="18"/>
              </w:rPr>
              <w:t>25-Sept-25</w:t>
            </w:r>
          </w:p>
        </w:tc>
        <w:tc>
          <w:tcPr>
            <w:tcW w:w="2073" w:type="dxa"/>
            <w:tcBorders>
              <w:top w:val="nil"/>
              <w:left w:val="nil"/>
              <w:bottom w:val="single" w:sz="4" w:space="0" w:color="000000"/>
              <w:right w:val="single" w:sz="4" w:space="0" w:color="000000"/>
            </w:tcBorders>
          </w:tcPr>
          <w:p w14:paraId="2AE93135" w14:textId="77777777" w:rsidR="00B27D3F" w:rsidRDefault="007D7B63">
            <w:pPr>
              <w:spacing w:after="0" w:line="240" w:lineRule="auto"/>
              <w:rPr>
                <w:color w:val="000000"/>
                <w:sz w:val="18"/>
                <w:szCs w:val="18"/>
              </w:rPr>
            </w:pPr>
            <w:r>
              <w:rPr>
                <w:color w:val="000000"/>
                <w:sz w:val="18"/>
                <w:szCs w:val="18"/>
              </w:rPr>
              <w:t xml:space="preserve"> Appointment has been made </w:t>
            </w:r>
          </w:p>
        </w:tc>
      </w:tr>
      <w:tr w:rsidR="00B27D3F" w14:paraId="62639DDD" w14:textId="77777777">
        <w:trPr>
          <w:trHeight w:val="1710"/>
        </w:trPr>
        <w:tc>
          <w:tcPr>
            <w:tcW w:w="1382" w:type="dxa"/>
            <w:tcBorders>
              <w:top w:val="nil"/>
              <w:left w:val="single" w:sz="4" w:space="0" w:color="000000"/>
              <w:bottom w:val="single" w:sz="4" w:space="0" w:color="000000"/>
              <w:right w:val="single" w:sz="4" w:space="0" w:color="000000"/>
            </w:tcBorders>
          </w:tcPr>
          <w:p w14:paraId="6D1C4F65" w14:textId="77777777" w:rsidR="00B27D3F" w:rsidRDefault="007D7B63">
            <w:pPr>
              <w:spacing w:after="0" w:line="240" w:lineRule="auto"/>
              <w:rPr>
                <w:color w:val="000000"/>
                <w:sz w:val="18"/>
                <w:szCs w:val="18"/>
              </w:rPr>
            </w:pPr>
            <w:r>
              <w:rPr>
                <w:color w:val="000000"/>
                <w:sz w:val="18"/>
                <w:szCs w:val="18"/>
              </w:rPr>
              <w:t>Programmes</w:t>
            </w:r>
          </w:p>
        </w:tc>
        <w:tc>
          <w:tcPr>
            <w:tcW w:w="2185" w:type="dxa"/>
            <w:tcBorders>
              <w:top w:val="nil"/>
              <w:left w:val="nil"/>
              <w:bottom w:val="single" w:sz="4" w:space="0" w:color="000000"/>
              <w:right w:val="single" w:sz="4" w:space="0" w:color="000000"/>
            </w:tcBorders>
          </w:tcPr>
          <w:p w14:paraId="721EBDC4" w14:textId="77777777" w:rsidR="00B27D3F" w:rsidRDefault="007D7B63">
            <w:pPr>
              <w:spacing w:after="0" w:line="240" w:lineRule="auto"/>
              <w:rPr>
                <w:color w:val="000000"/>
                <w:sz w:val="18"/>
                <w:szCs w:val="18"/>
              </w:rPr>
            </w:pPr>
            <w:r>
              <w:rPr>
                <w:color w:val="000000"/>
                <w:sz w:val="18"/>
                <w:szCs w:val="18"/>
              </w:rPr>
              <w:t xml:space="preserve">Research and </w:t>
            </w:r>
            <w:r>
              <w:rPr>
                <w:sz w:val="18"/>
                <w:szCs w:val="18"/>
              </w:rPr>
              <w:t>Development</w:t>
            </w:r>
            <w:r>
              <w:rPr>
                <w:color w:val="000000"/>
                <w:sz w:val="18"/>
                <w:szCs w:val="18"/>
              </w:rPr>
              <w:t xml:space="preserve"> :Cannibas </w:t>
            </w:r>
          </w:p>
        </w:tc>
        <w:tc>
          <w:tcPr>
            <w:tcW w:w="2976" w:type="dxa"/>
            <w:tcBorders>
              <w:top w:val="nil"/>
              <w:left w:val="nil"/>
              <w:bottom w:val="single" w:sz="4" w:space="0" w:color="000000"/>
              <w:right w:val="single" w:sz="4" w:space="0" w:color="000000"/>
            </w:tcBorders>
          </w:tcPr>
          <w:p w14:paraId="2062ED95" w14:textId="77777777" w:rsidR="00B27D3F" w:rsidRDefault="007D7B63">
            <w:pPr>
              <w:spacing w:after="0" w:line="240" w:lineRule="auto"/>
              <w:rPr>
                <w:color w:val="000000"/>
                <w:sz w:val="18"/>
                <w:szCs w:val="18"/>
              </w:rPr>
            </w:pPr>
            <w:r>
              <w:rPr>
                <w:color w:val="000000"/>
                <w:sz w:val="18"/>
                <w:szCs w:val="18"/>
              </w:rPr>
              <w:t xml:space="preserve">1. Conduct  1x feasibility study for the development of Amadumbe and Sweet Potato by 30 June 2026     </w:t>
            </w:r>
            <w:r>
              <w:rPr>
                <w:color w:val="000000"/>
                <w:sz w:val="18"/>
                <w:szCs w:val="18"/>
              </w:rPr>
              <w:br/>
              <w:t xml:space="preserve">                                              </w:t>
            </w:r>
          </w:p>
        </w:tc>
        <w:tc>
          <w:tcPr>
            <w:tcW w:w="1830" w:type="dxa"/>
            <w:tcBorders>
              <w:top w:val="nil"/>
              <w:left w:val="nil"/>
              <w:bottom w:val="single" w:sz="4" w:space="0" w:color="000000"/>
              <w:right w:val="single" w:sz="4" w:space="0" w:color="000000"/>
            </w:tcBorders>
          </w:tcPr>
          <w:p w14:paraId="0E413DD4" w14:textId="77777777" w:rsidR="00B27D3F" w:rsidRDefault="007D7B63">
            <w:pPr>
              <w:spacing w:after="0" w:line="240" w:lineRule="auto"/>
              <w:rPr>
                <w:color w:val="000000"/>
                <w:sz w:val="18"/>
                <w:szCs w:val="18"/>
              </w:rPr>
            </w:pPr>
            <w:r>
              <w:rPr>
                <w:color w:val="000000"/>
                <w:sz w:val="18"/>
                <w:szCs w:val="18"/>
              </w:rPr>
              <w:t>11-Aug-25</w:t>
            </w:r>
          </w:p>
        </w:tc>
        <w:tc>
          <w:tcPr>
            <w:tcW w:w="1356" w:type="dxa"/>
            <w:tcBorders>
              <w:top w:val="nil"/>
              <w:left w:val="nil"/>
              <w:bottom w:val="nil"/>
              <w:right w:val="nil"/>
            </w:tcBorders>
          </w:tcPr>
          <w:p w14:paraId="77EDB98A" w14:textId="77777777" w:rsidR="00B27D3F" w:rsidRDefault="007D7B63">
            <w:pPr>
              <w:spacing w:after="0" w:line="240" w:lineRule="auto"/>
              <w:rPr>
                <w:color w:val="000000"/>
                <w:sz w:val="18"/>
                <w:szCs w:val="18"/>
              </w:rPr>
            </w:pPr>
            <w:r>
              <w:rPr>
                <w:color w:val="000000"/>
                <w:sz w:val="18"/>
                <w:szCs w:val="18"/>
              </w:rPr>
              <w:t>R600 000.00</w:t>
            </w:r>
          </w:p>
        </w:tc>
        <w:tc>
          <w:tcPr>
            <w:tcW w:w="1091" w:type="dxa"/>
            <w:tcBorders>
              <w:top w:val="nil"/>
              <w:left w:val="single" w:sz="4" w:space="0" w:color="000000"/>
              <w:bottom w:val="single" w:sz="4" w:space="0" w:color="000000"/>
              <w:right w:val="single" w:sz="4" w:space="0" w:color="000000"/>
            </w:tcBorders>
          </w:tcPr>
          <w:p w14:paraId="75F3E6EE" w14:textId="77777777" w:rsidR="00B27D3F" w:rsidRDefault="007D7B63">
            <w:pPr>
              <w:spacing w:after="0" w:line="240" w:lineRule="auto"/>
              <w:rPr>
                <w:color w:val="000000"/>
                <w:sz w:val="18"/>
                <w:szCs w:val="18"/>
              </w:rPr>
            </w:pPr>
            <w:r>
              <w:rPr>
                <w:color w:val="000000"/>
                <w:sz w:val="18"/>
                <w:szCs w:val="18"/>
              </w:rPr>
              <w:t>ANDM GRANT</w:t>
            </w:r>
          </w:p>
        </w:tc>
        <w:tc>
          <w:tcPr>
            <w:tcW w:w="1354" w:type="dxa"/>
            <w:tcBorders>
              <w:top w:val="nil"/>
              <w:left w:val="nil"/>
              <w:bottom w:val="single" w:sz="4" w:space="0" w:color="000000"/>
              <w:right w:val="single" w:sz="4" w:space="0" w:color="000000"/>
            </w:tcBorders>
          </w:tcPr>
          <w:p w14:paraId="28EF25C8" w14:textId="77777777" w:rsidR="00B27D3F" w:rsidRDefault="007D7B63">
            <w:pPr>
              <w:spacing w:after="0" w:line="240" w:lineRule="auto"/>
              <w:rPr>
                <w:color w:val="000000"/>
                <w:sz w:val="18"/>
                <w:szCs w:val="18"/>
              </w:rPr>
            </w:pPr>
            <w:r>
              <w:rPr>
                <w:color w:val="000000"/>
                <w:sz w:val="18"/>
                <w:szCs w:val="18"/>
              </w:rPr>
              <w:t>05-Oct-25</w:t>
            </w:r>
          </w:p>
        </w:tc>
        <w:tc>
          <w:tcPr>
            <w:tcW w:w="994" w:type="dxa"/>
            <w:tcBorders>
              <w:top w:val="nil"/>
              <w:left w:val="nil"/>
              <w:bottom w:val="single" w:sz="4" w:space="0" w:color="000000"/>
              <w:right w:val="single" w:sz="4" w:space="0" w:color="000000"/>
            </w:tcBorders>
          </w:tcPr>
          <w:p w14:paraId="79894417" w14:textId="77777777" w:rsidR="00B27D3F" w:rsidRDefault="007D7B63">
            <w:pPr>
              <w:spacing w:after="0" w:line="240" w:lineRule="auto"/>
              <w:rPr>
                <w:color w:val="000000"/>
                <w:sz w:val="18"/>
                <w:szCs w:val="18"/>
              </w:rPr>
            </w:pPr>
            <w:r>
              <w:rPr>
                <w:color w:val="000000"/>
                <w:sz w:val="18"/>
                <w:szCs w:val="18"/>
              </w:rPr>
              <w:t>25-Sept-25</w:t>
            </w:r>
          </w:p>
        </w:tc>
        <w:tc>
          <w:tcPr>
            <w:tcW w:w="2073" w:type="dxa"/>
            <w:tcBorders>
              <w:top w:val="nil"/>
              <w:left w:val="nil"/>
              <w:bottom w:val="single" w:sz="4" w:space="0" w:color="000000"/>
              <w:right w:val="single" w:sz="4" w:space="0" w:color="000000"/>
            </w:tcBorders>
          </w:tcPr>
          <w:p w14:paraId="22062FC7" w14:textId="77777777" w:rsidR="00B27D3F" w:rsidRDefault="007D7B63">
            <w:pPr>
              <w:spacing w:after="0" w:line="240" w:lineRule="auto"/>
              <w:rPr>
                <w:color w:val="000000"/>
                <w:sz w:val="18"/>
                <w:szCs w:val="18"/>
              </w:rPr>
            </w:pPr>
            <w:r>
              <w:rPr>
                <w:color w:val="000000"/>
                <w:sz w:val="18"/>
                <w:szCs w:val="18"/>
              </w:rPr>
              <w:t xml:space="preserve"> Appointment has been made </w:t>
            </w:r>
          </w:p>
        </w:tc>
      </w:tr>
      <w:tr w:rsidR="00B27D3F" w14:paraId="331B970E" w14:textId="77777777">
        <w:trPr>
          <w:trHeight w:val="1062"/>
        </w:trPr>
        <w:tc>
          <w:tcPr>
            <w:tcW w:w="1382" w:type="dxa"/>
            <w:tcBorders>
              <w:top w:val="nil"/>
              <w:left w:val="single" w:sz="4" w:space="0" w:color="000000"/>
              <w:bottom w:val="single" w:sz="4" w:space="0" w:color="000000"/>
              <w:right w:val="single" w:sz="4" w:space="0" w:color="000000"/>
            </w:tcBorders>
          </w:tcPr>
          <w:p w14:paraId="22AC0672" w14:textId="77777777" w:rsidR="00B27D3F" w:rsidRDefault="007D7B63">
            <w:pPr>
              <w:spacing w:after="0" w:line="240" w:lineRule="auto"/>
              <w:rPr>
                <w:color w:val="000000"/>
                <w:sz w:val="18"/>
                <w:szCs w:val="18"/>
              </w:rPr>
            </w:pPr>
            <w:r>
              <w:rPr>
                <w:color w:val="000000"/>
                <w:sz w:val="18"/>
                <w:szCs w:val="18"/>
              </w:rPr>
              <w:t>Finance and Admin</w:t>
            </w:r>
          </w:p>
        </w:tc>
        <w:tc>
          <w:tcPr>
            <w:tcW w:w="2185" w:type="dxa"/>
            <w:tcBorders>
              <w:top w:val="nil"/>
              <w:left w:val="nil"/>
              <w:bottom w:val="single" w:sz="4" w:space="0" w:color="000000"/>
              <w:right w:val="single" w:sz="4" w:space="0" w:color="000000"/>
            </w:tcBorders>
          </w:tcPr>
          <w:p w14:paraId="3C80111E" w14:textId="77777777" w:rsidR="00B27D3F" w:rsidRDefault="007D7B63">
            <w:pPr>
              <w:spacing w:after="0" w:line="240" w:lineRule="auto"/>
              <w:rPr>
                <w:color w:val="000000"/>
                <w:sz w:val="18"/>
                <w:szCs w:val="18"/>
              </w:rPr>
            </w:pPr>
            <w:r>
              <w:rPr>
                <w:color w:val="000000"/>
                <w:sz w:val="18"/>
                <w:szCs w:val="18"/>
              </w:rPr>
              <w:t>Administrative and Corporate Support:Admin &amp; Corporate Services</w:t>
            </w:r>
          </w:p>
        </w:tc>
        <w:tc>
          <w:tcPr>
            <w:tcW w:w="2976" w:type="dxa"/>
            <w:tcBorders>
              <w:top w:val="nil"/>
              <w:left w:val="nil"/>
              <w:bottom w:val="single" w:sz="4" w:space="0" w:color="000000"/>
              <w:right w:val="single" w:sz="4" w:space="0" w:color="000000"/>
            </w:tcBorders>
          </w:tcPr>
          <w:p w14:paraId="181D6D3D" w14:textId="77777777" w:rsidR="00B27D3F" w:rsidRDefault="007D7B63">
            <w:pPr>
              <w:spacing w:after="0" w:line="240" w:lineRule="auto"/>
              <w:rPr>
                <w:color w:val="000000"/>
                <w:sz w:val="18"/>
                <w:szCs w:val="18"/>
              </w:rPr>
            </w:pPr>
            <w:r>
              <w:rPr>
                <w:color w:val="000000"/>
                <w:sz w:val="18"/>
                <w:szCs w:val="18"/>
              </w:rPr>
              <w:t>Provision of Cleaning Services</w:t>
            </w:r>
          </w:p>
        </w:tc>
        <w:tc>
          <w:tcPr>
            <w:tcW w:w="1830" w:type="dxa"/>
            <w:tcBorders>
              <w:top w:val="nil"/>
              <w:left w:val="nil"/>
              <w:bottom w:val="single" w:sz="4" w:space="0" w:color="000000"/>
              <w:right w:val="single" w:sz="4" w:space="0" w:color="000000"/>
            </w:tcBorders>
          </w:tcPr>
          <w:p w14:paraId="3BF47F9F" w14:textId="77777777" w:rsidR="00B27D3F" w:rsidRDefault="007D7B63">
            <w:pPr>
              <w:spacing w:after="0" w:line="240" w:lineRule="auto"/>
              <w:rPr>
                <w:color w:val="000000"/>
                <w:sz w:val="18"/>
                <w:szCs w:val="18"/>
              </w:rPr>
            </w:pPr>
            <w:r>
              <w:rPr>
                <w:color w:val="000000"/>
                <w:sz w:val="18"/>
                <w:szCs w:val="18"/>
              </w:rPr>
              <w:t>11-Aug-25</w:t>
            </w:r>
          </w:p>
        </w:tc>
        <w:tc>
          <w:tcPr>
            <w:tcW w:w="1356" w:type="dxa"/>
            <w:tcBorders>
              <w:top w:val="single" w:sz="4" w:space="0" w:color="000000"/>
              <w:left w:val="nil"/>
              <w:bottom w:val="single" w:sz="4" w:space="0" w:color="000000"/>
              <w:right w:val="single" w:sz="4" w:space="0" w:color="000000"/>
            </w:tcBorders>
          </w:tcPr>
          <w:p w14:paraId="2DD0D506" w14:textId="77777777" w:rsidR="00B27D3F" w:rsidRDefault="007D7B63">
            <w:pPr>
              <w:spacing w:after="0" w:line="240" w:lineRule="auto"/>
              <w:rPr>
                <w:color w:val="000000"/>
                <w:sz w:val="18"/>
                <w:szCs w:val="18"/>
              </w:rPr>
            </w:pPr>
            <w:r>
              <w:rPr>
                <w:color w:val="000000"/>
                <w:sz w:val="18"/>
                <w:szCs w:val="18"/>
              </w:rPr>
              <w:t>R217 000.00</w:t>
            </w:r>
          </w:p>
        </w:tc>
        <w:tc>
          <w:tcPr>
            <w:tcW w:w="1091" w:type="dxa"/>
            <w:tcBorders>
              <w:top w:val="nil"/>
              <w:left w:val="nil"/>
              <w:bottom w:val="single" w:sz="4" w:space="0" w:color="000000"/>
              <w:right w:val="single" w:sz="4" w:space="0" w:color="000000"/>
            </w:tcBorders>
          </w:tcPr>
          <w:p w14:paraId="3F890DFD" w14:textId="77777777" w:rsidR="00B27D3F" w:rsidRDefault="007D7B63">
            <w:pPr>
              <w:spacing w:after="0" w:line="240" w:lineRule="auto"/>
              <w:rPr>
                <w:color w:val="000000"/>
                <w:sz w:val="18"/>
                <w:szCs w:val="18"/>
              </w:rPr>
            </w:pPr>
            <w:r>
              <w:rPr>
                <w:color w:val="000000"/>
                <w:sz w:val="18"/>
                <w:szCs w:val="18"/>
              </w:rPr>
              <w:t>ANDM GRANT</w:t>
            </w:r>
          </w:p>
        </w:tc>
        <w:tc>
          <w:tcPr>
            <w:tcW w:w="1354" w:type="dxa"/>
            <w:tcBorders>
              <w:top w:val="nil"/>
              <w:left w:val="nil"/>
              <w:bottom w:val="single" w:sz="4" w:space="0" w:color="000000"/>
              <w:right w:val="single" w:sz="4" w:space="0" w:color="000000"/>
            </w:tcBorders>
          </w:tcPr>
          <w:p w14:paraId="07EA6F57" w14:textId="77777777" w:rsidR="00B27D3F" w:rsidRDefault="007D7B63">
            <w:pPr>
              <w:spacing w:after="0" w:line="240" w:lineRule="auto"/>
              <w:rPr>
                <w:color w:val="000000"/>
                <w:sz w:val="18"/>
                <w:szCs w:val="18"/>
              </w:rPr>
            </w:pPr>
            <w:r>
              <w:rPr>
                <w:color w:val="000000"/>
                <w:sz w:val="18"/>
                <w:szCs w:val="18"/>
              </w:rPr>
              <w:t>28-Aug-25</w:t>
            </w:r>
          </w:p>
        </w:tc>
        <w:tc>
          <w:tcPr>
            <w:tcW w:w="994" w:type="dxa"/>
            <w:tcBorders>
              <w:top w:val="nil"/>
              <w:left w:val="nil"/>
              <w:bottom w:val="single" w:sz="4" w:space="0" w:color="000000"/>
              <w:right w:val="single" w:sz="4" w:space="0" w:color="000000"/>
            </w:tcBorders>
          </w:tcPr>
          <w:p w14:paraId="47BE1A92" w14:textId="77777777" w:rsidR="00B27D3F" w:rsidRDefault="007D7B63">
            <w:pPr>
              <w:spacing w:after="0" w:line="240" w:lineRule="auto"/>
              <w:rPr>
                <w:color w:val="000000"/>
                <w:sz w:val="18"/>
                <w:szCs w:val="18"/>
              </w:rPr>
            </w:pPr>
            <w:r>
              <w:rPr>
                <w:color w:val="000000"/>
                <w:sz w:val="18"/>
                <w:szCs w:val="18"/>
              </w:rPr>
              <w:t> </w:t>
            </w:r>
          </w:p>
        </w:tc>
        <w:tc>
          <w:tcPr>
            <w:tcW w:w="2073" w:type="dxa"/>
            <w:tcBorders>
              <w:top w:val="nil"/>
              <w:left w:val="nil"/>
              <w:bottom w:val="single" w:sz="4" w:space="0" w:color="000000"/>
              <w:right w:val="single" w:sz="4" w:space="0" w:color="000000"/>
            </w:tcBorders>
          </w:tcPr>
          <w:p w14:paraId="630E3531" w14:textId="77777777" w:rsidR="00B27D3F" w:rsidRDefault="007D7B63">
            <w:pPr>
              <w:spacing w:after="0" w:line="240" w:lineRule="auto"/>
              <w:rPr>
                <w:color w:val="000000"/>
                <w:sz w:val="18"/>
                <w:szCs w:val="18"/>
              </w:rPr>
            </w:pPr>
            <w:r>
              <w:rPr>
                <w:color w:val="000000"/>
                <w:sz w:val="18"/>
                <w:szCs w:val="18"/>
              </w:rPr>
              <w:t xml:space="preserve">Appointment has been made  </w:t>
            </w:r>
          </w:p>
        </w:tc>
      </w:tr>
      <w:tr w:rsidR="00B27D3F" w14:paraId="122DE41D" w14:textId="77777777">
        <w:trPr>
          <w:trHeight w:val="930"/>
        </w:trPr>
        <w:tc>
          <w:tcPr>
            <w:tcW w:w="1382" w:type="dxa"/>
            <w:tcBorders>
              <w:top w:val="nil"/>
              <w:left w:val="single" w:sz="4" w:space="0" w:color="000000"/>
              <w:bottom w:val="single" w:sz="4" w:space="0" w:color="000000"/>
              <w:right w:val="single" w:sz="4" w:space="0" w:color="000000"/>
            </w:tcBorders>
          </w:tcPr>
          <w:p w14:paraId="447ED066" w14:textId="77777777" w:rsidR="00B27D3F" w:rsidRDefault="007D7B63">
            <w:pPr>
              <w:spacing w:after="0" w:line="240" w:lineRule="auto"/>
              <w:rPr>
                <w:color w:val="000000"/>
                <w:sz w:val="18"/>
                <w:szCs w:val="18"/>
              </w:rPr>
            </w:pPr>
            <w:r>
              <w:rPr>
                <w:color w:val="000000"/>
                <w:sz w:val="18"/>
                <w:szCs w:val="18"/>
              </w:rPr>
              <w:t>Office of the CEO</w:t>
            </w:r>
          </w:p>
        </w:tc>
        <w:tc>
          <w:tcPr>
            <w:tcW w:w="2185" w:type="dxa"/>
            <w:tcBorders>
              <w:top w:val="nil"/>
              <w:left w:val="nil"/>
              <w:bottom w:val="single" w:sz="4" w:space="0" w:color="000000"/>
              <w:right w:val="single" w:sz="4" w:space="0" w:color="000000"/>
            </w:tcBorders>
          </w:tcPr>
          <w:p w14:paraId="500DAA80" w14:textId="77777777" w:rsidR="00B27D3F" w:rsidRDefault="007D7B63">
            <w:pPr>
              <w:spacing w:after="0" w:line="240" w:lineRule="auto"/>
              <w:rPr>
                <w:color w:val="000000"/>
                <w:sz w:val="18"/>
                <w:szCs w:val="18"/>
              </w:rPr>
            </w:pPr>
            <w:r>
              <w:rPr>
                <w:color w:val="000000"/>
                <w:sz w:val="18"/>
                <w:szCs w:val="18"/>
              </w:rPr>
              <w:t>Legal Fees</w:t>
            </w:r>
          </w:p>
        </w:tc>
        <w:tc>
          <w:tcPr>
            <w:tcW w:w="2976" w:type="dxa"/>
            <w:tcBorders>
              <w:top w:val="nil"/>
              <w:left w:val="nil"/>
              <w:bottom w:val="single" w:sz="4" w:space="0" w:color="000000"/>
              <w:right w:val="single" w:sz="4" w:space="0" w:color="000000"/>
            </w:tcBorders>
          </w:tcPr>
          <w:p w14:paraId="3752DB59" w14:textId="77777777" w:rsidR="00B27D3F" w:rsidRDefault="007D7B63">
            <w:pPr>
              <w:spacing w:after="0" w:line="240" w:lineRule="auto"/>
              <w:rPr>
                <w:color w:val="000000"/>
                <w:sz w:val="18"/>
                <w:szCs w:val="18"/>
              </w:rPr>
            </w:pPr>
            <w:r>
              <w:rPr>
                <w:color w:val="000000"/>
                <w:sz w:val="18"/>
                <w:szCs w:val="18"/>
              </w:rPr>
              <w:t>The appointment of the panel of service providers for handling of legal matters for Alfred Nzo Development Agency (ANDA)</w:t>
            </w:r>
          </w:p>
        </w:tc>
        <w:tc>
          <w:tcPr>
            <w:tcW w:w="1830" w:type="dxa"/>
            <w:tcBorders>
              <w:top w:val="nil"/>
              <w:left w:val="nil"/>
              <w:bottom w:val="single" w:sz="4" w:space="0" w:color="000000"/>
              <w:right w:val="single" w:sz="4" w:space="0" w:color="000000"/>
            </w:tcBorders>
          </w:tcPr>
          <w:p w14:paraId="00B5BFED" w14:textId="77777777" w:rsidR="00B27D3F" w:rsidRDefault="007D7B63">
            <w:pPr>
              <w:spacing w:after="0" w:line="240" w:lineRule="auto"/>
              <w:rPr>
                <w:color w:val="000000"/>
                <w:sz w:val="18"/>
                <w:szCs w:val="18"/>
              </w:rPr>
            </w:pPr>
            <w:r>
              <w:rPr>
                <w:color w:val="000000"/>
                <w:sz w:val="18"/>
                <w:szCs w:val="18"/>
              </w:rPr>
              <w:t>18-Jul-25</w:t>
            </w:r>
          </w:p>
        </w:tc>
        <w:tc>
          <w:tcPr>
            <w:tcW w:w="1356" w:type="dxa"/>
            <w:tcBorders>
              <w:top w:val="nil"/>
              <w:left w:val="nil"/>
              <w:bottom w:val="single" w:sz="4" w:space="0" w:color="000000"/>
              <w:right w:val="single" w:sz="4" w:space="0" w:color="000000"/>
            </w:tcBorders>
          </w:tcPr>
          <w:p w14:paraId="57908B5D" w14:textId="77777777" w:rsidR="00B27D3F" w:rsidRDefault="007D7B63">
            <w:pPr>
              <w:spacing w:after="0" w:line="240" w:lineRule="auto"/>
              <w:rPr>
                <w:color w:val="000000"/>
                <w:sz w:val="18"/>
                <w:szCs w:val="18"/>
              </w:rPr>
            </w:pPr>
            <w:r>
              <w:rPr>
                <w:color w:val="000000"/>
                <w:sz w:val="18"/>
                <w:szCs w:val="18"/>
              </w:rPr>
              <w:t>R150 000.00</w:t>
            </w:r>
          </w:p>
        </w:tc>
        <w:tc>
          <w:tcPr>
            <w:tcW w:w="1091" w:type="dxa"/>
            <w:tcBorders>
              <w:top w:val="nil"/>
              <w:left w:val="nil"/>
              <w:bottom w:val="single" w:sz="4" w:space="0" w:color="000000"/>
              <w:right w:val="single" w:sz="4" w:space="0" w:color="000000"/>
            </w:tcBorders>
          </w:tcPr>
          <w:p w14:paraId="5F3F4554" w14:textId="77777777" w:rsidR="00B27D3F" w:rsidRDefault="007D7B63">
            <w:pPr>
              <w:spacing w:after="0" w:line="240" w:lineRule="auto"/>
              <w:rPr>
                <w:color w:val="000000"/>
                <w:sz w:val="18"/>
                <w:szCs w:val="18"/>
              </w:rPr>
            </w:pPr>
            <w:r>
              <w:rPr>
                <w:color w:val="000000"/>
                <w:sz w:val="18"/>
                <w:szCs w:val="18"/>
              </w:rPr>
              <w:t>ANDM GRANT</w:t>
            </w:r>
          </w:p>
        </w:tc>
        <w:tc>
          <w:tcPr>
            <w:tcW w:w="1354" w:type="dxa"/>
            <w:tcBorders>
              <w:top w:val="nil"/>
              <w:left w:val="nil"/>
              <w:bottom w:val="single" w:sz="4" w:space="0" w:color="000000"/>
              <w:right w:val="single" w:sz="4" w:space="0" w:color="000000"/>
            </w:tcBorders>
          </w:tcPr>
          <w:p w14:paraId="195384F4" w14:textId="77777777" w:rsidR="00B27D3F" w:rsidRDefault="007D7B63">
            <w:pPr>
              <w:spacing w:after="0" w:line="240" w:lineRule="auto"/>
              <w:rPr>
                <w:color w:val="000000"/>
                <w:sz w:val="18"/>
                <w:szCs w:val="18"/>
              </w:rPr>
            </w:pPr>
            <w:r>
              <w:rPr>
                <w:color w:val="000000"/>
                <w:sz w:val="18"/>
                <w:szCs w:val="18"/>
              </w:rPr>
              <w:t>05-Oct-25</w:t>
            </w:r>
          </w:p>
        </w:tc>
        <w:tc>
          <w:tcPr>
            <w:tcW w:w="994" w:type="dxa"/>
            <w:tcBorders>
              <w:top w:val="nil"/>
              <w:left w:val="nil"/>
              <w:bottom w:val="single" w:sz="4" w:space="0" w:color="000000"/>
              <w:right w:val="single" w:sz="4" w:space="0" w:color="000000"/>
            </w:tcBorders>
          </w:tcPr>
          <w:p w14:paraId="34204B86" w14:textId="77777777" w:rsidR="00B27D3F" w:rsidRDefault="007D7B63">
            <w:pPr>
              <w:spacing w:after="0" w:line="240" w:lineRule="auto"/>
              <w:rPr>
                <w:color w:val="000000"/>
                <w:sz w:val="18"/>
                <w:szCs w:val="18"/>
              </w:rPr>
            </w:pPr>
            <w:r>
              <w:rPr>
                <w:color w:val="000000"/>
                <w:sz w:val="18"/>
                <w:szCs w:val="18"/>
              </w:rPr>
              <w:t> </w:t>
            </w:r>
          </w:p>
        </w:tc>
        <w:tc>
          <w:tcPr>
            <w:tcW w:w="2073" w:type="dxa"/>
            <w:tcBorders>
              <w:top w:val="nil"/>
              <w:left w:val="nil"/>
              <w:bottom w:val="single" w:sz="4" w:space="0" w:color="000000"/>
              <w:right w:val="single" w:sz="4" w:space="0" w:color="000000"/>
            </w:tcBorders>
          </w:tcPr>
          <w:p w14:paraId="55FE2713" w14:textId="77777777" w:rsidR="00B27D3F" w:rsidRDefault="007D7B63">
            <w:pPr>
              <w:spacing w:after="0" w:line="240" w:lineRule="auto"/>
              <w:rPr>
                <w:color w:val="000000"/>
                <w:sz w:val="18"/>
                <w:szCs w:val="18"/>
              </w:rPr>
            </w:pPr>
            <w:r>
              <w:rPr>
                <w:color w:val="000000"/>
                <w:sz w:val="18"/>
                <w:szCs w:val="18"/>
              </w:rPr>
              <w:t> The Tender period has lapsed  will need to readvertised.</w:t>
            </w:r>
          </w:p>
        </w:tc>
      </w:tr>
    </w:tbl>
    <w:p w14:paraId="0594E8B5" w14:textId="77777777" w:rsidR="00B27D3F" w:rsidRDefault="00B27D3F">
      <w:pPr>
        <w:widowControl w:val="0"/>
        <w:spacing w:before="12" w:after="0"/>
        <w:ind w:left="500"/>
        <w:jc w:val="both"/>
        <w:rPr>
          <w:rFonts w:ascii="Arial Narrow" w:eastAsia="Arial Narrow" w:hAnsi="Arial Narrow" w:cs="Arial Narrow"/>
        </w:rPr>
      </w:pPr>
    </w:p>
    <w:p w14:paraId="3CB015C3" w14:textId="77777777" w:rsidR="00B27D3F" w:rsidRDefault="00B27D3F">
      <w:pPr>
        <w:widowControl w:val="0"/>
        <w:spacing w:before="12" w:after="0"/>
        <w:ind w:left="500"/>
        <w:jc w:val="both"/>
        <w:rPr>
          <w:rFonts w:ascii="Arial Narrow" w:eastAsia="Arial Narrow" w:hAnsi="Arial Narrow" w:cs="Arial Narrow"/>
        </w:rPr>
        <w:sectPr w:rsidR="00B27D3F">
          <w:pgSz w:w="16840" w:h="11900" w:orient="landscape"/>
          <w:pgMar w:top="737" w:right="737" w:bottom="737" w:left="737" w:header="284" w:footer="567" w:gutter="0"/>
          <w:cols w:space="720"/>
          <w:titlePg/>
        </w:sectPr>
      </w:pPr>
    </w:p>
    <w:p w14:paraId="4A3FA18C" w14:textId="77777777" w:rsidR="00B27D3F" w:rsidRDefault="007D7B63">
      <w:pPr>
        <w:keepNext/>
        <w:keepLines/>
        <w:shd w:val="clear" w:color="auto" w:fill="FFFFFF"/>
        <w:spacing w:before="360" w:after="360" w:line="240" w:lineRule="auto"/>
        <w:ind w:left="1080" w:hanging="720"/>
        <w:jc w:val="both"/>
        <w:rPr>
          <w:b/>
          <w:bCs/>
          <w:sz w:val="22"/>
          <w:szCs w:val="22"/>
        </w:rPr>
      </w:pPr>
      <w:r>
        <w:rPr>
          <w:b/>
          <w:bCs/>
          <w:sz w:val="22"/>
          <w:szCs w:val="22"/>
        </w:rPr>
        <w:t xml:space="preserve"> SITTINGS OF BIT COMMITTEES</w:t>
      </w:r>
    </w:p>
    <w:p w14:paraId="06254B2F" w14:textId="77777777" w:rsidR="00B27D3F" w:rsidRDefault="007D7B63">
      <w:pPr>
        <w:widowControl w:val="0"/>
        <w:spacing w:before="12" w:after="0"/>
        <w:jc w:val="both"/>
        <w:rPr>
          <w:rFonts w:ascii="Arial Narrow" w:eastAsia="Arial Narrow" w:hAnsi="Arial Narrow" w:cs="Arial Narrow"/>
        </w:rPr>
      </w:pPr>
      <w:r>
        <w:rPr>
          <w:rFonts w:ascii="Arial Narrow" w:eastAsia="Arial Narrow" w:hAnsi="Arial Narrow" w:cs="Arial Narrow"/>
        </w:rPr>
        <w:t>All bid committees were appointed in line with the applicable legislation during the 2025/2026 financial year. All sittings for the financial year are reflected on the following table;</w:t>
      </w:r>
    </w:p>
    <w:p w14:paraId="5FC1FCF3" w14:textId="77777777" w:rsidR="00B27D3F" w:rsidRDefault="007D7B63">
      <w:pPr>
        <w:widowControl w:val="0"/>
        <w:spacing w:before="12" w:after="0"/>
        <w:jc w:val="both"/>
        <w:rPr>
          <w:rFonts w:ascii="Arial Narrow" w:eastAsia="Arial Narrow" w:hAnsi="Arial Narrow" w:cs="Arial Narrow"/>
          <w:b/>
          <w:bCs/>
          <w:i/>
          <w:iCs/>
        </w:rPr>
      </w:pPr>
      <w:r>
        <w:rPr>
          <w:rFonts w:ascii="Arial Narrow" w:eastAsia="Arial Narrow" w:hAnsi="Arial Narrow" w:cs="Arial Narrow"/>
          <w:b/>
          <w:bCs/>
          <w:i/>
          <w:iCs/>
        </w:rPr>
        <w:t>Table 6.6</w:t>
      </w:r>
    </w:p>
    <w:tbl>
      <w:tblPr>
        <w:tblStyle w:val="afffff8"/>
        <w:tblW w:w="10185" w:type="dxa"/>
        <w:tblLayout w:type="fixed"/>
        <w:tblLook w:val="0400" w:firstRow="0" w:lastRow="0" w:firstColumn="0" w:lastColumn="0" w:noHBand="0" w:noVBand="1"/>
      </w:tblPr>
      <w:tblGrid>
        <w:gridCol w:w="1740"/>
        <w:gridCol w:w="4035"/>
        <w:gridCol w:w="2790"/>
        <w:gridCol w:w="1620"/>
      </w:tblGrid>
      <w:tr w:rsidR="00B27D3F" w14:paraId="38556A75" w14:textId="77777777">
        <w:trPr>
          <w:trHeight w:val="870"/>
        </w:trPr>
        <w:tc>
          <w:tcPr>
            <w:tcW w:w="10185" w:type="dxa"/>
            <w:gridSpan w:val="4"/>
            <w:tcBorders>
              <w:top w:val="single" w:sz="4" w:space="0" w:color="000000"/>
              <w:left w:val="single" w:sz="4" w:space="0" w:color="000000"/>
              <w:bottom w:val="single" w:sz="4" w:space="0" w:color="000000"/>
              <w:right w:val="single" w:sz="4" w:space="0" w:color="000000"/>
            </w:tcBorders>
            <w:shd w:val="clear" w:color="auto" w:fill="FFC000"/>
            <w:vAlign w:val="bottom"/>
          </w:tcPr>
          <w:p w14:paraId="3011DCEE" w14:textId="77777777" w:rsidR="00B27D3F" w:rsidRDefault="007D7B63">
            <w:pPr>
              <w:spacing w:after="0" w:line="240" w:lineRule="auto"/>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BID COMMITTEE SITTING 2025/26 MIDTERM</w:t>
            </w:r>
          </w:p>
        </w:tc>
      </w:tr>
      <w:tr w:rsidR="00B27D3F" w14:paraId="151B1597" w14:textId="77777777">
        <w:trPr>
          <w:trHeight w:val="290"/>
        </w:trPr>
        <w:tc>
          <w:tcPr>
            <w:tcW w:w="1740" w:type="dxa"/>
            <w:tcBorders>
              <w:top w:val="nil"/>
              <w:left w:val="single" w:sz="4" w:space="0" w:color="000000"/>
              <w:bottom w:val="single" w:sz="4" w:space="0" w:color="000000"/>
              <w:right w:val="single" w:sz="4" w:space="0" w:color="000000"/>
            </w:tcBorders>
            <w:shd w:val="clear" w:color="auto" w:fill="FFC000"/>
            <w:vAlign w:val="bottom"/>
          </w:tcPr>
          <w:p w14:paraId="3FE1D5BB"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4035" w:type="dxa"/>
            <w:tcBorders>
              <w:top w:val="nil"/>
              <w:left w:val="nil"/>
              <w:bottom w:val="single" w:sz="4" w:space="0" w:color="000000"/>
              <w:right w:val="single" w:sz="4" w:space="0" w:color="000000"/>
            </w:tcBorders>
            <w:shd w:val="clear" w:color="auto" w:fill="FFC000"/>
            <w:vAlign w:val="bottom"/>
          </w:tcPr>
          <w:p w14:paraId="55D14EDC"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2790" w:type="dxa"/>
            <w:tcBorders>
              <w:top w:val="nil"/>
              <w:left w:val="nil"/>
              <w:bottom w:val="single" w:sz="4" w:space="0" w:color="000000"/>
              <w:right w:val="single" w:sz="4" w:space="0" w:color="000000"/>
            </w:tcBorders>
            <w:shd w:val="clear" w:color="auto" w:fill="FFC000"/>
            <w:vAlign w:val="bottom"/>
          </w:tcPr>
          <w:p w14:paraId="59CB254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620" w:type="dxa"/>
            <w:tcBorders>
              <w:top w:val="nil"/>
              <w:left w:val="nil"/>
              <w:bottom w:val="single" w:sz="4" w:space="0" w:color="000000"/>
              <w:right w:val="single" w:sz="4" w:space="0" w:color="000000"/>
            </w:tcBorders>
            <w:shd w:val="clear" w:color="auto" w:fill="FFC000"/>
            <w:vAlign w:val="bottom"/>
          </w:tcPr>
          <w:p w14:paraId="616259C7"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B27D3F" w14:paraId="585D32CF" w14:textId="77777777">
        <w:trPr>
          <w:trHeight w:val="290"/>
        </w:trPr>
        <w:tc>
          <w:tcPr>
            <w:tcW w:w="1740" w:type="dxa"/>
            <w:tcBorders>
              <w:top w:val="nil"/>
              <w:left w:val="single" w:sz="4" w:space="0" w:color="000000"/>
              <w:bottom w:val="single" w:sz="4" w:space="0" w:color="000000"/>
              <w:right w:val="single" w:sz="4" w:space="0" w:color="000000"/>
            </w:tcBorders>
            <w:shd w:val="clear" w:color="auto" w:fill="FFC000"/>
            <w:vAlign w:val="bottom"/>
          </w:tcPr>
          <w:p w14:paraId="4B1803B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BID NO.</w:t>
            </w:r>
          </w:p>
        </w:tc>
        <w:tc>
          <w:tcPr>
            <w:tcW w:w="4035" w:type="dxa"/>
            <w:tcBorders>
              <w:top w:val="nil"/>
              <w:left w:val="nil"/>
              <w:bottom w:val="single" w:sz="4" w:space="0" w:color="000000"/>
              <w:right w:val="single" w:sz="4" w:space="0" w:color="000000"/>
            </w:tcBorders>
            <w:shd w:val="clear" w:color="auto" w:fill="FFC000"/>
            <w:vAlign w:val="bottom"/>
          </w:tcPr>
          <w:p w14:paraId="735376B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DESCRIPTION</w:t>
            </w:r>
          </w:p>
        </w:tc>
        <w:tc>
          <w:tcPr>
            <w:tcW w:w="2790" w:type="dxa"/>
            <w:tcBorders>
              <w:top w:val="nil"/>
              <w:left w:val="nil"/>
              <w:bottom w:val="single" w:sz="4" w:space="0" w:color="000000"/>
              <w:right w:val="single" w:sz="4" w:space="0" w:color="000000"/>
            </w:tcBorders>
            <w:shd w:val="clear" w:color="auto" w:fill="FFC000"/>
            <w:vAlign w:val="bottom"/>
          </w:tcPr>
          <w:p w14:paraId="63FE589E"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BID COMMITTEE</w:t>
            </w:r>
          </w:p>
        </w:tc>
        <w:tc>
          <w:tcPr>
            <w:tcW w:w="1620" w:type="dxa"/>
            <w:tcBorders>
              <w:top w:val="nil"/>
              <w:left w:val="nil"/>
              <w:bottom w:val="single" w:sz="4" w:space="0" w:color="000000"/>
              <w:right w:val="single" w:sz="4" w:space="0" w:color="000000"/>
            </w:tcBorders>
            <w:shd w:val="clear" w:color="auto" w:fill="FFC000"/>
            <w:vAlign w:val="bottom"/>
          </w:tcPr>
          <w:p w14:paraId="2F9A954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DATE OF SITTING</w:t>
            </w:r>
          </w:p>
        </w:tc>
      </w:tr>
      <w:tr w:rsidR="00B27D3F" w14:paraId="69D3927C" w14:textId="77777777">
        <w:trPr>
          <w:trHeight w:val="1450"/>
        </w:trPr>
        <w:tc>
          <w:tcPr>
            <w:tcW w:w="1740" w:type="dxa"/>
            <w:tcBorders>
              <w:top w:val="nil"/>
              <w:left w:val="single" w:sz="4" w:space="0" w:color="000000"/>
              <w:bottom w:val="single" w:sz="4" w:space="0" w:color="000000"/>
              <w:right w:val="single" w:sz="4" w:space="0" w:color="000000"/>
            </w:tcBorders>
            <w:vAlign w:val="bottom"/>
          </w:tcPr>
          <w:p w14:paraId="0A7318A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02/2025/2026</w:t>
            </w:r>
          </w:p>
        </w:tc>
        <w:tc>
          <w:tcPr>
            <w:tcW w:w="4035" w:type="dxa"/>
            <w:tcBorders>
              <w:top w:val="nil"/>
              <w:left w:val="nil"/>
              <w:bottom w:val="single" w:sz="4" w:space="0" w:color="000000"/>
              <w:right w:val="single" w:sz="4" w:space="0" w:color="000000"/>
            </w:tcBorders>
            <w:vAlign w:val="bottom"/>
          </w:tcPr>
          <w:p w14:paraId="7C847B67"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Provision of cellphone contracts for 2 years:  The Appointment of Service Provider for the Development of Alfred Nzo District Cannabis Master Plan.</w:t>
            </w:r>
          </w:p>
        </w:tc>
        <w:tc>
          <w:tcPr>
            <w:tcW w:w="2790" w:type="dxa"/>
            <w:tcBorders>
              <w:top w:val="nil"/>
              <w:left w:val="nil"/>
              <w:bottom w:val="single" w:sz="4" w:space="0" w:color="000000"/>
              <w:right w:val="single" w:sz="4" w:space="0" w:color="000000"/>
            </w:tcBorders>
            <w:vAlign w:val="bottom"/>
          </w:tcPr>
          <w:p w14:paraId="017F10FD"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Bid Specification Committee</w:t>
            </w:r>
          </w:p>
        </w:tc>
        <w:tc>
          <w:tcPr>
            <w:tcW w:w="1620" w:type="dxa"/>
            <w:tcBorders>
              <w:top w:val="nil"/>
              <w:left w:val="nil"/>
              <w:bottom w:val="single" w:sz="4" w:space="0" w:color="000000"/>
              <w:right w:val="single" w:sz="4" w:space="0" w:color="000000"/>
            </w:tcBorders>
            <w:vAlign w:val="bottom"/>
          </w:tcPr>
          <w:p w14:paraId="02BB630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14-Jul-25</w:t>
            </w:r>
          </w:p>
        </w:tc>
      </w:tr>
      <w:tr w:rsidR="00B27D3F" w14:paraId="4D1A18A2" w14:textId="77777777">
        <w:trPr>
          <w:trHeight w:val="1160"/>
        </w:trPr>
        <w:tc>
          <w:tcPr>
            <w:tcW w:w="1740" w:type="dxa"/>
            <w:tcBorders>
              <w:top w:val="nil"/>
              <w:left w:val="single" w:sz="4" w:space="0" w:color="000000"/>
              <w:bottom w:val="single" w:sz="4" w:space="0" w:color="000000"/>
              <w:right w:val="single" w:sz="4" w:space="0" w:color="000000"/>
            </w:tcBorders>
            <w:vAlign w:val="bottom"/>
          </w:tcPr>
          <w:p w14:paraId="74A77D3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03/2025/2026</w:t>
            </w:r>
          </w:p>
        </w:tc>
        <w:tc>
          <w:tcPr>
            <w:tcW w:w="4035" w:type="dxa"/>
            <w:tcBorders>
              <w:top w:val="nil"/>
              <w:left w:val="nil"/>
              <w:bottom w:val="single" w:sz="4" w:space="0" w:color="000000"/>
              <w:right w:val="single" w:sz="4" w:space="0" w:color="000000"/>
            </w:tcBorders>
            <w:vAlign w:val="bottom"/>
          </w:tcPr>
          <w:p w14:paraId="587A9FBC"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The Appointment of Service Provider to Conduct Social Facilitation for Macadamia Nuts Plantation </w:t>
            </w:r>
          </w:p>
        </w:tc>
        <w:tc>
          <w:tcPr>
            <w:tcW w:w="2790" w:type="dxa"/>
            <w:tcBorders>
              <w:top w:val="nil"/>
              <w:left w:val="nil"/>
              <w:bottom w:val="single" w:sz="4" w:space="0" w:color="000000"/>
              <w:right w:val="single" w:sz="4" w:space="0" w:color="000000"/>
            </w:tcBorders>
            <w:vAlign w:val="bottom"/>
          </w:tcPr>
          <w:p w14:paraId="734ECE87"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Bid Specification Committee</w:t>
            </w:r>
          </w:p>
        </w:tc>
        <w:tc>
          <w:tcPr>
            <w:tcW w:w="1620" w:type="dxa"/>
            <w:tcBorders>
              <w:top w:val="nil"/>
              <w:left w:val="nil"/>
              <w:bottom w:val="single" w:sz="4" w:space="0" w:color="000000"/>
              <w:right w:val="single" w:sz="4" w:space="0" w:color="000000"/>
            </w:tcBorders>
            <w:vAlign w:val="bottom"/>
          </w:tcPr>
          <w:p w14:paraId="31560C14"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14-Jul-25</w:t>
            </w:r>
          </w:p>
        </w:tc>
      </w:tr>
      <w:tr w:rsidR="00B27D3F" w14:paraId="67740C71" w14:textId="77777777">
        <w:trPr>
          <w:trHeight w:val="1160"/>
        </w:trPr>
        <w:tc>
          <w:tcPr>
            <w:tcW w:w="1740" w:type="dxa"/>
            <w:tcBorders>
              <w:top w:val="nil"/>
              <w:left w:val="single" w:sz="4" w:space="0" w:color="000000"/>
              <w:bottom w:val="single" w:sz="4" w:space="0" w:color="000000"/>
              <w:right w:val="single" w:sz="4" w:space="0" w:color="000000"/>
            </w:tcBorders>
            <w:vAlign w:val="bottom"/>
          </w:tcPr>
          <w:p w14:paraId="7D2FCF9F"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04/2025/2026</w:t>
            </w:r>
          </w:p>
        </w:tc>
        <w:tc>
          <w:tcPr>
            <w:tcW w:w="4035" w:type="dxa"/>
            <w:tcBorders>
              <w:top w:val="nil"/>
              <w:left w:val="nil"/>
              <w:bottom w:val="single" w:sz="4" w:space="0" w:color="000000"/>
              <w:right w:val="single" w:sz="4" w:space="0" w:color="000000"/>
            </w:tcBorders>
            <w:vAlign w:val="bottom"/>
          </w:tcPr>
          <w:p w14:paraId="2E3CFF9F"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The Appointment of a Panel for The Handling of Legal Matters for Alfred Nzo Development Agency for A Period Of 36 Months</w:t>
            </w:r>
          </w:p>
        </w:tc>
        <w:tc>
          <w:tcPr>
            <w:tcW w:w="2790" w:type="dxa"/>
            <w:tcBorders>
              <w:top w:val="nil"/>
              <w:left w:val="nil"/>
              <w:bottom w:val="single" w:sz="4" w:space="0" w:color="000000"/>
              <w:right w:val="single" w:sz="4" w:space="0" w:color="000000"/>
            </w:tcBorders>
            <w:vAlign w:val="bottom"/>
          </w:tcPr>
          <w:p w14:paraId="75275026"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Bid Specification Committee</w:t>
            </w:r>
          </w:p>
        </w:tc>
        <w:tc>
          <w:tcPr>
            <w:tcW w:w="1620" w:type="dxa"/>
            <w:tcBorders>
              <w:top w:val="nil"/>
              <w:left w:val="nil"/>
              <w:bottom w:val="single" w:sz="4" w:space="0" w:color="000000"/>
              <w:right w:val="single" w:sz="4" w:space="0" w:color="000000"/>
            </w:tcBorders>
            <w:vAlign w:val="bottom"/>
          </w:tcPr>
          <w:p w14:paraId="003AB666"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14-Jul-25</w:t>
            </w:r>
          </w:p>
        </w:tc>
      </w:tr>
      <w:tr w:rsidR="00B27D3F" w14:paraId="45E7696E" w14:textId="77777777">
        <w:trPr>
          <w:trHeight w:val="1160"/>
        </w:trPr>
        <w:tc>
          <w:tcPr>
            <w:tcW w:w="1740" w:type="dxa"/>
            <w:tcBorders>
              <w:top w:val="nil"/>
              <w:left w:val="single" w:sz="4" w:space="0" w:color="000000"/>
              <w:bottom w:val="single" w:sz="4" w:space="0" w:color="000000"/>
              <w:right w:val="single" w:sz="4" w:space="0" w:color="000000"/>
            </w:tcBorders>
            <w:vAlign w:val="bottom"/>
          </w:tcPr>
          <w:p w14:paraId="6A0E3D6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05/2025/2026</w:t>
            </w:r>
          </w:p>
        </w:tc>
        <w:tc>
          <w:tcPr>
            <w:tcW w:w="4035" w:type="dxa"/>
            <w:tcBorders>
              <w:top w:val="nil"/>
              <w:left w:val="nil"/>
              <w:bottom w:val="single" w:sz="4" w:space="0" w:color="000000"/>
              <w:right w:val="single" w:sz="4" w:space="0" w:color="000000"/>
            </w:tcBorders>
            <w:vAlign w:val="bottom"/>
          </w:tcPr>
          <w:p w14:paraId="3F56149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The Appointment of a Service Provider for the Provision Cleaning Services for a period of 3 years.</w:t>
            </w:r>
          </w:p>
        </w:tc>
        <w:tc>
          <w:tcPr>
            <w:tcW w:w="2790" w:type="dxa"/>
            <w:tcBorders>
              <w:top w:val="nil"/>
              <w:left w:val="nil"/>
              <w:bottom w:val="single" w:sz="4" w:space="0" w:color="000000"/>
              <w:right w:val="single" w:sz="4" w:space="0" w:color="000000"/>
            </w:tcBorders>
            <w:vAlign w:val="bottom"/>
          </w:tcPr>
          <w:p w14:paraId="6461014E"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Bid Specification Committee</w:t>
            </w:r>
          </w:p>
        </w:tc>
        <w:tc>
          <w:tcPr>
            <w:tcW w:w="1620" w:type="dxa"/>
            <w:tcBorders>
              <w:top w:val="nil"/>
              <w:left w:val="nil"/>
              <w:bottom w:val="single" w:sz="4" w:space="0" w:color="000000"/>
              <w:right w:val="single" w:sz="4" w:space="0" w:color="000000"/>
            </w:tcBorders>
            <w:vAlign w:val="bottom"/>
          </w:tcPr>
          <w:p w14:paraId="787BF15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14-Jul-25</w:t>
            </w:r>
          </w:p>
        </w:tc>
      </w:tr>
      <w:tr w:rsidR="00B27D3F" w14:paraId="0269EF63" w14:textId="77777777">
        <w:trPr>
          <w:trHeight w:val="1160"/>
        </w:trPr>
        <w:tc>
          <w:tcPr>
            <w:tcW w:w="1740" w:type="dxa"/>
            <w:tcBorders>
              <w:top w:val="nil"/>
              <w:left w:val="single" w:sz="4" w:space="0" w:color="000000"/>
              <w:bottom w:val="single" w:sz="4" w:space="0" w:color="000000"/>
              <w:right w:val="single" w:sz="4" w:space="0" w:color="000000"/>
            </w:tcBorders>
            <w:vAlign w:val="bottom"/>
          </w:tcPr>
          <w:p w14:paraId="59C4897C"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06/2025/2026</w:t>
            </w:r>
          </w:p>
        </w:tc>
        <w:tc>
          <w:tcPr>
            <w:tcW w:w="4035" w:type="dxa"/>
            <w:tcBorders>
              <w:top w:val="nil"/>
              <w:left w:val="nil"/>
              <w:bottom w:val="single" w:sz="4" w:space="0" w:color="000000"/>
              <w:right w:val="single" w:sz="4" w:space="0" w:color="000000"/>
            </w:tcBorders>
            <w:vAlign w:val="bottom"/>
          </w:tcPr>
          <w:p w14:paraId="63DB42CB"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The Appointment of Service Provider for The Development of Feasibility Study for Taro (Amadumbe)And Sweet Potato</w:t>
            </w:r>
          </w:p>
        </w:tc>
        <w:tc>
          <w:tcPr>
            <w:tcW w:w="2790" w:type="dxa"/>
            <w:tcBorders>
              <w:top w:val="nil"/>
              <w:left w:val="nil"/>
              <w:bottom w:val="single" w:sz="4" w:space="0" w:color="000000"/>
              <w:right w:val="single" w:sz="4" w:space="0" w:color="000000"/>
            </w:tcBorders>
            <w:vAlign w:val="bottom"/>
          </w:tcPr>
          <w:p w14:paraId="6D9E6366"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Bid Specification Committee</w:t>
            </w:r>
          </w:p>
        </w:tc>
        <w:tc>
          <w:tcPr>
            <w:tcW w:w="1620" w:type="dxa"/>
            <w:tcBorders>
              <w:top w:val="nil"/>
              <w:left w:val="nil"/>
              <w:bottom w:val="single" w:sz="4" w:space="0" w:color="000000"/>
              <w:right w:val="single" w:sz="4" w:space="0" w:color="000000"/>
            </w:tcBorders>
            <w:vAlign w:val="bottom"/>
          </w:tcPr>
          <w:p w14:paraId="7058315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14-Jul-25</w:t>
            </w:r>
          </w:p>
        </w:tc>
      </w:tr>
      <w:tr w:rsidR="00B27D3F" w14:paraId="6AE163D4" w14:textId="77777777">
        <w:trPr>
          <w:trHeight w:val="2030"/>
        </w:trPr>
        <w:tc>
          <w:tcPr>
            <w:tcW w:w="1740" w:type="dxa"/>
            <w:tcBorders>
              <w:top w:val="nil"/>
              <w:left w:val="single" w:sz="4" w:space="0" w:color="000000"/>
              <w:bottom w:val="single" w:sz="4" w:space="0" w:color="000000"/>
              <w:right w:val="single" w:sz="4" w:space="0" w:color="000000"/>
            </w:tcBorders>
            <w:vAlign w:val="bottom"/>
          </w:tcPr>
          <w:p w14:paraId="35116A87"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07/2025/2026</w:t>
            </w:r>
          </w:p>
        </w:tc>
        <w:tc>
          <w:tcPr>
            <w:tcW w:w="4035" w:type="dxa"/>
            <w:tcBorders>
              <w:top w:val="nil"/>
              <w:left w:val="nil"/>
              <w:bottom w:val="single" w:sz="4" w:space="0" w:color="000000"/>
              <w:right w:val="single" w:sz="4" w:space="0" w:color="000000"/>
            </w:tcBorders>
            <w:vAlign w:val="bottom"/>
          </w:tcPr>
          <w:p w14:paraId="7830946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Appointment of a Professional Land Surveyor for Facilitating the Sub-Divisional Diagram, Rezoning of Agricultural Land and Produce A Valuation Report for Toleni Area Situated at Umzimvubu Local Municipality.</w:t>
            </w:r>
          </w:p>
        </w:tc>
        <w:tc>
          <w:tcPr>
            <w:tcW w:w="2790" w:type="dxa"/>
            <w:tcBorders>
              <w:top w:val="nil"/>
              <w:left w:val="nil"/>
              <w:bottom w:val="single" w:sz="4" w:space="0" w:color="000000"/>
              <w:right w:val="single" w:sz="4" w:space="0" w:color="000000"/>
            </w:tcBorders>
            <w:vAlign w:val="bottom"/>
          </w:tcPr>
          <w:p w14:paraId="7ABA690A"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Bid Specification Committee</w:t>
            </w:r>
          </w:p>
        </w:tc>
        <w:tc>
          <w:tcPr>
            <w:tcW w:w="1620" w:type="dxa"/>
            <w:tcBorders>
              <w:top w:val="nil"/>
              <w:left w:val="nil"/>
              <w:bottom w:val="single" w:sz="4" w:space="0" w:color="000000"/>
              <w:right w:val="single" w:sz="4" w:space="0" w:color="000000"/>
            </w:tcBorders>
            <w:vAlign w:val="bottom"/>
          </w:tcPr>
          <w:p w14:paraId="5C5CB039"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14-Jul-25</w:t>
            </w:r>
          </w:p>
        </w:tc>
      </w:tr>
      <w:tr w:rsidR="00B27D3F" w14:paraId="054BFBF0" w14:textId="77777777">
        <w:trPr>
          <w:trHeight w:val="870"/>
        </w:trPr>
        <w:tc>
          <w:tcPr>
            <w:tcW w:w="1740" w:type="dxa"/>
            <w:tcBorders>
              <w:top w:val="nil"/>
              <w:left w:val="single" w:sz="4" w:space="0" w:color="000000"/>
              <w:bottom w:val="single" w:sz="4" w:space="0" w:color="000000"/>
              <w:right w:val="single" w:sz="4" w:space="0" w:color="000000"/>
            </w:tcBorders>
            <w:vAlign w:val="bottom"/>
          </w:tcPr>
          <w:p w14:paraId="63BFB626"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08/2025/2026</w:t>
            </w:r>
          </w:p>
        </w:tc>
        <w:tc>
          <w:tcPr>
            <w:tcW w:w="4035" w:type="dxa"/>
            <w:tcBorders>
              <w:top w:val="nil"/>
              <w:left w:val="nil"/>
              <w:bottom w:val="single" w:sz="4" w:space="0" w:color="000000"/>
              <w:right w:val="single" w:sz="4" w:space="0" w:color="000000"/>
            </w:tcBorders>
            <w:vAlign w:val="bottom"/>
          </w:tcPr>
          <w:p w14:paraId="4CBBACA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Appointment of Service Provider to conduct feasibility study for Coffee Plantation in Alfred Nzo.</w:t>
            </w:r>
          </w:p>
        </w:tc>
        <w:tc>
          <w:tcPr>
            <w:tcW w:w="2790" w:type="dxa"/>
            <w:tcBorders>
              <w:top w:val="nil"/>
              <w:left w:val="nil"/>
              <w:bottom w:val="single" w:sz="4" w:space="0" w:color="000000"/>
              <w:right w:val="single" w:sz="4" w:space="0" w:color="000000"/>
            </w:tcBorders>
            <w:vAlign w:val="bottom"/>
          </w:tcPr>
          <w:p w14:paraId="56DAEB7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Bid Specification Committee</w:t>
            </w:r>
          </w:p>
        </w:tc>
        <w:tc>
          <w:tcPr>
            <w:tcW w:w="1620" w:type="dxa"/>
            <w:tcBorders>
              <w:top w:val="nil"/>
              <w:left w:val="nil"/>
              <w:bottom w:val="single" w:sz="4" w:space="0" w:color="000000"/>
              <w:right w:val="single" w:sz="4" w:space="0" w:color="000000"/>
            </w:tcBorders>
            <w:vAlign w:val="bottom"/>
          </w:tcPr>
          <w:p w14:paraId="27871C0E"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14-Jul-25</w:t>
            </w:r>
          </w:p>
        </w:tc>
      </w:tr>
      <w:tr w:rsidR="00B27D3F" w14:paraId="4B14951B" w14:textId="77777777">
        <w:trPr>
          <w:trHeight w:val="290"/>
        </w:trPr>
        <w:tc>
          <w:tcPr>
            <w:tcW w:w="1740" w:type="dxa"/>
            <w:tcBorders>
              <w:top w:val="nil"/>
              <w:left w:val="single" w:sz="4" w:space="0" w:color="000000"/>
              <w:bottom w:val="single" w:sz="4" w:space="0" w:color="000000"/>
              <w:right w:val="single" w:sz="4" w:space="0" w:color="000000"/>
            </w:tcBorders>
            <w:vAlign w:val="bottom"/>
          </w:tcPr>
          <w:p w14:paraId="4F0CD82A"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4035" w:type="dxa"/>
            <w:tcBorders>
              <w:top w:val="nil"/>
              <w:left w:val="nil"/>
              <w:bottom w:val="single" w:sz="4" w:space="0" w:color="000000"/>
              <w:right w:val="single" w:sz="4" w:space="0" w:color="000000"/>
            </w:tcBorders>
            <w:vAlign w:val="bottom"/>
          </w:tcPr>
          <w:p w14:paraId="3ACDA30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2790" w:type="dxa"/>
            <w:tcBorders>
              <w:top w:val="nil"/>
              <w:left w:val="nil"/>
              <w:bottom w:val="single" w:sz="4" w:space="0" w:color="000000"/>
              <w:right w:val="single" w:sz="4" w:space="0" w:color="000000"/>
            </w:tcBorders>
            <w:vAlign w:val="bottom"/>
          </w:tcPr>
          <w:p w14:paraId="7DF3AF8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620" w:type="dxa"/>
            <w:tcBorders>
              <w:top w:val="nil"/>
              <w:left w:val="nil"/>
              <w:bottom w:val="single" w:sz="4" w:space="0" w:color="000000"/>
              <w:right w:val="single" w:sz="4" w:space="0" w:color="000000"/>
            </w:tcBorders>
            <w:vAlign w:val="bottom"/>
          </w:tcPr>
          <w:p w14:paraId="08A207DE"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r>
      <w:tr w:rsidR="00B27D3F" w14:paraId="7D89FD10" w14:textId="77777777">
        <w:trPr>
          <w:trHeight w:val="1450"/>
        </w:trPr>
        <w:tc>
          <w:tcPr>
            <w:tcW w:w="1740" w:type="dxa"/>
            <w:tcBorders>
              <w:top w:val="nil"/>
              <w:left w:val="single" w:sz="4" w:space="0" w:color="000000"/>
              <w:bottom w:val="single" w:sz="4" w:space="0" w:color="000000"/>
              <w:right w:val="single" w:sz="4" w:space="0" w:color="000000"/>
            </w:tcBorders>
            <w:vAlign w:val="bottom"/>
          </w:tcPr>
          <w:p w14:paraId="6FA9154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02/2025/2026</w:t>
            </w:r>
          </w:p>
        </w:tc>
        <w:tc>
          <w:tcPr>
            <w:tcW w:w="4035" w:type="dxa"/>
            <w:tcBorders>
              <w:top w:val="nil"/>
              <w:left w:val="nil"/>
              <w:bottom w:val="single" w:sz="4" w:space="0" w:color="000000"/>
              <w:right w:val="single" w:sz="4" w:space="0" w:color="000000"/>
            </w:tcBorders>
            <w:vAlign w:val="bottom"/>
          </w:tcPr>
          <w:p w14:paraId="44A166C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Provision of cellphone contracts for 2 years:  The Appointment of Service Provider for the Development of Alfred Nzo District Cannabis Master Plan.</w:t>
            </w:r>
          </w:p>
        </w:tc>
        <w:tc>
          <w:tcPr>
            <w:tcW w:w="2790" w:type="dxa"/>
            <w:tcBorders>
              <w:top w:val="nil"/>
              <w:left w:val="nil"/>
              <w:bottom w:val="single" w:sz="4" w:space="0" w:color="000000"/>
              <w:right w:val="single" w:sz="4" w:space="0" w:color="000000"/>
            </w:tcBorders>
            <w:vAlign w:val="bottom"/>
          </w:tcPr>
          <w:p w14:paraId="7EEFFBF6"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Bid Evaluation Committee </w:t>
            </w:r>
          </w:p>
        </w:tc>
        <w:tc>
          <w:tcPr>
            <w:tcW w:w="1620" w:type="dxa"/>
            <w:tcBorders>
              <w:top w:val="nil"/>
              <w:left w:val="nil"/>
              <w:bottom w:val="single" w:sz="4" w:space="0" w:color="000000"/>
              <w:right w:val="single" w:sz="4" w:space="0" w:color="000000"/>
            </w:tcBorders>
            <w:vAlign w:val="bottom"/>
          </w:tcPr>
          <w:p w14:paraId="57A20440"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11-Sept-25</w:t>
            </w:r>
          </w:p>
        </w:tc>
      </w:tr>
      <w:tr w:rsidR="00B27D3F" w14:paraId="6D55F181" w14:textId="77777777">
        <w:trPr>
          <w:trHeight w:val="1160"/>
        </w:trPr>
        <w:tc>
          <w:tcPr>
            <w:tcW w:w="1740" w:type="dxa"/>
            <w:tcBorders>
              <w:top w:val="nil"/>
              <w:left w:val="single" w:sz="4" w:space="0" w:color="000000"/>
              <w:bottom w:val="single" w:sz="4" w:space="0" w:color="000000"/>
              <w:right w:val="single" w:sz="4" w:space="0" w:color="000000"/>
            </w:tcBorders>
            <w:vAlign w:val="bottom"/>
          </w:tcPr>
          <w:p w14:paraId="31BE4BA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03/2025/2026</w:t>
            </w:r>
          </w:p>
        </w:tc>
        <w:tc>
          <w:tcPr>
            <w:tcW w:w="4035" w:type="dxa"/>
            <w:tcBorders>
              <w:top w:val="nil"/>
              <w:left w:val="nil"/>
              <w:bottom w:val="single" w:sz="4" w:space="0" w:color="000000"/>
              <w:right w:val="single" w:sz="4" w:space="0" w:color="000000"/>
            </w:tcBorders>
            <w:vAlign w:val="bottom"/>
          </w:tcPr>
          <w:p w14:paraId="6C68C41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The Appointment of Service Provider to Conduct Social Facilitation for Macadamia Nuts Plantation </w:t>
            </w:r>
          </w:p>
        </w:tc>
        <w:tc>
          <w:tcPr>
            <w:tcW w:w="2790" w:type="dxa"/>
            <w:tcBorders>
              <w:top w:val="nil"/>
              <w:left w:val="nil"/>
              <w:bottom w:val="single" w:sz="4" w:space="0" w:color="000000"/>
              <w:right w:val="single" w:sz="4" w:space="0" w:color="000000"/>
            </w:tcBorders>
            <w:vAlign w:val="bottom"/>
          </w:tcPr>
          <w:p w14:paraId="0A37ADAE"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Bid Evaluation Committee </w:t>
            </w:r>
          </w:p>
        </w:tc>
        <w:tc>
          <w:tcPr>
            <w:tcW w:w="1620" w:type="dxa"/>
            <w:tcBorders>
              <w:top w:val="nil"/>
              <w:left w:val="nil"/>
              <w:bottom w:val="single" w:sz="4" w:space="0" w:color="000000"/>
              <w:right w:val="single" w:sz="4" w:space="0" w:color="000000"/>
            </w:tcBorders>
            <w:vAlign w:val="bottom"/>
          </w:tcPr>
          <w:p w14:paraId="150EA17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11-Sept-25</w:t>
            </w:r>
          </w:p>
        </w:tc>
      </w:tr>
      <w:tr w:rsidR="00B27D3F" w14:paraId="5FADF457" w14:textId="77777777">
        <w:trPr>
          <w:trHeight w:val="1160"/>
        </w:trPr>
        <w:tc>
          <w:tcPr>
            <w:tcW w:w="1740" w:type="dxa"/>
            <w:tcBorders>
              <w:top w:val="nil"/>
              <w:left w:val="single" w:sz="4" w:space="0" w:color="000000"/>
              <w:bottom w:val="single" w:sz="4" w:space="0" w:color="000000"/>
              <w:right w:val="single" w:sz="4" w:space="0" w:color="000000"/>
            </w:tcBorders>
            <w:vAlign w:val="bottom"/>
          </w:tcPr>
          <w:p w14:paraId="151ECB71"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04/2025/2026</w:t>
            </w:r>
          </w:p>
        </w:tc>
        <w:tc>
          <w:tcPr>
            <w:tcW w:w="4035" w:type="dxa"/>
            <w:tcBorders>
              <w:top w:val="nil"/>
              <w:left w:val="nil"/>
              <w:bottom w:val="single" w:sz="4" w:space="0" w:color="000000"/>
              <w:right w:val="single" w:sz="4" w:space="0" w:color="000000"/>
            </w:tcBorders>
            <w:vAlign w:val="bottom"/>
          </w:tcPr>
          <w:p w14:paraId="596F5EFA"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The Appointment of a Panel for The Handling of Legal Matters for Alfred Nzo Development Agency for A Period Of 36 Months</w:t>
            </w:r>
          </w:p>
        </w:tc>
        <w:tc>
          <w:tcPr>
            <w:tcW w:w="2790" w:type="dxa"/>
            <w:tcBorders>
              <w:top w:val="nil"/>
              <w:left w:val="nil"/>
              <w:bottom w:val="single" w:sz="4" w:space="0" w:color="000000"/>
              <w:right w:val="single" w:sz="4" w:space="0" w:color="000000"/>
            </w:tcBorders>
            <w:vAlign w:val="bottom"/>
          </w:tcPr>
          <w:p w14:paraId="209B8E1D"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Bid Evaluation Committee </w:t>
            </w:r>
          </w:p>
        </w:tc>
        <w:tc>
          <w:tcPr>
            <w:tcW w:w="1620" w:type="dxa"/>
            <w:tcBorders>
              <w:top w:val="nil"/>
              <w:left w:val="nil"/>
              <w:bottom w:val="single" w:sz="4" w:space="0" w:color="000000"/>
              <w:right w:val="single" w:sz="4" w:space="0" w:color="000000"/>
            </w:tcBorders>
            <w:vAlign w:val="bottom"/>
          </w:tcPr>
          <w:p w14:paraId="0AA7BA9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11-Sept-25</w:t>
            </w:r>
          </w:p>
        </w:tc>
      </w:tr>
      <w:tr w:rsidR="00B27D3F" w14:paraId="2BF97D34" w14:textId="77777777">
        <w:trPr>
          <w:trHeight w:val="1160"/>
        </w:trPr>
        <w:tc>
          <w:tcPr>
            <w:tcW w:w="1740" w:type="dxa"/>
            <w:tcBorders>
              <w:top w:val="nil"/>
              <w:left w:val="single" w:sz="4" w:space="0" w:color="000000"/>
              <w:bottom w:val="single" w:sz="4" w:space="0" w:color="000000"/>
              <w:right w:val="single" w:sz="4" w:space="0" w:color="000000"/>
            </w:tcBorders>
            <w:vAlign w:val="bottom"/>
          </w:tcPr>
          <w:p w14:paraId="2F83A45E"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05/2025/2026</w:t>
            </w:r>
          </w:p>
        </w:tc>
        <w:tc>
          <w:tcPr>
            <w:tcW w:w="4035" w:type="dxa"/>
            <w:tcBorders>
              <w:top w:val="nil"/>
              <w:left w:val="nil"/>
              <w:bottom w:val="single" w:sz="4" w:space="0" w:color="000000"/>
              <w:right w:val="single" w:sz="4" w:space="0" w:color="000000"/>
            </w:tcBorders>
            <w:vAlign w:val="bottom"/>
          </w:tcPr>
          <w:p w14:paraId="6845802A"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The Appointment of a Service Provider for the Provision Cleaning Services for a period of 3 years.</w:t>
            </w:r>
          </w:p>
        </w:tc>
        <w:tc>
          <w:tcPr>
            <w:tcW w:w="2790" w:type="dxa"/>
            <w:tcBorders>
              <w:top w:val="nil"/>
              <w:left w:val="nil"/>
              <w:bottom w:val="single" w:sz="4" w:space="0" w:color="000000"/>
              <w:right w:val="single" w:sz="4" w:space="0" w:color="000000"/>
            </w:tcBorders>
            <w:vAlign w:val="bottom"/>
          </w:tcPr>
          <w:p w14:paraId="4D52B92D"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Bid Evaluation Committee </w:t>
            </w:r>
          </w:p>
        </w:tc>
        <w:tc>
          <w:tcPr>
            <w:tcW w:w="1620" w:type="dxa"/>
            <w:tcBorders>
              <w:top w:val="nil"/>
              <w:left w:val="nil"/>
              <w:bottom w:val="single" w:sz="4" w:space="0" w:color="000000"/>
              <w:right w:val="single" w:sz="4" w:space="0" w:color="000000"/>
            </w:tcBorders>
            <w:vAlign w:val="bottom"/>
          </w:tcPr>
          <w:p w14:paraId="7996DF1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11-Sept-25</w:t>
            </w:r>
          </w:p>
        </w:tc>
      </w:tr>
      <w:tr w:rsidR="00B27D3F" w14:paraId="5B372E29" w14:textId="77777777">
        <w:trPr>
          <w:trHeight w:val="1160"/>
        </w:trPr>
        <w:tc>
          <w:tcPr>
            <w:tcW w:w="1740" w:type="dxa"/>
            <w:tcBorders>
              <w:top w:val="nil"/>
              <w:left w:val="single" w:sz="4" w:space="0" w:color="000000"/>
              <w:bottom w:val="single" w:sz="4" w:space="0" w:color="000000"/>
              <w:right w:val="single" w:sz="4" w:space="0" w:color="000000"/>
            </w:tcBorders>
            <w:vAlign w:val="bottom"/>
          </w:tcPr>
          <w:p w14:paraId="1D44F38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06/2025/2026</w:t>
            </w:r>
          </w:p>
        </w:tc>
        <w:tc>
          <w:tcPr>
            <w:tcW w:w="4035" w:type="dxa"/>
            <w:tcBorders>
              <w:top w:val="nil"/>
              <w:left w:val="nil"/>
              <w:bottom w:val="single" w:sz="4" w:space="0" w:color="000000"/>
              <w:right w:val="single" w:sz="4" w:space="0" w:color="000000"/>
            </w:tcBorders>
            <w:vAlign w:val="bottom"/>
          </w:tcPr>
          <w:p w14:paraId="793E7DDE"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The Appointment of Service Provider for The Development of Feasibility Study for Taro (Amadumbe)And Sweet Potato</w:t>
            </w:r>
          </w:p>
        </w:tc>
        <w:tc>
          <w:tcPr>
            <w:tcW w:w="2790" w:type="dxa"/>
            <w:tcBorders>
              <w:top w:val="nil"/>
              <w:left w:val="nil"/>
              <w:bottom w:val="single" w:sz="4" w:space="0" w:color="000000"/>
              <w:right w:val="single" w:sz="4" w:space="0" w:color="000000"/>
            </w:tcBorders>
            <w:vAlign w:val="bottom"/>
          </w:tcPr>
          <w:p w14:paraId="6D6F9DF7"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Bid Evaluation Committee </w:t>
            </w:r>
          </w:p>
        </w:tc>
        <w:tc>
          <w:tcPr>
            <w:tcW w:w="1620" w:type="dxa"/>
            <w:tcBorders>
              <w:top w:val="nil"/>
              <w:left w:val="nil"/>
              <w:bottom w:val="single" w:sz="4" w:space="0" w:color="000000"/>
              <w:right w:val="single" w:sz="4" w:space="0" w:color="000000"/>
            </w:tcBorders>
            <w:vAlign w:val="bottom"/>
          </w:tcPr>
          <w:p w14:paraId="6E0BF15B"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11-Sept-25</w:t>
            </w:r>
          </w:p>
        </w:tc>
      </w:tr>
      <w:tr w:rsidR="00B27D3F" w14:paraId="1F7010AD" w14:textId="77777777">
        <w:trPr>
          <w:trHeight w:val="2030"/>
        </w:trPr>
        <w:tc>
          <w:tcPr>
            <w:tcW w:w="1740" w:type="dxa"/>
            <w:tcBorders>
              <w:top w:val="nil"/>
              <w:left w:val="single" w:sz="4" w:space="0" w:color="000000"/>
              <w:bottom w:val="single" w:sz="4" w:space="0" w:color="000000"/>
              <w:right w:val="single" w:sz="4" w:space="0" w:color="000000"/>
            </w:tcBorders>
            <w:vAlign w:val="bottom"/>
          </w:tcPr>
          <w:p w14:paraId="6EF2CFB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07/2025/2026</w:t>
            </w:r>
          </w:p>
        </w:tc>
        <w:tc>
          <w:tcPr>
            <w:tcW w:w="4035" w:type="dxa"/>
            <w:tcBorders>
              <w:top w:val="nil"/>
              <w:left w:val="nil"/>
              <w:bottom w:val="single" w:sz="4" w:space="0" w:color="000000"/>
              <w:right w:val="single" w:sz="4" w:space="0" w:color="000000"/>
            </w:tcBorders>
            <w:vAlign w:val="bottom"/>
          </w:tcPr>
          <w:p w14:paraId="7417336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Appointment of a Professional Land Surveyor for Facilitating the Sub-Divisional Diagram, Rezoning of Agricultural Land and Produce A Valuation Report for Toleni Area Situated at Umzimvubu Local Municipality.</w:t>
            </w:r>
          </w:p>
        </w:tc>
        <w:tc>
          <w:tcPr>
            <w:tcW w:w="2790" w:type="dxa"/>
            <w:tcBorders>
              <w:top w:val="nil"/>
              <w:left w:val="nil"/>
              <w:bottom w:val="single" w:sz="4" w:space="0" w:color="000000"/>
              <w:right w:val="single" w:sz="4" w:space="0" w:color="000000"/>
            </w:tcBorders>
            <w:vAlign w:val="bottom"/>
          </w:tcPr>
          <w:p w14:paraId="391C2946"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Bid Evaluation Committee </w:t>
            </w:r>
          </w:p>
        </w:tc>
        <w:tc>
          <w:tcPr>
            <w:tcW w:w="1620" w:type="dxa"/>
            <w:tcBorders>
              <w:top w:val="nil"/>
              <w:left w:val="nil"/>
              <w:bottom w:val="single" w:sz="4" w:space="0" w:color="000000"/>
              <w:right w:val="single" w:sz="4" w:space="0" w:color="000000"/>
            </w:tcBorders>
            <w:vAlign w:val="bottom"/>
          </w:tcPr>
          <w:p w14:paraId="08682C17"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11-Sept-25</w:t>
            </w:r>
          </w:p>
        </w:tc>
      </w:tr>
      <w:tr w:rsidR="00B27D3F" w14:paraId="214FD9C6" w14:textId="77777777">
        <w:trPr>
          <w:trHeight w:val="870"/>
        </w:trPr>
        <w:tc>
          <w:tcPr>
            <w:tcW w:w="1740" w:type="dxa"/>
            <w:tcBorders>
              <w:top w:val="nil"/>
              <w:left w:val="single" w:sz="4" w:space="0" w:color="000000"/>
              <w:bottom w:val="single" w:sz="4" w:space="0" w:color="000000"/>
              <w:right w:val="single" w:sz="4" w:space="0" w:color="000000"/>
            </w:tcBorders>
            <w:vAlign w:val="bottom"/>
          </w:tcPr>
          <w:p w14:paraId="293C77AB"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08/2025/2026</w:t>
            </w:r>
          </w:p>
        </w:tc>
        <w:tc>
          <w:tcPr>
            <w:tcW w:w="4035" w:type="dxa"/>
            <w:tcBorders>
              <w:top w:val="nil"/>
              <w:left w:val="nil"/>
              <w:bottom w:val="single" w:sz="4" w:space="0" w:color="000000"/>
              <w:right w:val="single" w:sz="4" w:space="0" w:color="000000"/>
            </w:tcBorders>
            <w:vAlign w:val="bottom"/>
          </w:tcPr>
          <w:p w14:paraId="0FC7A527"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Appointment of Service Provider to conduct feasibility study for Coffee Plantation in Alfred Nzo.</w:t>
            </w:r>
          </w:p>
        </w:tc>
        <w:tc>
          <w:tcPr>
            <w:tcW w:w="2790" w:type="dxa"/>
            <w:tcBorders>
              <w:top w:val="nil"/>
              <w:left w:val="nil"/>
              <w:bottom w:val="single" w:sz="4" w:space="0" w:color="000000"/>
              <w:right w:val="single" w:sz="4" w:space="0" w:color="000000"/>
            </w:tcBorders>
            <w:vAlign w:val="bottom"/>
          </w:tcPr>
          <w:p w14:paraId="79178E53"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Bid Evaluation Committee </w:t>
            </w:r>
          </w:p>
        </w:tc>
        <w:tc>
          <w:tcPr>
            <w:tcW w:w="1620" w:type="dxa"/>
            <w:tcBorders>
              <w:top w:val="nil"/>
              <w:left w:val="nil"/>
              <w:bottom w:val="single" w:sz="4" w:space="0" w:color="000000"/>
              <w:right w:val="single" w:sz="4" w:space="0" w:color="000000"/>
            </w:tcBorders>
            <w:vAlign w:val="bottom"/>
          </w:tcPr>
          <w:p w14:paraId="17BBF91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11-Sept-25</w:t>
            </w:r>
          </w:p>
        </w:tc>
      </w:tr>
      <w:tr w:rsidR="00B27D3F" w14:paraId="0B14419C" w14:textId="77777777">
        <w:trPr>
          <w:trHeight w:val="1450"/>
        </w:trPr>
        <w:tc>
          <w:tcPr>
            <w:tcW w:w="1740" w:type="dxa"/>
            <w:tcBorders>
              <w:top w:val="nil"/>
              <w:left w:val="single" w:sz="4" w:space="0" w:color="000000"/>
              <w:bottom w:val="single" w:sz="4" w:space="0" w:color="000000"/>
              <w:right w:val="single" w:sz="4" w:space="0" w:color="000000"/>
            </w:tcBorders>
            <w:vAlign w:val="bottom"/>
          </w:tcPr>
          <w:p w14:paraId="0F62426C"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02/2025/2026</w:t>
            </w:r>
          </w:p>
        </w:tc>
        <w:tc>
          <w:tcPr>
            <w:tcW w:w="4035" w:type="dxa"/>
            <w:tcBorders>
              <w:top w:val="nil"/>
              <w:left w:val="nil"/>
              <w:bottom w:val="single" w:sz="4" w:space="0" w:color="000000"/>
              <w:right w:val="single" w:sz="4" w:space="0" w:color="000000"/>
            </w:tcBorders>
            <w:vAlign w:val="bottom"/>
          </w:tcPr>
          <w:p w14:paraId="479AD345"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Provision of cellphone contracts for 2 years:  The Appointment of Service Provider for the Development of Alfred Nzo District Cannabis Master Plan.</w:t>
            </w:r>
          </w:p>
        </w:tc>
        <w:tc>
          <w:tcPr>
            <w:tcW w:w="2790" w:type="dxa"/>
            <w:tcBorders>
              <w:top w:val="nil"/>
              <w:left w:val="nil"/>
              <w:bottom w:val="single" w:sz="4" w:space="0" w:color="000000"/>
              <w:right w:val="single" w:sz="4" w:space="0" w:color="000000"/>
            </w:tcBorders>
            <w:vAlign w:val="bottom"/>
          </w:tcPr>
          <w:p w14:paraId="19A7D416"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Bid Adjudication Committee </w:t>
            </w:r>
          </w:p>
        </w:tc>
        <w:tc>
          <w:tcPr>
            <w:tcW w:w="1620" w:type="dxa"/>
            <w:tcBorders>
              <w:top w:val="nil"/>
              <w:left w:val="nil"/>
              <w:bottom w:val="single" w:sz="4" w:space="0" w:color="000000"/>
              <w:right w:val="single" w:sz="4" w:space="0" w:color="000000"/>
            </w:tcBorders>
            <w:vAlign w:val="bottom"/>
          </w:tcPr>
          <w:p w14:paraId="5680178C"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17-Sept-25</w:t>
            </w:r>
          </w:p>
        </w:tc>
      </w:tr>
      <w:tr w:rsidR="00B27D3F" w14:paraId="6838E83A" w14:textId="77777777">
        <w:trPr>
          <w:trHeight w:val="1160"/>
        </w:trPr>
        <w:tc>
          <w:tcPr>
            <w:tcW w:w="1740" w:type="dxa"/>
            <w:tcBorders>
              <w:top w:val="nil"/>
              <w:left w:val="single" w:sz="4" w:space="0" w:color="000000"/>
              <w:bottom w:val="single" w:sz="4" w:space="0" w:color="000000"/>
              <w:right w:val="single" w:sz="4" w:space="0" w:color="000000"/>
            </w:tcBorders>
            <w:vAlign w:val="bottom"/>
          </w:tcPr>
          <w:p w14:paraId="2325B8CB"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03/2025/2026</w:t>
            </w:r>
          </w:p>
        </w:tc>
        <w:tc>
          <w:tcPr>
            <w:tcW w:w="4035" w:type="dxa"/>
            <w:tcBorders>
              <w:top w:val="nil"/>
              <w:left w:val="nil"/>
              <w:bottom w:val="single" w:sz="4" w:space="0" w:color="000000"/>
              <w:right w:val="single" w:sz="4" w:space="0" w:color="000000"/>
            </w:tcBorders>
            <w:vAlign w:val="bottom"/>
          </w:tcPr>
          <w:p w14:paraId="792F034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The Appointment of Service Provider to Conduct Social Facilitation for Macadamia Nuts Plantation </w:t>
            </w:r>
          </w:p>
        </w:tc>
        <w:tc>
          <w:tcPr>
            <w:tcW w:w="2790" w:type="dxa"/>
            <w:tcBorders>
              <w:top w:val="nil"/>
              <w:left w:val="nil"/>
              <w:bottom w:val="single" w:sz="4" w:space="0" w:color="000000"/>
              <w:right w:val="single" w:sz="4" w:space="0" w:color="000000"/>
            </w:tcBorders>
            <w:vAlign w:val="bottom"/>
          </w:tcPr>
          <w:p w14:paraId="1B9DE28F"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Bid Adjudication Committee </w:t>
            </w:r>
          </w:p>
        </w:tc>
        <w:tc>
          <w:tcPr>
            <w:tcW w:w="1620" w:type="dxa"/>
            <w:tcBorders>
              <w:top w:val="nil"/>
              <w:left w:val="nil"/>
              <w:bottom w:val="single" w:sz="4" w:space="0" w:color="000000"/>
              <w:right w:val="single" w:sz="4" w:space="0" w:color="000000"/>
            </w:tcBorders>
            <w:vAlign w:val="bottom"/>
          </w:tcPr>
          <w:p w14:paraId="1309561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17-Sept-25</w:t>
            </w:r>
          </w:p>
        </w:tc>
      </w:tr>
      <w:tr w:rsidR="00B27D3F" w14:paraId="6C7E9D06" w14:textId="77777777">
        <w:trPr>
          <w:trHeight w:val="1160"/>
        </w:trPr>
        <w:tc>
          <w:tcPr>
            <w:tcW w:w="1740" w:type="dxa"/>
            <w:tcBorders>
              <w:top w:val="nil"/>
              <w:left w:val="single" w:sz="4" w:space="0" w:color="000000"/>
              <w:bottom w:val="single" w:sz="4" w:space="0" w:color="000000"/>
              <w:right w:val="single" w:sz="4" w:space="0" w:color="000000"/>
            </w:tcBorders>
            <w:vAlign w:val="bottom"/>
          </w:tcPr>
          <w:p w14:paraId="6A31EF8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04/2025/2026</w:t>
            </w:r>
          </w:p>
        </w:tc>
        <w:tc>
          <w:tcPr>
            <w:tcW w:w="4035" w:type="dxa"/>
            <w:tcBorders>
              <w:top w:val="nil"/>
              <w:left w:val="nil"/>
              <w:bottom w:val="single" w:sz="4" w:space="0" w:color="000000"/>
              <w:right w:val="single" w:sz="4" w:space="0" w:color="000000"/>
            </w:tcBorders>
            <w:vAlign w:val="bottom"/>
          </w:tcPr>
          <w:p w14:paraId="18BF14EB"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The Appointment of a Panel for The Handling of Legal Matters for Alfred Nzo Development Agency for A Period Of 36 Months</w:t>
            </w:r>
          </w:p>
        </w:tc>
        <w:tc>
          <w:tcPr>
            <w:tcW w:w="2790" w:type="dxa"/>
            <w:tcBorders>
              <w:top w:val="nil"/>
              <w:left w:val="nil"/>
              <w:bottom w:val="single" w:sz="4" w:space="0" w:color="000000"/>
              <w:right w:val="single" w:sz="4" w:space="0" w:color="000000"/>
            </w:tcBorders>
            <w:vAlign w:val="bottom"/>
          </w:tcPr>
          <w:p w14:paraId="75922D0C"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Bid Adjudication Committee </w:t>
            </w:r>
          </w:p>
        </w:tc>
        <w:tc>
          <w:tcPr>
            <w:tcW w:w="1620" w:type="dxa"/>
            <w:tcBorders>
              <w:top w:val="nil"/>
              <w:left w:val="nil"/>
              <w:bottom w:val="single" w:sz="4" w:space="0" w:color="000000"/>
              <w:right w:val="single" w:sz="4" w:space="0" w:color="000000"/>
            </w:tcBorders>
            <w:vAlign w:val="bottom"/>
          </w:tcPr>
          <w:p w14:paraId="03D70F9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17-Sept-25</w:t>
            </w:r>
          </w:p>
        </w:tc>
      </w:tr>
      <w:tr w:rsidR="00B27D3F" w14:paraId="56CFEC45" w14:textId="77777777">
        <w:trPr>
          <w:trHeight w:val="1160"/>
        </w:trPr>
        <w:tc>
          <w:tcPr>
            <w:tcW w:w="1740" w:type="dxa"/>
            <w:tcBorders>
              <w:top w:val="nil"/>
              <w:left w:val="single" w:sz="4" w:space="0" w:color="000000"/>
              <w:bottom w:val="single" w:sz="4" w:space="0" w:color="000000"/>
              <w:right w:val="single" w:sz="4" w:space="0" w:color="000000"/>
            </w:tcBorders>
            <w:vAlign w:val="bottom"/>
          </w:tcPr>
          <w:p w14:paraId="505AE8B6"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05/2025/2026</w:t>
            </w:r>
          </w:p>
        </w:tc>
        <w:tc>
          <w:tcPr>
            <w:tcW w:w="4035" w:type="dxa"/>
            <w:tcBorders>
              <w:top w:val="nil"/>
              <w:left w:val="nil"/>
              <w:bottom w:val="single" w:sz="4" w:space="0" w:color="000000"/>
              <w:right w:val="single" w:sz="4" w:space="0" w:color="000000"/>
            </w:tcBorders>
            <w:vAlign w:val="bottom"/>
          </w:tcPr>
          <w:p w14:paraId="4A9E7FEF"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The Appointment of a Service Provider for the Provision Cleaning Services for a period of 3 years.</w:t>
            </w:r>
          </w:p>
        </w:tc>
        <w:tc>
          <w:tcPr>
            <w:tcW w:w="2790" w:type="dxa"/>
            <w:tcBorders>
              <w:top w:val="nil"/>
              <w:left w:val="nil"/>
              <w:bottom w:val="single" w:sz="4" w:space="0" w:color="000000"/>
              <w:right w:val="single" w:sz="4" w:space="0" w:color="000000"/>
            </w:tcBorders>
            <w:vAlign w:val="bottom"/>
          </w:tcPr>
          <w:p w14:paraId="3D9ECA4B"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Bid Adjudication Committee </w:t>
            </w:r>
          </w:p>
        </w:tc>
        <w:tc>
          <w:tcPr>
            <w:tcW w:w="1620" w:type="dxa"/>
            <w:tcBorders>
              <w:top w:val="nil"/>
              <w:left w:val="nil"/>
              <w:bottom w:val="single" w:sz="4" w:space="0" w:color="000000"/>
              <w:right w:val="single" w:sz="4" w:space="0" w:color="000000"/>
            </w:tcBorders>
            <w:vAlign w:val="bottom"/>
          </w:tcPr>
          <w:p w14:paraId="0FC36A41"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17-Sept-25</w:t>
            </w:r>
          </w:p>
        </w:tc>
      </w:tr>
      <w:tr w:rsidR="00B27D3F" w14:paraId="486658EC" w14:textId="77777777">
        <w:trPr>
          <w:trHeight w:val="1160"/>
        </w:trPr>
        <w:tc>
          <w:tcPr>
            <w:tcW w:w="1740" w:type="dxa"/>
            <w:tcBorders>
              <w:top w:val="nil"/>
              <w:left w:val="single" w:sz="4" w:space="0" w:color="000000"/>
              <w:bottom w:val="single" w:sz="4" w:space="0" w:color="000000"/>
              <w:right w:val="single" w:sz="4" w:space="0" w:color="000000"/>
            </w:tcBorders>
            <w:vAlign w:val="bottom"/>
          </w:tcPr>
          <w:p w14:paraId="01A7F6CD"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06/2025/2026</w:t>
            </w:r>
          </w:p>
        </w:tc>
        <w:tc>
          <w:tcPr>
            <w:tcW w:w="4035" w:type="dxa"/>
            <w:tcBorders>
              <w:top w:val="nil"/>
              <w:left w:val="nil"/>
              <w:bottom w:val="single" w:sz="4" w:space="0" w:color="000000"/>
              <w:right w:val="single" w:sz="4" w:space="0" w:color="000000"/>
            </w:tcBorders>
            <w:vAlign w:val="bottom"/>
          </w:tcPr>
          <w:p w14:paraId="23B3C0E2"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The Appointment of Service Provider for The Development of Feasibility Study for Taro (Amadumbe)And Sweet Potato</w:t>
            </w:r>
          </w:p>
        </w:tc>
        <w:tc>
          <w:tcPr>
            <w:tcW w:w="2790" w:type="dxa"/>
            <w:tcBorders>
              <w:top w:val="nil"/>
              <w:left w:val="nil"/>
              <w:bottom w:val="single" w:sz="4" w:space="0" w:color="000000"/>
              <w:right w:val="single" w:sz="4" w:space="0" w:color="000000"/>
            </w:tcBorders>
            <w:vAlign w:val="bottom"/>
          </w:tcPr>
          <w:p w14:paraId="41FB709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Bid Adjudication Committee </w:t>
            </w:r>
          </w:p>
        </w:tc>
        <w:tc>
          <w:tcPr>
            <w:tcW w:w="1620" w:type="dxa"/>
            <w:tcBorders>
              <w:top w:val="nil"/>
              <w:left w:val="nil"/>
              <w:bottom w:val="single" w:sz="4" w:space="0" w:color="000000"/>
              <w:right w:val="single" w:sz="4" w:space="0" w:color="000000"/>
            </w:tcBorders>
            <w:vAlign w:val="bottom"/>
          </w:tcPr>
          <w:p w14:paraId="661B8265"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17-Sept-25</w:t>
            </w:r>
          </w:p>
        </w:tc>
      </w:tr>
      <w:tr w:rsidR="00B27D3F" w14:paraId="5BD246F7" w14:textId="77777777">
        <w:trPr>
          <w:trHeight w:val="2030"/>
        </w:trPr>
        <w:tc>
          <w:tcPr>
            <w:tcW w:w="1740" w:type="dxa"/>
            <w:tcBorders>
              <w:top w:val="nil"/>
              <w:left w:val="single" w:sz="4" w:space="0" w:color="000000"/>
              <w:bottom w:val="single" w:sz="4" w:space="0" w:color="000000"/>
              <w:right w:val="single" w:sz="4" w:space="0" w:color="000000"/>
            </w:tcBorders>
            <w:vAlign w:val="bottom"/>
          </w:tcPr>
          <w:p w14:paraId="196E35B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07/2025/2026</w:t>
            </w:r>
          </w:p>
        </w:tc>
        <w:tc>
          <w:tcPr>
            <w:tcW w:w="4035" w:type="dxa"/>
            <w:tcBorders>
              <w:top w:val="nil"/>
              <w:left w:val="nil"/>
              <w:bottom w:val="single" w:sz="4" w:space="0" w:color="000000"/>
              <w:right w:val="single" w:sz="4" w:space="0" w:color="000000"/>
            </w:tcBorders>
            <w:vAlign w:val="bottom"/>
          </w:tcPr>
          <w:p w14:paraId="340FA17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Appointment of a Professional Land Surveyor for Facilitating the Sub-Divisional Diagram, Rezoning of Agricultural Land and Produce A Valuation Report for Toleni Area Situated at Umzimvubu Local Municipality.</w:t>
            </w:r>
          </w:p>
        </w:tc>
        <w:tc>
          <w:tcPr>
            <w:tcW w:w="2790" w:type="dxa"/>
            <w:tcBorders>
              <w:top w:val="nil"/>
              <w:left w:val="nil"/>
              <w:bottom w:val="single" w:sz="4" w:space="0" w:color="000000"/>
              <w:right w:val="single" w:sz="4" w:space="0" w:color="000000"/>
            </w:tcBorders>
            <w:vAlign w:val="bottom"/>
          </w:tcPr>
          <w:p w14:paraId="56B25953"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Bid Adjudication Committee </w:t>
            </w:r>
          </w:p>
        </w:tc>
        <w:tc>
          <w:tcPr>
            <w:tcW w:w="1620" w:type="dxa"/>
            <w:tcBorders>
              <w:top w:val="nil"/>
              <w:left w:val="nil"/>
              <w:bottom w:val="single" w:sz="4" w:space="0" w:color="000000"/>
              <w:right w:val="single" w:sz="4" w:space="0" w:color="000000"/>
            </w:tcBorders>
            <w:vAlign w:val="bottom"/>
          </w:tcPr>
          <w:p w14:paraId="1319B21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17-Sept-25</w:t>
            </w:r>
          </w:p>
        </w:tc>
      </w:tr>
      <w:tr w:rsidR="00B27D3F" w14:paraId="7629162D" w14:textId="77777777">
        <w:trPr>
          <w:trHeight w:val="870"/>
        </w:trPr>
        <w:tc>
          <w:tcPr>
            <w:tcW w:w="1740" w:type="dxa"/>
            <w:tcBorders>
              <w:top w:val="nil"/>
              <w:left w:val="single" w:sz="4" w:space="0" w:color="000000"/>
              <w:bottom w:val="single" w:sz="4" w:space="0" w:color="000000"/>
              <w:right w:val="single" w:sz="4" w:space="0" w:color="000000"/>
            </w:tcBorders>
            <w:vAlign w:val="bottom"/>
          </w:tcPr>
          <w:p w14:paraId="2CF9626D"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08/2025/2026</w:t>
            </w:r>
          </w:p>
        </w:tc>
        <w:tc>
          <w:tcPr>
            <w:tcW w:w="4035" w:type="dxa"/>
            <w:tcBorders>
              <w:top w:val="nil"/>
              <w:left w:val="nil"/>
              <w:bottom w:val="single" w:sz="4" w:space="0" w:color="000000"/>
              <w:right w:val="single" w:sz="4" w:space="0" w:color="000000"/>
            </w:tcBorders>
            <w:vAlign w:val="bottom"/>
          </w:tcPr>
          <w:p w14:paraId="7641AA43"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Appointment of Service Provider to conduct feasibility study for Coffee Plantation in Alfred Nzo.</w:t>
            </w:r>
          </w:p>
        </w:tc>
        <w:tc>
          <w:tcPr>
            <w:tcW w:w="2790" w:type="dxa"/>
            <w:tcBorders>
              <w:top w:val="nil"/>
              <w:left w:val="nil"/>
              <w:bottom w:val="single" w:sz="4" w:space="0" w:color="000000"/>
              <w:right w:val="single" w:sz="4" w:space="0" w:color="000000"/>
            </w:tcBorders>
            <w:vAlign w:val="bottom"/>
          </w:tcPr>
          <w:p w14:paraId="502DD52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Bid Adjudication Committee </w:t>
            </w:r>
          </w:p>
        </w:tc>
        <w:tc>
          <w:tcPr>
            <w:tcW w:w="1620" w:type="dxa"/>
            <w:tcBorders>
              <w:top w:val="nil"/>
              <w:left w:val="nil"/>
              <w:bottom w:val="single" w:sz="4" w:space="0" w:color="000000"/>
              <w:right w:val="single" w:sz="4" w:space="0" w:color="000000"/>
            </w:tcBorders>
            <w:vAlign w:val="bottom"/>
          </w:tcPr>
          <w:p w14:paraId="0957537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17-Sept-25</w:t>
            </w:r>
          </w:p>
        </w:tc>
      </w:tr>
      <w:tr w:rsidR="00B27D3F" w14:paraId="49D1587A" w14:textId="77777777">
        <w:trPr>
          <w:trHeight w:val="1160"/>
        </w:trPr>
        <w:tc>
          <w:tcPr>
            <w:tcW w:w="1740" w:type="dxa"/>
            <w:tcBorders>
              <w:top w:val="nil"/>
              <w:left w:val="single" w:sz="4" w:space="0" w:color="000000"/>
              <w:bottom w:val="single" w:sz="4" w:space="0" w:color="000000"/>
              <w:right w:val="single" w:sz="4" w:space="0" w:color="000000"/>
            </w:tcBorders>
            <w:vAlign w:val="bottom"/>
          </w:tcPr>
          <w:p w14:paraId="2144AD6B"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04/2025/2026</w:t>
            </w:r>
          </w:p>
        </w:tc>
        <w:tc>
          <w:tcPr>
            <w:tcW w:w="4035" w:type="dxa"/>
            <w:tcBorders>
              <w:top w:val="nil"/>
              <w:left w:val="nil"/>
              <w:bottom w:val="single" w:sz="4" w:space="0" w:color="000000"/>
              <w:right w:val="single" w:sz="4" w:space="0" w:color="000000"/>
            </w:tcBorders>
            <w:vAlign w:val="bottom"/>
          </w:tcPr>
          <w:p w14:paraId="62BD9917"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The Appointment of a Panel for Training Providers for Alfred Nzo Development Agency for A Period Of 36 Months</w:t>
            </w:r>
          </w:p>
        </w:tc>
        <w:tc>
          <w:tcPr>
            <w:tcW w:w="2790" w:type="dxa"/>
            <w:tcBorders>
              <w:top w:val="nil"/>
              <w:left w:val="nil"/>
              <w:bottom w:val="single" w:sz="4" w:space="0" w:color="000000"/>
              <w:right w:val="single" w:sz="4" w:space="0" w:color="000000"/>
            </w:tcBorders>
            <w:vAlign w:val="bottom"/>
          </w:tcPr>
          <w:p w14:paraId="1EA7028A"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Bid Specification Committee</w:t>
            </w:r>
          </w:p>
        </w:tc>
        <w:tc>
          <w:tcPr>
            <w:tcW w:w="1620" w:type="dxa"/>
            <w:tcBorders>
              <w:top w:val="nil"/>
              <w:left w:val="nil"/>
              <w:bottom w:val="single" w:sz="4" w:space="0" w:color="000000"/>
              <w:right w:val="single" w:sz="4" w:space="0" w:color="000000"/>
            </w:tcBorders>
            <w:vAlign w:val="bottom"/>
          </w:tcPr>
          <w:p w14:paraId="0819334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16-Oct-25</w:t>
            </w:r>
          </w:p>
        </w:tc>
      </w:tr>
      <w:tr w:rsidR="00B27D3F" w14:paraId="725EAB49" w14:textId="77777777">
        <w:trPr>
          <w:trHeight w:val="1160"/>
        </w:trPr>
        <w:tc>
          <w:tcPr>
            <w:tcW w:w="1740" w:type="dxa"/>
            <w:tcBorders>
              <w:top w:val="nil"/>
              <w:left w:val="single" w:sz="4" w:space="0" w:color="000000"/>
              <w:bottom w:val="single" w:sz="4" w:space="0" w:color="000000"/>
              <w:right w:val="single" w:sz="4" w:space="0" w:color="000000"/>
            </w:tcBorders>
            <w:vAlign w:val="bottom"/>
          </w:tcPr>
          <w:p w14:paraId="7F3C1BCE"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09/2025/2026</w:t>
            </w:r>
          </w:p>
        </w:tc>
        <w:tc>
          <w:tcPr>
            <w:tcW w:w="4035" w:type="dxa"/>
            <w:tcBorders>
              <w:top w:val="nil"/>
              <w:left w:val="nil"/>
              <w:bottom w:val="single" w:sz="4" w:space="0" w:color="000000"/>
              <w:right w:val="single" w:sz="4" w:space="0" w:color="000000"/>
            </w:tcBorders>
            <w:vAlign w:val="bottom"/>
          </w:tcPr>
          <w:p w14:paraId="4003A5B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The Appointment of Service Provider for the Development of Alfred Nzo District Cannabis Master Plan.</w:t>
            </w:r>
          </w:p>
        </w:tc>
        <w:tc>
          <w:tcPr>
            <w:tcW w:w="2790" w:type="dxa"/>
            <w:tcBorders>
              <w:top w:val="nil"/>
              <w:left w:val="nil"/>
              <w:bottom w:val="single" w:sz="4" w:space="0" w:color="000000"/>
              <w:right w:val="single" w:sz="4" w:space="0" w:color="000000"/>
            </w:tcBorders>
            <w:vAlign w:val="bottom"/>
          </w:tcPr>
          <w:p w14:paraId="66F975A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Bid Specification Committee</w:t>
            </w:r>
          </w:p>
        </w:tc>
        <w:tc>
          <w:tcPr>
            <w:tcW w:w="1620" w:type="dxa"/>
            <w:tcBorders>
              <w:top w:val="nil"/>
              <w:left w:val="nil"/>
              <w:bottom w:val="single" w:sz="4" w:space="0" w:color="000000"/>
              <w:right w:val="single" w:sz="4" w:space="0" w:color="000000"/>
            </w:tcBorders>
            <w:vAlign w:val="bottom"/>
          </w:tcPr>
          <w:p w14:paraId="0B23AADE"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15-Oct-25</w:t>
            </w:r>
          </w:p>
        </w:tc>
      </w:tr>
      <w:tr w:rsidR="00B27D3F" w14:paraId="7266053A" w14:textId="77777777">
        <w:trPr>
          <w:trHeight w:val="1160"/>
        </w:trPr>
        <w:tc>
          <w:tcPr>
            <w:tcW w:w="1740" w:type="dxa"/>
            <w:tcBorders>
              <w:top w:val="nil"/>
              <w:left w:val="single" w:sz="4" w:space="0" w:color="000000"/>
              <w:bottom w:val="single" w:sz="4" w:space="0" w:color="000000"/>
              <w:right w:val="single" w:sz="4" w:space="0" w:color="000000"/>
            </w:tcBorders>
            <w:vAlign w:val="bottom"/>
          </w:tcPr>
          <w:p w14:paraId="34DE08E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09/2025/2026</w:t>
            </w:r>
          </w:p>
        </w:tc>
        <w:tc>
          <w:tcPr>
            <w:tcW w:w="4035" w:type="dxa"/>
            <w:tcBorders>
              <w:top w:val="nil"/>
              <w:left w:val="nil"/>
              <w:bottom w:val="single" w:sz="4" w:space="0" w:color="000000"/>
              <w:right w:val="single" w:sz="4" w:space="0" w:color="000000"/>
            </w:tcBorders>
            <w:vAlign w:val="bottom"/>
          </w:tcPr>
          <w:p w14:paraId="450869A6"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The Appointment of Service Provider for the Development of Alfred Nzo District Cannabis Master Plan.</w:t>
            </w:r>
          </w:p>
        </w:tc>
        <w:tc>
          <w:tcPr>
            <w:tcW w:w="2790" w:type="dxa"/>
            <w:tcBorders>
              <w:top w:val="nil"/>
              <w:left w:val="nil"/>
              <w:bottom w:val="single" w:sz="4" w:space="0" w:color="000000"/>
              <w:right w:val="single" w:sz="4" w:space="0" w:color="000000"/>
            </w:tcBorders>
            <w:vAlign w:val="bottom"/>
          </w:tcPr>
          <w:p w14:paraId="6EC9D613"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Bid Evaluation Committee</w:t>
            </w:r>
          </w:p>
        </w:tc>
        <w:tc>
          <w:tcPr>
            <w:tcW w:w="1620" w:type="dxa"/>
            <w:tcBorders>
              <w:top w:val="nil"/>
              <w:left w:val="nil"/>
              <w:bottom w:val="single" w:sz="4" w:space="0" w:color="000000"/>
              <w:right w:val="single" w:sz="4" w:space="0" w:color="000000"/>
            </w:tcBorders>
            <w:vAlign w:val="bottom"/>
          </w:tcPr>
          <w:p w14:paraId="50268FC3"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20-Nov-25</w:t>
            </w:r>
          </w:p>
        </w:tc>
      </w:tr>
      <w:tr w:rsidR="00B27D3F" w14:paraId="09D96DA8" w14:textId="77777777">
        <w:trPr>
          <w:trHeight w:val="1160"/>
        </w:trPr>
        <w:tc>
          <w:tcPr>
            <w:tcW w:w="1740" w:type="dxa"/>
            <w:tcBorders>
              <w:top w:val="nil"/>
              <w:left w:val="single" w:sz="4" w:space="0" w:color="000000"/>
              <w:bottom w:val="single" w:sz="4" w:space="0" w:color="000000"/>
              <w:right w:val="single" w:sz="4" w:space="0" w:color="000000"/>
            </w:tcBorders>
            <w:vAlign w:val="bottom"/>
          </w:tcPr>
          <w:p w14:paraId="4EE376A8"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04/2025/2026</w:t>
            </w:r>
          </w:p>
        </w:tc>
        <w:tc>
          <w:tcPr>
            <w:tcW w:w="4035" w:type="dxa"/>
            <w:tcBorders>
              <w:top w:val="nil"/>
              <w:left w:val="nil"/>
              <w:bottom w:val="single" w:sz="4" w:space="0" w:color="000000"/>
              <w:right w:val="single" w:sz="4" w:space="0" w:color="000000"/>
            </w:tcBorders>
            <w:vAlign w:val="bottom"/>
          </w:tcPr>
          <w:p w14:paraId="074BFD27"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The Appointment of a Panel for The Handling of Legal Matters for Alfred Nzo Development Agency for A Period Of 36 Months</w:t>
            </w:r>
          </w:p>
        </w:tc>
        <w:tc>
          <w:tcPr>
            <w:tcW w:w="2790" w:type="dxa"/>
            <w:tcBorders>
              <w:top w:val="nil"/>
              <w:left w:val="nil"/>
              <w:bottom w:val="single" w:sz="4" w:space="0" w:color="000000"/>
              <w:right w:val="single" w:sz="4" w:space="0" w:color="000000"/>
            </w:tcBorders>
            <w:vAlign w:val="bottom"/>
          </w:tcPr>
          <w:p w14:paraId="093B66C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Bid Evaluation Committee </w:t>
            </w:r>
          </w:p>
        </w:tc>
        <w:tc>
          <w:tcPr>
            <w:tcW w:w="1620" w:type="dxa"/>
            <w:tcBorders>
              <w:top w:val="nil"/>
              <w:left w:val="nil"/>
              <w:bottom w:val="single" w:sz="4" w:space="0" w:color="000000"/>
              <w:right w:val="single" w:sz="4" w:space="0" w:color="000000"/>
            </w:tcBorders>
            <w:vAlign w:val="bottom"/>
          </w:tcPr>
          <w:p w14:paraId="46E2E78A"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17-Nov-25</w:t>
            </w:r>
          </w:p>
        </w:tc>
      </w:tr>
      <w:tr w:rsidR="00B27D3F" w14:paraId="52888719" w14:textId="77777777">
        <w:trPr>
          <w:trHeight w:val="1160"/>
        </w:trPr>
        <w:tc>
          <w:tcPr>
            <w:tcW w:w="1740" w:type="dxa"/>
            <w:tcBorders>
              <w:top w:val="nil"/>
              <w:left w:val="single" w:sz="4" w:space="0" w:color="000000"/>
              <w:bottom w:val="single" w:sz="4" w:space="0" w:color="000000"/>
              <w:right w:val="single" w:sz="4" w:space="0" w:color="000000"/>
            </w:tcBorders>
            <w:vAlign w:val="bottom"/>
          </w:tcPr>
          <w:p w14:paraId="7550754F"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05/2025/2026</w:t>
            </w:r>
          </w:p>
        </w:tc>
        <w:tc>
          <w:tcPr>
            <w:tcW w:w="4035" w:type="dxa"/>
            <w:tcBorders>
              <w:top w:val="nil"/>
              <w:left w:val="nil"/>
              <w:bottom w:val="single" w:sz="4" w:space="0" w:color="000000"/>
              <w:right w:val="single" w:sz="4" w:space="0" w:color="000000"/>
            </w:tcBorders>
            <w:vAlign w:val="bottom"/>
          </w:tcPr>
          <w:p w14:paraId="2AB14924"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The Appointment of a Service Provider for the Provision Cleaning Services for a period of 3 years.</w:t>
            </w:r>
          </w:p>
        </w:tc>
        <w:tc>
          <w:tcPr>
            <w:tcW w:w="2790" w:type="dxa"/>
            <w:tcBorders>
              <w:top w:val="nil"/>
              <w:left w:val="nil"/>
              <w:bottom w:val="single" w:sz="4" w:space="0" w:color="000000"/>
              <w:right w:val="single" w:sz="4" w:space="0" w:color="000000"/>
            </w:tcBorders>
            <w:vAlign w:val="bottom"/>
          </w:tcPr>
          <w:p w14:paraId="6E4FC437"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Bid Evaluation Committee </w:t>
            </w:r>
          </w:p>
        </w:tc>
        <w:tc>
          <w:tcPr>
            <w:tcW w:w="1620" w:type="dxa"/>
            <w:tcBorders>
              <w:top w:val="nil"/>
              <w:left w:val="nil"/>
              <w:bottom w:val="single" w:sz="4" w:space="0" w:color="000000"/>
              <w:right w:val="single" w:sz="4" w:space="0" w:color="000000"/>
            </w:tcBorders>
            <w:vAlign w:val="bottom"/>
          </w:tcPr>
          <w:p w14:paraId="05275F8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17-Nov-25</w:t>
            </w:r>
          </w:p>
        </w:tc>
      </w:tr>
      <w:tr w:rsidR="00B27D3F" w14:paraId="597BFE30" w14:textId="77777777">
        <w:trPr>
          <w:trHeight w:val="1160"/>
        </w:trPr>
        <w:tc>
          <w:tcPr>
            <w:tcW w:w="1740" w:type="dxa"/>
            <w:tcBorders>
              <w:top w:val="nil"/>
              <w:left w:val="single" w:sz="4" w:space="0" w:color="000000"/>
              <w:bottom w:val="single" w:sz="4" w:space="0" w:color="000000"/>
              <w:right w:val="single" w:sz="4" w:space="0" w:color="000000"/>
            </w:tcBorders>
            <w:vAlign w:val="bottom"/>
          </w:tcPr>
          <w:p w14:paraId="5AB3A7BE"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04/2025/2026</w:t>
            </w:r>
          </w:p>
        </w:tc>
        <w:tc>
          <w:tcPr>
            <w:tcW w:w="4035" w:type="dxa"/>
            <w:tcBorders>
              <w:top w:val="nil"/>
              <w:left w:val="nil"/>
              <w:bottom w:val="single" w:sz="4" w:space="0" w:color="000000"/>
              <w:right w:val="single" w:sz="4" w:space="0" w:color="000000"/>
            </w:tcBorders>
            <w:vAlign w:val="bottom"/>
          </w:tcPr>
          <w:p w14:paraId="3936FFD0"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The Appointment of a Panel for The Handling of Legal Matters for Alfred Nzo Development Agency for A Period Of 36 Months</w:t>
            </w:r>
          </w:p>
        </w:tc>
        <w:tc>
          <w:tcPr>
            <w:tcW w:w="2790" w:type="dxa"/>
            <w:tcBorders>
              <w:top w:val="nil"/>
              <w:left w:val="nil"/>
              <w:bottom w:val="single" w:sz="4" w:space="0" w:color="000000"/>
              <w:right w:val="single" w:sz="4" w:space="0" w:color="000000"/>
            </w:tcBorders>
            <w:vAlign w:val="bottom"/>
          </w:tcPr>
          <w:p w14:paraId="0E00959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Bid Adjudication Committee </w:t>
            </w:r>
          </w:p>
        </w:tc>
        <w:tc>
          <w:tcPr>
            <w:tcW w:w="1620" w:type="dxa"/>
            <w:tcBorders>
              <w:top w:val="nil"/>
              <w:left w:val="nil"/>
              <w:bottom w:val="single" w:sz="4" w:space="0" w:color="000000"/>
              <w:right w:val="single" w:sz="4" w:space="0" w:color="000000"/>
            </w:tcBorders>
            <w:vAlign w:val="bottom"/>
          </w:tcPr>
          <w:p w14:paraId="4777C98D"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05-Dec-25</w:t>
            </w:r>
          </w:p>
        </w:tc>
      </w:tr>
      <w:tr w:rsidR="00B27D3F" w14:paraId="4E173B4E" w14:textId="77777777">
        <w:trPr>
          <w:trHeight w:val="1160"/>
        </w:trPr>
        <w:tc>
          <w:tcPr>
            <w:tcW w:w="1740" w:type="dxa"/>
            <w:tcBorders>
              <w:top w:val="nil"/>
              <w:left w:val="single" w:sz="4" w:space="0" w:color="000000"/>
              <w:bottom w:val="single" w:sz="4" w:space="0" w:color="000000"/>
              <w:right w:val="single" w:sz="4" w:space="0" w:color="000000"/>
            </w:tcBorders>
            <w:vAlign w:val="bottom"/>
          </w:tcPr>
          <w:p w14:paraId="04D35AB9"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05/2025/2026</w:t>
            </w:r>
          </w:p>
        </w:tc>
        <w:tc>
          <w:tcPr>
            <w:tcW w:w="4035" w:type="dxa"/>
            <w:tcBorders>
              <w:top w:val="nil"/>
              <w:left w:val="nil"/>
              <w:bottom w:val="single" w:sz="4" w:space="0" w:color="000000"/>
              <w:right w:val="single" w:sz="4" w:space="0" w:color="000000"/>
            </w:tcBorders>
            <w:vAlign w:val="bottom"/>
          </w:tcPr>
          <w:p w14:paraId="3B4C122C"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The Appointment of a Service Provider for the Provision Cleaning Services for a period of 3 years.</w:t>
            </w:r>
          </w:p>
        </w:tc>
        <w:tc>
          <w:tcPr>
            <w:tcW w:w="2790" w:type="dxa"/>
            <w:tcBorders>
              <w:top w:val="nil"/>
              <w:left w:val="nil"/>
              <w:bottom w:val="single" w:sz="4" w:space="0" w:color="000000"/>
              <w:right w:val="single" w:sz="4" w:space="0" w:color="000000"/>
            </w:tcBorders>
            <w:vAlign w:val="bottom"/>
          </w:tcPr>
          <w:p w14:paraId="7061E6D7" w14:textId="77777777" w:rsidR="00B27D3F" w:rsidRDefault="007D7B63">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Bid Adjudication Committee </w:t>
            </w:r>
          </w:p>
        </w:tc>
        <w:tc>
          <w:tcPr>
            <w:tcW w:w="1620" w:type="dxa"/>
            <w:tcBorders>
              <w:top w:val="nil"/>
              <w:left w:val="nil"/>
              <w:bottom w:val="single" w:sz="4" w:space="0" w:color="000000"/>
              <w:right w:val="single" w:sz="4" w:space="0" w:color="000000"/>
            </w:tcBorders>
            <w:vAlign w:val="bottom"/>
          </w:tcPr>
          <w:p w14:paraId="76E1C388" w14:textId="77777777" w:rsidR="00B27D3F" w:rsidRDefault="007D7B63">
            <w:pPr>
              <w:spacing w:after="0" w:line="240" w:lineRule="auto"/>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05-Dec-25</w:t>
            </w:r>
          </w:p>
        </w:tc>
      </w:tr>
    </w:tbl>
    <w:p w14:paraId="6C4B05C3" w14:textId="77777777" w:rsidR="00B27D3F" w:rsidRDefault="00B27D3F">
      <w:pPr>
        <w:widowControl w:val="0"/>
        <w:spacing w:before="12" w:after="0"/>
        <w:jc w:val="both"/>
        <w:rPr>
          <w:rFonts w:ascii="Arial Narrow" w:eastAsia="Arial Narrow" w:hAnsi="Arial Narrow" w:cs="Arial Narrow"/>
          <w:b/>
          <w:bCs/>
          <w:i/>
          <w:iCs/>
        </w:rPr>
      </w:pPr>
    </w:p>
    <w:p w14:paraId="1528EF4C" w14:textId="77777777" w:rsidR="00B27D3F" w:rsidRDefault="007D7B63">
      <w:pPr>
        <w:keepNext/>
        <w:keepLines/>
        <w:shd w:val="clear" w:color="auto" w:fill="FFFFFF"/>
        <w:spacing w:before="360" w:after="360" w:line="240" w:lineRule="auto"/>
        <w:ind w:left="1080" w:hanging="720"/>
        <w:jc w:val="both"/>
        <w:rPr>
          <w:b/>
          <w:bCs/>
          <w:sz w:val="22"/>
          <w:szCs w:val="22"/>
        </w:rPr>
      </w:pPr>
      <w:r>
        <w:rPr>
          <w:b/>
          <w:bCs/>
          <w:sz w:val="22"/>
          <w:szCs w:val="22"/>
        </w:rPr>
        <w:t>PERFORMANCE OF EXTERNAL SERVICE PROVIDERS FOR MID TERM OF 2025/2026 FY</w:t>
      </w:r>
    </w:p>
    <w:p w14:paraId="5E70E7FC" w14:textId="77777777" w:rsidR="00B27D3F" w:rsidRDefault="007D7B63">
      <w:pPr>
        <w:spacing w:before="120" w:after="120" w:line="240" w:lineRule="auto"/>
        <w:jc w:val="both"/>
        <w:rPr>
          <w:b/>
          <w:bCs/>
          <w:i/>
          <w:iCs/>
          <w:sz w:val="18"/>
          <w:szCs w:val="18"/>
        </w:rPr>
      </w:pPr>
      <w:r>
        <w:rPr>
          <w:b/>
          <w:bCs/>
          <w:i/>
          <w:iCs/>
          <w:sz w:val="18"/>
          <w:szCs w:val="18"/>
        </w:rPr>
        <w:t>Table 6.7.</w:t>
      </w:r>
    </w:p>
    <w:tbl>
      <w:tblPr>
        <w:tblStyle w:val="afffff9"/>
        <w:tblW w:w="11099" w:type="dxa"/>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9"/>
        <w:gridCol w:w="2430"/>
        <w:gridCol w:w="2070"/>
        <w:gridCol w:w="1080"/>
        <w:gridCol w:w="1260"/>
        <w:gridCol w:w="2430"/>
      </w:tblGrid>
      <w:tr w:rsidR="00B27D3F" w14:paraId="5234CB88" w14:textId="77777777">
        <w:trPr>
          <w:trHeight w:val="84"/>
          <w:tblHeader/>
        </w:trPr>
        <w:tc>
          <w:tcPr>
            <w:tcW w:w="11099" w:type="dxa"/>
            <w:gridSpan w:val="6"/>
            <w:tcBorders>
              <w:top w:val="single" w:sz="4" w:space="0" w:color="000000"/>
              <w:left w:val="single" w:sz="4" w:space="0" w:color="000000"/>
              <w:bottom w:val="single" w:sz="4" w:space="0" w:color="000000"/>
              <w:right w:val="single" w:sz="4" w:space="0" w:color="000000"/>
            </w:tcBorders>
            <w:shd w:val="clear" w:color="auto" w:fill="C2D69B"/>
            <w:vAlign w:val="center"/>
          </w:tcPr>
          <w:p w14:paraId="2C80A349" w14:textId="77777777" w:rsidR="00B27D3F" w:rsidRDefault="007D7B63">
            <w:pPr>
              <w:widowControl w:val="0"/>
              <w:spacing w:after="0"/>
              <w:jc w:val="both"/>
              <w:rPr>
                <w:b/>
                <w:bCs/>
                <w:sz w:val="16"/>
                <w:szCs w:val="16"/>
              </w:rPr>
            </w:pPr>
            <w:r>
              <w:rPr>
                <w:b/>
                <w:bCs/>
                <w:sz w:val="16"/>
                <w:szCs w:val="16"/>
              </w:rPr>
              <w:t xml:space="preserve">LEGEND: </w:t>
            </w:r>
          </w:p>
          <w:p w14:paraId="5E050135" w14:textId="77777777" w:rsidR="00B27D3F" w:rsidRDefault="007D7B63">
            <w:pPr>
              <w:widowControl w:val="0"/>
              <w:spacing w:after="0"/>
              <w:jc w:val="both"/>
              <w:rPr>
                <w:b/>
                <w:bCs/>
                <w:sz w:val="16"/>
                <w:szCs w:val="16"/>
              </w:rPr>
            </w:pPr>
            <w:r>
              <w:rPr>
                <w:b/>
                <w:bCs/>
                <w:sz w:val="16"/>
                <w:szCs w:val="16"/>
              </w:rPr>
              <w:t>1 – Not meeting the standards (0-30%)</w:t>
            </w:r>
          </w:p>
          <w:p w14:paraId="010C385B" w14:textId="77777777" w:rsidR="00B27D3F" w:rsidRDefault="007D7B63">
            <w:pPr>
              <w:widowControl w:val="0"/>
              <w:spacing w:after="0"/>
              <w:jc w:val="both"/>
              <w:rPr>
                <w:b/>
                <w:bCs/>
                <w:sz w:val="16"/>
                <w:szCs w:val="16"/>
              </w:rPr>
            </w:pPr>
            <w:r>
              <w:rPr>
                <w:b/>
                <w:bCs/>
                <w:sz w:val="16"/>
                <w:szCs w:val="16"/>
              </w:rPr>
              <w:t>2 – Meet some of the standards (30-50%)</w:t>
            </w:r>
          </w:p>
          <w:p w14:paraId="4CDAB654" w14:textId="77777777" w:rsidR="00B27D3F" w:rsidRDefault="007D7B63">
            <w:pPr>
              <w:widowControl w:val="0"/>
              <w:spacing w:after="0"/>
              <w:jc w:val="both"/>
              <w:rPr>
                <w:b/>
                <w:bCs/>
                <w:sz w:val="16"/>
                <w:szCs w:val="16"/>
              </w:rPr>
            </w:pPr>
            <w:r>
              <w:rPr>
                <w:b/>
                <w:bCs/>
                <w:sz w:val="16"/>
                <w:szCs w:val="16"/>
              </w:rPr>
              <w:t>3 – Meet most of the standards (50-70%)</w:t>
            </w:r>
          </w:p>
          <w:p w14:paraId="7D9181FD" w14:textId="77777777" w:rsidR="00B27D3F" w:rsidRDefault="007D7B63">
            <w:pPr>
              <w:widowControl w:val="0"/>
              <w:spacing w:after="0"/>
              <w:jc w:val="both"/>
              <w:rPr>
                <w:b/>
                <w:bCs/>
                <w:sz w:val="16"/>
                <w:szCs w:val="16"/>
              </w:rPr>
            </w:pPr>
            <w:r>
              <w:rPr>
                <w:b/>
                <w:bCs/>
                <w:sz w:val="16"/>
                <w:szCs w:val="16"/>
              </w:rPr>
              <w:t>4 – Meet all the standards (70-100%)</w:t>
            </w:r>
          </w:p>
        </w:tc>
      </w:tr>
      <w:tr w:rsidR="00B27D3F" w14:paraId="57FCD08E" w14:textId="77777777">
        <w:trPr>
          <w:trHeight w:val="84"/>
          <w:tblHeader/>
        </w:trPr>
        <w:tc>
          <w:tcPr>
            <w:tcW w:w="1829" w:type="dxa"/>
            <w:tcBorders>
              <w:top w:val="single" w:sz="4" w:space="0" w:color="000000"/>
              <w:left w:val="single" w:sz="4" w:space="0" w:color="000000"/>
              <w:bottom w:val="single" w:sz="4" w:space="0" w:color="000000"/>
              <w:right w:val="single" w:sz="4" w:space="0" w:color="000000"/>
            </w:tcBorders>
            <w:shd w:val="clear" w:color="auto" w:fill="C2D69B"/>
            <w:vAlign w:val="center"/>
          </w:tcPr>
          <w:p w14:paraId="4E710DBA" w14:textId="77777777" w:rsidR="00B27D3F" w:rsidRDefault="007D7B63">
            <w:pPr>
              <w:widowControl w:val="0"/>
              <w:spacing w:after="0" w:line="240" w:lineRule="auto"/>
              <w:jc w:val="both"/>
              <w:rPr>
                <w:b/>
                <w:bCs/>
                <w:sz w:val="16"/>
                <w:szCs w:val="16"/>
              </w:rPr>
            </w:pPr>
            <w:r>
              <w:rPr>
                <w:b/>
                <w:bCs/>
                <w:sz w:val="16"/>
                <w:szCs w:val="16"/>
              </w:rPr>
              <w:t>NAME OF SERVICE PROVIDER</w:t>
            </w:r>
          </w:p>
        </w:tc>
        <w:tc>
          <w:tcPr>
            <w:tcW w:w="2430" w:type="dxa"/>
            <w:tcBorders>
              <w:top w:val="single" w:sz="4" w:space="0" w:color="000000"/>
              <w:left w:val="single" w:sz="4" w:space="0" w:color="000000"/>
              <w:bottom w:val="single" w:sz="4" w:space="0" w:color="000000"/>
              <w:right w:val="single" w:sz="4" w:space="0" w:color="000000"/>
            </w:tcBorders>
            <w:shd w:val="clear" w:color="auto" w:fill="C2D69B"/>
            <w:vAlign w:val="center"/>
          </w:tcPr>
          <w:p w14:paraId="622872EF" w14:textId="77777777" w:rsidR="00B27D3F" w:rsidRDefault="007D7B63">
            <w:pPr>
              <w:widowControl w:val="0"/>
              <w:spacing w:after="0" w:line="240" w:lineRule="auto"/>
              <w:jc w:val="both"/>
              <w:rPr>
                <w:b/>
                <w:bCs/>
                <w:sz w:val="16"/>
                <w:szCs w:val="16"/>
              </w:rPr>
            </w:pPr>
            <w:r>
              <w:rPr>
                <w:b/>
                <w:bCs/>
                <w:sz w:val="16"/>
                <w:szCs w:val="16"/>
              </w:rPr>
              <w:t>SERVICE RENDERED</w:t>
            </w:r>
          </w:p>
        </w:tc>
        <w:tc>
          <w:tcPr>
            <w:tcW w:w="2070" w:type="dxa"/>
            <w:tcBorders>
              <w:top w:val="single" w:sz="4" w:space="0" w:color="000000"/>
              <w:left w:val="single" w:sz="4" w:space="0" w:color="000000"/>
              <w:bottom w:val="single" w:sz="4" w:space="0" w:color="000000"/>
              <w:right w:val="single" w:sz="4" w:space="0" w:color="000000"/>
            </w:tcBorders>
            <w:shd w:val="clear" w:color="auto" w:fill="C2D69B"/>
            <w:vAlign w:val="center"/>
          </w:tcPr>
          <w:p w14:paraId="44CE16E9" w14:textId="77777777" w:rsidR="00B27D3F" w:rsidRDefault="007D7B63">
            <w:pPr>
              <w:widowControl w:val="0"/>
              <w:spacing w:after="0" w:line="240" w:lineRule="auto"/>
              <w:jc w:val="both"/>
              <w:rPr>
                <w:b/>
                <w:bCs/>
                <w:sz w:val="16"/>
                <w:szCs w:val="16"/>
              </w:rPr>
            </w:pPr>
            <w:r>
              <w:rPr>
                <w:b/>
                <w:bCs/>
                <w:sz w:val="16"/>
                <w:szCs w:val="16"/>
              </w:rPr>
              <w:t>SET TARGET OF PERFORMANCE (2025/2026)</w:t>
            </w:r>
          </w:p>
        </w:tc>
        <w:tc>
          <w:tcPr>
            <w:tcW w:w="1080" w:type="dxa"/>
            <w:tcBorders>
              <w:top w:val="single" w:sz="4" w:space="0" w:color="000000"/>
              <w:left w:val="single" w:sz="4" w:space="0" w:color="000000"/>
              <w:bottom w:val="single" w:sz="4" w:space="0" w:color="000000"/>
              <w:right w:val="single" w:sz="4" w:space="0" w:color="000000"/>
            </w:tcBorders>
            <w:shd w:val="clear" w:color="auto" w:fill="C2D69B"/>
            <w:vAlign w:val="center"/>
          </w:tcPr>
          <w:p w14:paraId="3151CB8D" w14:textId="77777777" w:rsidR="00B27D3F" w:rsidRDefault="007D7B63">
            <w:pPr>
              <w:widowControl w:val="0"/>
              <w:spacing w:after="0" w:line="240" w:lineRule="auto"/>
              <w:jc w:val="both"/>
              <w:rPr>
                <w:b/>
                <w:bCs/>
                <w:sz w:val="16"/>
                <w:szCs w:val="16"/>
              </w:rPr>
            </w:pPr>
            <w:r>
              <w:rPr>
                <w:b/>
                <w:bCs/>
                <w:sz w:val="16"/>
                <w:szCs w:val="16"/>
              </w:rPr>
              <w:t xml:space="preserve">PERFORMANCE </w:t>
            </w:r>
          </w:p>
        </w:tc>
        <w:tc>
          <w:tcPr>
            <w:tcW w:w="1260" w:type="dxa"/>
            <w:tcBorders>
              <w:top w:val="single" w:sz="4" w:space="0" w:color="000000"/>
              <w:left w:val="single" w:sz="4" w:space="0" w:color="000000"/>
              <w:bottom w:val="single" w:sz="4" w:space="0" w:color="000000"/>
              <w:right w:val="single" w:sz="4" w:space="0" w:color="000000"/>
            </w:tcBorders>
            <w:shd w:val="clear" w:color="auto" w:fill="C2D69B"/>
            <w:vAlign w:val="center"/>
          </w:tcPr>
          <w:p w14:paraId="29FAB112" w14:textId="77777777" w:rsidR="00B27D3F" w:rsidRDefault="007D7B63">
            <w:pPr>
              <w:widowControl w:val="0"/>
              <w:spacing w:after="0" w:line="240" w:lineRule="auto"/>
              <w:jc w:val="both"/>
              <w:rPr>
                <w:b/>
                <w:bCs/>
                <w:sz w:val="16"/>
                <w:szCs w:val="16"/>
              </w:rPr>
            </w:pPr>
            <w:r>
              <w:rPr>
                <w:b/>
                <w:bCs/>
                <w:sz w:val="16"/>
                <w:szCs w:val="16"/>
              </w:rPr>
              <w:t>RATING FOR CURRENT FINANCIAL YEAR</w:t>
            </w:r>
          </w:p>
        </w:tc>
        <w:tc>
          <w:tcPr>
            <w:tcW w:w="2430" w:type="dxa"/>
            <w:tcBorders>
              <w:top w:val="single" w:sz="4" w:space="0" w:color="000000"/>
              <w:left w:val="single" w:sz="4" w:space="0" w:color="000000"/>
              <w:bottom w:val="single" w:sz="4" w:space="0" w:color="000000"/>
              <w:right w:val="single" w:sz="4" w:space="0" w:color="000000"/>
            </w:tcBorders>
            <w:shd w:val="clear" w:color="auto" w:fill="C2D69B"/>
            <w:vAlign w:val="center"/>
          </w:tcPr>
          <w:p w14:paraId="1167D902" w14:textId="77777777" w:rsidR="00B27D3F" w:rsidRDefault="007D7B63">
            <w:pPr>
              <w:widowControl w:val="0"/>
              <w:spacing w:after="0" w:line="240" w:lineRule="auto"/>
              <w:jc w:val="both"/>
              <w:rPr>
                <w:b/>
                <w:bCs/>
                <w:sz w:val="16"/>
                <w:szCs w:val="16"/>
              </w:rPr>
            </w:pPr>
            <w:r>
              <w:rPr>
                <w:b/>
                <w:bCs/>
                <w:sz w:val="16"/>
                <w:szCs w:val="16"/>
              </w:rPr>
              <w:t>COMMENTS /RECOMMENDATIONS</w:t>
            </w:r>
          </w:p>
        </w:tc>
      </w:tr>
      <w:tr w:rsidR="00B27D3F" w14:paraId="4C8BDFBC" w14:textId="77777777">
        <w:trPr>
          <w:trHeight w:val="1286"/>
        </w:trPr>
        <w:tc>
          <w:tcPr>
            <w:tcW w:w="1829" w:type="dxa"/>
            <w:tcBorders>
              <w:top w:val="single" w:sz="4" w:space="0" w:color="000000"/>
              <w:left w:val="single" w:sz="4" w:space="0" w:color="000000"/>
              <w:bottom w:val="single" w:sz="4" w:space="0" w:color="000000"/>
              <w:right w:val="single" w:sz="4" w:space="0" w:color="000000"/>
            </w:tcBorders>
            <w:vAlign w:val="center"/>
          </w:tcPr>
          <w:p w14:paraId="18D9C595" w14:textId="77777777" w:rsidR="00B27D3F" w:rsidRDefault="007D7B63">
            <w:pPr>
              <w:widowControl w:val="0"/>
              <w:spacing w:after="0" w:line="240" w:lineRule="auto"/>
              <w:jc w:val="both"/>
              <w:rPr>
                <w:sz w:val="20"/>
                <w:szCs w:val="20"/>
              </w:rPr>
            </w:pPr>
            <w:r>
              <w:rPr>
                <w:sz w:val="20"/>
                <w:szCs w:val="20"/>
              </w:rPr>
              <w:t>MUNSOFT</w:t>
            </w:r>
          </w:p>
        </w:tc>
        <w:tc>
          <w:tcPr>
            <w:tcW w:w="2430" w:type="dxa"/>
            <w:tcBorders>
              <w:top w:val="single" w:sz="4" w:space="0" w:color="000000"/>
              <w:left w:val="single" w:sz="4" w:space="0" w:color="000000"/>
              <w:bottom w:val="single" w:sz="4" w:space="0" w:color="000000"/>
              <w:right w:val="single" w:sz="4" w:space="0" w:color="000000"/>
            </w:tcBorders>
            <w:vAlign w:val="center"/>
          </w:tcPr>
          <w:p w14:paraId="757DB17A" w14:textId="77777777" w:rsidR="00B27D3F" w:rsidRDefault="007D7B63">
            <w:pPr>
              <w:widowControl w:val="0"/>
              <w:spacing w:after="0" w:line="240" w:lineRule="auto"/>
              <w:jc w:val="both"/>
              <w:rPr>
                <w:sz w:val="20"/>
                <w:szCs w:val="20"/>
              </w:rPr>
            </w:pPr>
            <w:r>
              <w:rPr>
                <w:sz w:val="20"/>
                <w:szCs w:val="20"/>
              </w:rPr>
              <w:t>Financial System</w:t>
            </w:r>
          </w:p>
        </w:tc>
        <w:tc>
          <w:tcPr>
            <w:tcW w:w="2070" w:type="dxa"/>
            <w:tcBorders>
              <w:top w:val="single" w:sz="4" w:space="0" w:color="000000"/>
              <w:left w:val="single" w:sz="4" w:space="0" w:color="000000"/>
              <w:bottom w:val="single" w:sz="4" w:space="0" w:color="000000"/>
              <w:right w:val="single" w:sz="4" w:space="0" w:color="000000"/>
            </w:tcBorders>
            <w:vAlign w:val="center"/>
          </w:tcPr>
          <w:p w14:paraId="720E990B" w14:textId="77777777" w:rsidR="00B27D3F" w:rsidRDefault="007D7B63">
            <w:pPr>
              <w:widowControl w:val="0"/>
              <w:spacing w:after="0" w:line="240" w:lineRule="auto"/>
              <w:jc w:val="both"/>
              <w:rPr>
                <w:sz w:val="20"/>
                <w:szCs w:val="20"/>
              </w:rPr>
            </w:pPr>
            <w:r>
              <w:rPr>
                <w:sz w:val="20"/>
                <w:szCs w:val="20"/>
              </w:rPr>
              <w:t>Provision of municipal financial system for transacting</w:t>
            </w:r>
          </w:p>
        </w:tc>
        <w:tc>
          <w:tcPr>
            <w:tcW w:w="1080" w:type="dxa"/>
            <w:tcBorders>
              <w:top w:val="single" w:sz="4" w:space="0" w:color="000000"/>
              <w:left w:val="single" w:sz="4" w:space="0" w:color="000000"/>
              <w:bottom w:val="single" w:sz="4" w:space="0" w:color="000000"/>
              <w:right w:val="single" w:sz="4" w:space="0" w:color="000000"/>
            </w:tcBorders>
            <w:vAlign w:val="center"/>
          </w:tcPr>
          <w:p w14:paraId="3512216D" w14:textId="77777777" w:rsidR="00B27D3F" w:rsidRDefault="007D7B63">
            <w:pPr>
              <w:widowControl w:val="0"/>
              <w:spacing w:after="0" w:line="240" w:lineRule="auto"/>
              <w:jc w:val="both"/>
              <w:rPr>
                <w:sz w:val="20"/>
                <w:szCs w:val="20"/>
              </w:rPr>
            </w:pPr>
            <w:r>
              <w:rPr>
                <w:sz w:val="20"/>
                <w:szCs w:val="20"/>
              </w:rPr>
              <w:t>Good</w:t>
            </w:r>
          </w:p>
        </w:tc>
        <w:tc>
          <w:tcPr>
            <w:tcW w:w="1260" w:type="dxa"/>
            <w:tcBorders>
              <w:top w:val="single" w:sz="4" w:space="0" w:color="000000"/>
              <w:left w:val="single" w:sz="4" w:space="0" w:color="000000"/>
              <w:bottom w:val="single" w:sz="4" w:space="0" w:color="000000"/>
              <w:right w:val="single" w:sz="4" w:space="0" w:color="000000"/>
            </w:tcBorders>
            <w:vAlign w:val="center"/>
          </w:tcPr>
          <w:p w14:paraId="139911C4" w14:textId="77777777" w:rsidR="00B27D3F" w:rsidRDefault="007D7B63">
            <w:pPr>
              <w:widowControl w:val="0"/>
              <w:spacing w:after="0" w:line="240" w:lineRule="auto"/>
              <w:jc w:val="both"/>
              <w:rPr>
                <w:sz w:val="20"/>
                <w:szCs w:val="20"/>
              </w:rPr>
            </w:pPr>
            <w:r>
              <w:rPr>
                <w:sz w:val="20"/>
                <w:szCs w:val="20"/>
              </w:rPr>
              <w:t>3</w:t>
            </w:r>
          </w:p>
        </w:tc>
        <w:tc>
          <w:tcPr>
            <w:tcW w:w="2430" w:type="dxa"/>
            <w:tcBorders>
              <w:top w:val="single" w:sz="4" w:space="0" w:color="000000"/>
              <w:left w:val="single" w:sz="4" w:space="0" w:color="000000"/>
              <w:bottom w:val="single" w:sz="4" w:space="0" w:color="000000"/>
              <w:right w:val="single" w:sz="4" w:space="0" w:color="000000"/>
            </w:tcBorders>
            <w:vAlign w:val="center"/>
          </w:tcPr>
          <w:p w14:paraId="724B4466" w14:textId="77777777" w:rsidR="00B27D3F" w:rsidRDefault="007D7B63">
            <w:pPr>
              <w:widowControl w:val="0"/>
              <w:spacing w:after="0" w:line="240" w:lineRule="auto"/>
              <w:rPr>
                <w:sz w:val="20"/>
                <w:szCs w:val="20"/>
              </w:rPr>
            </w:pPr>
            <w:r>
              <w:rPr>
                <w:sz w:val="20"/>
                <w:szCs w:val="20"/>
              </w:rPr>
              <w:t>The interaction with Munsoft has improved after an email was sent to management. The system still has gaps that need to be attended to.</w:t>
            </w:r>
          </w:p>
        </w:tc>
      </w:tr>
      <w:tr w:rsidR="00B27D3F" w14:paraId="7C87EE45" w14:textId="77777777">
        <w:trPr>
          <w:trHeight w:val="449"/>
        </w:trPr>
        <w:tc>
          <w:tcPr>
            <w:tcW w:w="1829" w:type="dxa"/>
            <w:tcBorders>
              <w:top w:val="single" w:sz="4" w:space="0" w:color="000000"/>
              <w:left w:val="single" w:sz="4" w:space="0" w:color="000000"/>
              <w:bottom w:val="single" w:sz="4" w:space="0" w:color="000000"/>
              <w:right w:val="single" w:sz="4" w:space="0" w:color="000000"/>
            </w:tcBorders>
            <w:vAlign w:val="center"/>
          </w:tcPr>
          <w:p w14:paraId="2D1311AE" w14:textId="77777777" w:rsidR="00B27D3F" w:rsidRDefault="007D7B63">
            <w:pPr>
              <w:widowControl w:val="0"/>
              <w:spacing w:after="0" w:line="240" w:lineRule="auto"/>
              <w:jc w:val="both"/>
              <w:rPr>
                <w:sz w:val="20"/>
                <w:szCs w:val="20"/>
              </w:rPr>
            </w:pPr>
            <w:r>
              <w:rPr>
                <w:sz w:val="20"/>
                <w:szCs w:val="20"/>
              </w:rPr>
              <w:t>Vodacom</w:t>
            </w:r>
          </w:p>
        </w:tc>
        <w:tc>
          <w:tcPr>
            <w:tcW w:w="2430" w:type="dxa"/>
            <w:tcBorders>
              <w:top w:val="single" w:sz="4" w:space="0" w:color="000000"/>
              <w:left w:val="single" w:sz="4" w:space="0" w:color="000000"/>
              <w:bottom w:val="single" w:sz="4" w:space="0" w:color="000000"/>
              <w:right w:val="single" w:sz="4" w:space="0" w:color="000000"/>
            </w:tcBorders>
            <w:vAlign w:val="center"/>
          </w:tcPr>
          <w:p w14:paraId="4F9A06A5" w14:textId="77777777" w:rsidR="00B27D3F" w:rsidRDefault="007D7B63">
            <w:pPr>
              <w:widowControl w:val="0"/>
              <w:spacing w:after="0" w:line="240" w:lineRule="auto"/>
              <w:jc w:val="both"/>
              <w:rPr>
                <w:sz w:val="20"/>
                <w:szCs w:val="20"/>
              </w:rPr>
            </w:pPr>
            <w:r>
              <w:rPr>
                <w:sz w:val="20"/>
                <w:szCs w:val="20"/>
              </w:rPr>
              <w:t>Business Contract Phones and Internet</w:t>
            </w:r>
          </w:p>
        </w:tc>
        <w:tc>
          <w:tcPr>
            <w:tcW w:w="2070" w:type="dxa"/>
            <w:tcBorders>
              <w:top w:val="single" w:sz="4" w:space="0" w:color="000000"/>
              <w:left w:val="single" w:sz="4" w:space="0" w:color="000000"/>
              <w:bottom w:val="single" w:sz="4" w:space="0" w:color="000000"/>
              <w:right w:val="single" w:sz="4" w:space="0" w:color="000000"/>
            </w:tcBorders>
            <w:vAlign w:val="center"/>
          </w:tcPr>
          <w:p w14:paraId="62FDB7E3" w14:textId="77777777" w:rsidR="00B27D3F" w:rsidRDefault="007D7B63">
            <w:pPr>
              <w:widowControl w:val="0"/>
              <w:spacing w:after="0" w:line="240" w:lineRule="auto"/>
              <w:jc w:val="both"/>
              <w:rPr>
                <w:sz w:val="20"/>
                <w:szCs w:val="20"/>
              </w:rPr>
            </w:pPr>
            <w:r>
              <w:rPr>
                <w:sz w:val="20"/>
                <w:szCs w:val="20"/>
              </w:rPr>
              <w:t>Phones and internet are provided as specified.</w:t>
            </w:r>
          </w:p>
        </w:tc>
        <w:tc>
          <w:tcPr>
            <w:tcW w:w="1080" w:type="dxa"/>
            <w:tcBorders>
              <w:top w:val="single" w:sz="4" w:space="0" w:color="000000"/>
              <w:left w:val="single" w:sz="4" w:space="0" w:color="000000"/>
              <w:bottom w:val="single" w:sz="4" w:space="0" w:color="000000"/>
              <w:right w:val="single" w:sz="4" w:space="0" w:color="000000"/>
            </w:tcBorders>
            <w:vAlign w:val="center"/>
          </w:tcPr>
          <w:p w14:paraId="3A847866" w14:textId="77777777" w:rsidR="00B27D3F" w:rsidRDefault="007D7B63">
            <w:pPr>
              <w:widowControl w:val="0"/>
              <w:spacing w:after="0" w:line="240" w:lineRule="auto"/>
              <w:jc w:val="both"/>
              <w:rPr>
                <w:sz w:val="20"/>
                <w:szCs w:val="20"/>
              </w:rPr>
            </w:pPr>
            <w:r>
              <w:rPr>
                <w:sz w:val="20"/>
                <w:szCs w:val="20"/>
              </w:rPr>
              <w:t>Poor</w:t>
            </w:r>
          </w:p>
        </w:tc>
        <w:tc>
          <w:tcPr>
            <w:tcW w:w="1260" w:type="dxa"/>
            <w:tcBorders>
              <w:top w:val="single" w:sz="4" w:space="0" w:color="000000"/>
              <w:left w:val="single" w:sz="4" w:space="0" w:color="000000"/>
              <w:bottom w:val="single" w:sz="4" w:space="0" w:color="000000"/>
              <w:right w:val="single" w:sz="4" w:space="0" w:color="000000"/>
            </w:tcBorders>
            <w:vAlign w:val="center"/>
          </w:tcPr>
          <w:p w14:paraId="070BC157" w14:textId="77777777" w:rsidR="00B27D3F" w:rsidRDefault="007D7B63">
            <w:pPr>
              <w:widowControl w:val="0"/>
              <w:spacing w:after="0" w:line="240" w:lineRule="auto"/>
              <w:jc w:val="both"/>
              <w:rPr>
                <w:sz w:val="20"/>
                <w:szCs w:val="20"/>
              </w:rPr>
            </w:pPr>
            <w:r>
              <w:rPr>
                <w:sz w:val="20"/>
                <w:szCs w:val="20"/>
              </w:rPr>
              <w:t>2</w:t>
            </w:r>
          </w:p>
        </w:tc>
        <w:tc>
          <w:tcPr>
            <w:tcW w:w="2430" w:type="dxa"/>
            <w:tcBorders>
              <w:top w:val="single" w:sz="4" w:space="0" w:color="000000"/>
              <w:left w:val="single" w:sz="4" w:space="0" w:color="000000"/>
              <w:bottom w:val="single" w:sz="4" w:space="0" w:color="000000"/>
              <w:right w:val="single" w:sz="4" w:space="0" w:color="000000"/>
            </w:tcBorders>
            <w:vAlign w:val="center"/>
          </w:tcPr>
          <w:p w14:paraId="6904E9BD" w14:textId="77777777" w:rsidR="00B27D3F" w:rsidRDefault="007D7B63">
            <w:pPr>
              <w:widowControl w:val="0"/>
              <w:spacing w:after="0" w:line="240" w:lineRule="auto"/>
              <w:rPr>
                <w:sz w:val="20"/>
                <w:szCs w:val="20"/>
              </w:rPr>
            </w:pPr>
            <w:r>
              <w:rPr>
                <w:sz w:val="20"/>
                <w:szCs w:val="20"/>
              </w:rPr>
              <w:t>Contract is in place and monitored monthly but overall service is poor</w:t>
            </w:r>
          </w:p>
        </w:tc>
      </w:tr>
      <w:tr w:rsidR="00B27D3F" w14:paraId="27C687F3" w14:textId="77777777">
        <w:trPr>
          <w:trHeight w:val="550"/>
        </w:trPr>
        <w:tc>
          <w:tcPr>
            <w:tcW w:w="1829" w:type="dxa"/>
            <w:tcBorders>
              <w:top w:val="single" w:sz="4" w:space="0" w:color="000000"/>
              <w:left w:val="single" w:sz="4" w:space="0" w:color="000000"/>
              <w:bottom w:val="single" w:sz="4" w:space="0" w:color="000000"/>
              <w:right w:val="single" w:sz="4" w:space="0" w:color="000000"/>
            </w:tcBorders>
            <w:vAlign w:val="center"/>
          </w:tcPr>
          <w:p w14:paraId="05CCBB84" w14:textId="77777777" w:rsidR="00B27D3F" w:rsidRDefault="00B27D3F">
            <w:pPr>
              <w:widowControl w:val="0"/>
              <w:spacing w:after="0" w:line="240" w:lineRule="auto"/>
              <w:jc w:val="both"/>
              <w:rPr>
                <w:sz w:val="20"/>
                <w:szCs w:val="20"/>
              </w:rPr>
            </w:pPr>
          </w:p>
          <w:p w14:paraId="1A42608A" w14:textId="77777777" w:rsidR="00B27D3F" w:rsidRDefault="007D7B63">
            <w:pPr>
              <w:widowControl w:val="0"/>
              <w:spacing w:after="0" w:line="240" w:lineRule="auto"/>
              <w:jc w:val="both"/>
              <w:rPr>
                <w:sz w:val="20"/>
                <w:szCs w:val="20"/>
              </w:rPr>
            </w:pPr>
            <w:r>
              <w:rPr>
                <w:sz w:val="20"/>
                <w:szCs w:val="20"/>
              </w:rPr>
              <w:t>Umzimvubu Leather Craft</w:t>
            </w:r>
          </w:p>
          <w:p w14:paraId="7F7E60B3" w14:textId="77777777" w:rsidR="00B27D3F" w:rsidRDefault="00B27D3F">
            <w:pPr>
              <w:widowControl w:val="0"/>
              <w:spacing w:after="0" w:line="240" w:lineRule="auto"/>
              <w:jc w:val="both"/>
              <w:rPr>
                <w:sz w:val="20"/>
                <w:szCs w:val="20"/>
              </w:rPr>
            </w:pPr>
          </w:p>
        </w:tc>
        <w:tc>
          <w:tcPr>
            <w:tcW w:w="2430" w:type="dxa"/>
            <w:tcBorders>
              <w:top w:val="single" w:sz="4" w:space="0" w:color="000000"/>
              <w:left w:val="single" w:sz="4" w:space="0" w:color="000000"/>
              <w:bottom w:val="single" w:sz="4" w:space="0" w:color="000000"/>
              <w:right w:val="single" w:sz="4" w:space="0" w:color="000000"/>
            </w:tcBorders>
            <w:vAlign w:val="center"/>
          </w:tcPr>
          <w:p w14:paraId="2E50B9AD" w14:textId="77777777" w:rsidR="00B27D3F" w:rsidRDefault="007D7B63">
            <w:pPr>
              <w:widowControl w:val="0"/>
              <w:spacing w:after="0" w:line="240" w:lineRule="auto"/>
              <w:jc w:val="both"/>
              <w:rPr>
                <w:sz w:val="20"/>
                <w:szCs w:val="20"/>
              </w:rPr>
            </w:pPr>
            <w:r>
              <w:rPr>
                <w:sz w:val="20"/>
                <w:szCs w:val="20"/>
              </w:rPr>
              <w:t>Provision of cleaning services</w:t>
            </w:r>
          </w:p>
        </w:tc>
        <w:tc>
          <w:tcPr>
            <w:tcW w:w="2070" w:type="dxa"/>
            <w:tcBorders>
              <w:top w:val="single" w:sz="4" w:space="0" w:color="000000"/>
              <w:left w:val="single" w:sz="4" w:space="0" w:color="000000"/>
              <w:bottom w:val="single" w:sz="4" w:space="0" w:color="000000"/>
              <w:right w:val="single" w:sz="4" w:space="0" w:color="000000"/>
            </w:tcBorders>
            <w:vAlign w:val="center"/>
          </w:tcPr>
          <w:p w14:paraId="69EFE50E" w14:textId="77777777" w:rsidR="00B27D3F" w:rsidRDefault="007D7B63">
            <w:pPr>
              <w:widowControl w:val="0"/>
              <w:spacing w:after="0" w:line="240" w:lineRule="auto"/>
              <w:jc w:val="both"/>
              <w:rPr>
                <w:sz w:val="20"/>
                <w:szCs w:val="20"/>
              </w:rPr>
            </w:pPr>
            <w:r>
              <w:rPr>
                <w:sz w:val="20"/>
                <w:szCs w:val="20"/>
              </w:rPr>
              <w:t>Cleaning services</w:t>
            </w:r>
          </w:p>
        </w:tc>
        <w:tc>
          <w:tcPr>
            <w:tcW w:w="1080" w:type="dxa"/>
            <w:tcBorders>
              <w:top w:val="single" w:sz="4" w:space="0" w:color="000000"/>
              <w:left w:val="single" w:sz="4" w:space="0" w:color="000000"/>
              <w:bottom w:val="single" w:sz="4" w:space="0" w:color="000000"/>
              <w:right w:val="single" w:sz="4" w:space="0" w:color="000000"/>
            </w:tcBorders>
            <w:vAlign w:val="center"/>
          </w:tcPr>
          <w:p w14:paraId="333347AB" w14:textId="77777777" w:rsidR="00B27D3F" w:rsidRDefault="007D7B63">
            <w:pPr>
              <w:widowControl w:val="0"/>
              <w:spacing w:after="0" w:line="240" w:lineRule="auto"/>
              <w:jc w:val="both"/>
              <w:rPr>
                <w:sz w:val="20"/>
                <w:szCs w:val="20"/>
              </w:rPr>
            </w:pPr>
            <w:r>
              <w:rPr>
                <w:sz w:val="20"/>
                <w:szCs w:val="20"/>
              </w:rPr>
              <w:t>Good</w:t>
            </w:r>
          </w:p>
        </w:tc>
        <w:tc>
          <w:tcPr>
            <w:tcW w:w="1260" w:type="dxa"/>
            <w:tcBorders>
              <w:top w:val="single" w:sz="4" w:space="0" w:color="000000"/>
              <w:left w:val="single" w:sz="4" w:space="0" w:color="000000"/>
              <w:bottom w:val="single" w:sz="4" w:space="0" w:color="000000"/>
              <w:right w:val="single" w:sz="4" w:space="0" w:color="000000"/>
            </w:tcBorders>
            <w:vAlign w:val="center"/>
          </w:tcPr>
          <w:p w14:paraId="51512F15" w14:textId="77777777" w:rsidR="00B27D3F" w:rsidRDefault="007D7B63">
            <w:pPr>
              <w:widowControl w:val="0"/>
              <w:spacing w:after="0" w:line="240" w:lineRule="auto"/>
              <w:jc w:val="both"/>
              <w:rPr>
                <w:sz w:val="20"/>
                <w:szCs w:val="20"/>
              </w:rPr>
            </w:pPr>
            <w:r>
              <w:rPr>
                <w:sz w:val="20"/>
                <w:szCs w:val="20"/>
              </w:rPr>
              <w:t>3</w:t>
            </w:r>
          </w:p>
        </w:tc>
        <w:tc>
          <w:tcPr>
            <w:tcW w:w="2430" w:type="dxa"/>
            <w:tcBorders>
              <w:top w:val="single" w:sz="4" w:space="0" w:color="000000"/>
              <w:left w:val="single" w:sz="4" w:space="0" w:color="000000"/>
              <w:bottom w:val="single" w:sz="4" w:space="0" w:color="000000"/>
              <w:right w:val="single" w:sz="4" w:space="0" w:color="000000"/>
            </w:tcBorders>
            <w:vAlign w:val="center"/>
          </w:tcPr>
          <w:p w14:paraId="328808CE" w14:textId="77777777" w:rsidR="00B27D3F" w:rsidRDefault="007D7B63">
            <w:pPr>
              <w:widowControl w:val="0"/>
              <w:spacing w:after="0" w:line="240" w:lineRule="auto"/>
              <w:rPr>
                <w:sz w:val="20"/>
                <w:szCs w:val="20"/>
              </w:rPr>
            </w:pPr>
            <w:r>
              <w:rPr>
                <w:sz w:val="20"/>
                <w:szCs w:val="20"/>
              </w:rPr>
              <w:t xml:space="preserve">The service provider is performing as expected. </w:t>
            </w:r>
          </w:p>
        </w:tc>
      </w:tr>
      <w:tr w:rsidR="00B27D3F" w14:paraId="321BD5F9" w14:textId="77777777">
        <w:trPr>
          <w:trHeight w:val="550"/>
        </w:trPr>
        <w:tc>
          <w:tcPr>
            <w:tcW w:w="1829" w:type="dxa"/>
            <w:tcBorders>
              <w:top w:val="single" w:sz="4" w:space="0" w:color="000000"/>
              <w:left w:val="single" w:sz="4" w:space="0" w:color="000000"/>
              <w:bottom w:val="single" w:sz="4" w:space="0" w:color="000000"/>
              <w:right w:val="single" w:sz="4" w:space="0" w:color="000000"/>
            </w:tcBorders>
          </w:tcPr>
          <w:p w14:paraId="065A4933" w14:textId="77777777" w:rsidR="00B27D3F" w:rsidRDefault="007D7B63">
            <w:pPr>
              <w:widowControl w:val="0"/>
              <w:spacing w:after="0" w:line="240" w:lineRule="auto"/>
              <w:jc w:val="both"/>
              <w:rPr>
                <w:sz w:val="20"/>
                <w:szCs w:val="20"/>
              </w:rPr>
            </w:pPr>
            <w:r>
              <w:rPr>
                <w:color w:val="000000"/>
                <w:sz w:val="20"/>
                <w:szCs w:val="20"/>
              </w:rPr>
              <w:t>MTN</w:t>
            </w:r>
          </w:p>
        </w:tc>
        <w:tc>
          <w:tcPr>
            <w:tcW w:w="2430" w:type="dxa"/>
            <w:tcBorders>
              <w:top w:val="single" w:sz="4" w:space="0" w:color="000000"/>
              <w:left w:val="nil"/>
              <w:bottom w:val="single" w:sz="4" w:space="0" w:color="000000"/>
              <w:right w:val="single" w:sz="4" w:space="0" w:color="000000"/>
            </w:tcBorders>
          </w:tcPr>
          <w:p w14:paraId="50B6EDC9" w14:textId="77777777" w:rsidR="00B27D3F" w:rsidRDefault="007D7B63">
            <w:pPr>
              <w:widowControl w:val="0"/>
              <w:spacing w:after="0" w:line="240" w:lineRule="auto"/>
              <w:jc w:val="both"/>
              <w:rPr>
                <w:sz w:val="20"/>
                <w:szCs w:val="20"/>
              </w:rPr>
            </w:pPr>
            <w:r>
              <w:rPr>
                <w:color w:val="000000"/>
                <w:sz w:val="20"/>
                <w:szCs w:val="20"/>
              </w:rPr>
              <w:t>Provision of Cellphone contracts for 24 months</w:t>
            </w:r>
          </w:p>
        </w:tc>
        <w:tc>
          <w:tcPr>
            <w:tcW w:w="2070" w:type="dxa"/>
            <w:tcBorders>
              <w:top w:val="single" w:sz="4" w:space="0" w:color="000000"/>
              <w:left w:val="single" w:sz="4" w:space="0" w:color="000000"/>
              <w:bottom w:val="single" w:sz="4" w:space="0" w:color="000000"/>
              <w:right w:val="single" w:sz="4" w:space="0" w:color="000000"/>
            </w:tcBorders>
            <w:vAlign w:val="center"/>
          </w:tcPr>
          <w:p w14:paraId="14CD2412" w14:textId="77777777" w:rsidR="00B27D3F" w:rsidRDefault="007D7B63">
            <w:pPr>
              <w:widowControl w:val="0"/>
              <w:spacing w:after="0" w:line="240" w:lineRule="auto"/>
              <w:jc w:val="both"/>
              <w:rPr>
                <w:sz w:val="20"/>
                <w:szCs w:val="20"/>
              </w:rPr>
            </w:pPr>
            <w:r>
              <w:rPr>
                <w:sz w:val="20"/>
                <w:szCs w:val="20"/>
              </w:rPr>
              <w:t>Cellphone Contracts</w:t>
            </w:r>
          </w:p>
        </w:tc>
        <w:tc>
          <w:tcPr>
            <w:tcW w:w="1080" w:type="dxa"/>
            <w:tcBorders>
              <w:top w:val="single" w:sz="4" w:space="0" w:color="000000"/>
              <w:left w:val="single" w:sz="4" w:space="0" w:color="000000"/>
              <w:bottom w:val="single" w:sz="4" w:space="0" w:color="000000"/>
              <w:right w:val="single" w:sz="4" w:space="0" w:color="000000"/>
            </w:tcBorders>
            <w:vAlign w:val="center"/>
          </w:tcPr>
          <w:p w14:paraId="1CED772C" w14:textId="77777777" w:rsidR="00B27D3F" w:rsidRDefault="007D7B63">
            <w:pPr>
              <w:widowControl w:val="0"/>
              <w:spacing w:after="0" w:line="240" w:lineRule="auto"/>
              <w:jc w:val="both"/>
              <w:rPr>
                <w:sz w:val="20"/>
                <w:szCs w:val="20"/>
              </w:rPr>
            </w:pPr>
            <w:r>
              <w:rPr>
                <w:sz w:val="20"/>
                <w:szCs w:val="20"/>
              </w:rPr>
              <w:t>Poor</w:t>
            </w:r>
          </w:p>
        </w:tc>
        <w:tc>
          <w:tcPr>
            <w:tcW w:w="1260" w:type="dxa"/>
            <w:tcBorders>
              <w:top w:val="single" w:sz="4" w:space="0" w:color="000000"/>
              <w:left w:val="single" w:sz="4" w:space="0" w:color="000000"/>
              <w:bottom w:val="single" w:sz="4" w:space="0" w:color="000000"/>
              <w:right w:val="single" w:sz="4" w:space="0" w:color="000000"/>
            </w:tcBorders>
            <w:vAlign w:val="center"/>
          </w:tcPr>
          <w:p w14:paraId="5D01820A" w14:textId="77777777" w:rsidR="00B27D3F" w:rsidRDefault="007D7B63">
            <w:pPr>
              <w:widowControl w:val="0"/>
              <w:spacing w:after="0" w:line="240" w:lineRule="auto"/>
              <w:jc w:val="both"/>
              <w:rPr>
                <w:sz w:val="20"/>
                <w:szCs w:val="20"/>
              </w:rPr>
            </w:pPr>
            <w:r>
              <w:rPr>
                <w:sz w:val="20"/>
                <w:szCs w:val="20"/>
              </w:rPr>
              <w:t>3</w:t>
            </w:r>
          </w:p>
        </w:tc>
        <w:tc>
          <w:tcPr>
            <w:tcW w:w="2430" w:type="dxa"/>
            <w:tcBorders>
              <w:top w:val="single" w:sz="4" w:space="0" w:color="000000"/>
              <w:left w:val="single" w:sz="4" w:space="0" w:color="000000"/>
              <w:bottom w:val="single" w:sz="4" w:space="0" w:color="000000"/>
              <w:right w:val="single" w:sz="4" w:space="0" w:color="000000"/>
            </w:tcBorders>
            <w:vAlign w:val="center"/>
          </w:tcPr>
          <w:p w14:paraId="1DE6962C" w14:textId="77777777" w:rsidR="00B27D3F" w:rsidRDefault="007D7B63">
            <w:pPr>
              <w:widowControl w:val="0"/>
              <w:spacing w:after="0" w:line="240" w:lineRule="auto"/>
              <w:rPr>
                <w:sz w:val="20"/>
                <w:szCs w:val="20"/>
              </w:rPr>
            </w:pPr>
            <w:r>
              <w:rPr>
                <w:sz w:val="20"/>
                <w:szCs w:val="20"/>
              </w:rPr>
              <w:t>Service Provider performance is fair though the MTN coverage is a problem.</w:t>
            </w:r>
          </w:p>
        </w:tc>
      </w:tr>
      <w:tr w:rsidR="00B27D3F" w14:paraId="104226B1" w14:textId="77777777">
        <w:trPr>
          <w:trHeight w:val="550"/>
        </w:trPr>
        <w:tc>
          <w:tcPr>
            <w:tcW w:w="1829" w:type="dxa"/>
            <w:tcBorders>
              <w:top w:val="single" w:sz="4" w:space="0" w:color="000000"/>
              <w:left w:val="single" w:sz="4" w:space="0" w:color="000000"/>
              <w:bottom w:val="single" w:sz="4" w:space="0" w:color="000000"/>
              <w:right w:val="single" w:sz="4" w:space="0" w:color="000000"/>
            </w:tcBorders>
          </w:tcPr>
          <w:p w14:paraId="70EC8FF0" w14:textId="77777777" w:rsidR="00B27D3F" w:rsidRDefault="007D7B63">
            <w:pPr>
              <w:widowControl w:val="0"/>
              <w:spacing w:after="0" w:line="240" w:lineRule="auto"/>
              <w:jc w:val="both"/>
              <w:rPr>
                <w:color w:val="000000"/>
                <w:sz w:val="20"/>
                <w:szCs w:val="20"/>
              </w:rPr>
            </w:pPr>
            <w:r>
              <w:rPr>
                <w:color w:val="000000"/>
                <w:sz w:val="20"/>
                <w:szCs w:val="20"/>
              </w:rPr>
              <w:t>Silale Skills Academy</w:t>
            </w:r>
          </w:p>
        </w:tc>
        <w:tc>
          <w:tcPr>
            <w:tcW w:w="2430" w:type="dxa"/>
            <w:tcBorders>
              <w:top w:val="single" w:sz="4" w:space="0" w:color="000000"/>
              <w:left w:val="nil"/>
              <w:bottom w:val="single" w:sz="4" w:space="0" w:color="000000"/>
              <w:right w:val="single" w:sz="4" w:space="0" w:color="000000"/>
            </w:tcBorders>
          </w:tcPr>
          <w:p w14:paraId="3E5AEC43" w14:textId="77777777" w:rsidR="00B27D3F" w:rsidRDefault="007D7B63">
            <w:pPr>
              <w:widowControl w:val="0"/>
              <w:spacing w:after="0" w:line="240" w:lineRule="auto"/>
              <w:jc w:val="both"/>
              <w:rPr>
                <w:color w:val="000000"/>
                <w:sz w:val="20"/>
                <w:szCs w:val="20"/>
              </w:rPr>
            </w:pPr>
            <w:r>
              <w:rPr>
                <w:color w:val="000000"/>
                <w:sz w:val="20"/>
                <w:szCs w:val="20"/>
              </w:rPr>
              <w:t xml:space="preserve">Silalele appointed to conduct learnership on Generic management L04 </w:t>
            </w:r>
          </w:p>
          <w:p w14:paraId="4126ACC4" w14:textId="77777777" w:rsidR="00B27D3F" w:rsidRDefault="00B27D3F">
            <w:pPr>
              <w:widowControl w:val="0"/>
              <w:spacing w:after="0" w:line="240" w:lineRule="auto"/>
              <w:jc w:val="both"/>
              <w:rPr>
                <w:color w:val="000000"/>
                <w:sz w:val="20"/>
                <w:szCs w:val="20"/>
              </w:rPr>
            </w:pPr>
          </w:p>
        </w:tc>
        <w:tc>
          <w:tcPr>
            <w:tcW w:w="2070" w:type="dxa"/>
            <w:tcBorders>
              <w:top w:val="single" w:sz="4" w:space="0" w:color="000000"/>
              <w:left w:val="single" w:sz="4" w:space="0" w:color="000000"/>
              <w:bottom w:val="single" w:sz="4" w:space="0" w:color="000000"/>
              <w:right w:val="single" w:sz="4" w:space="0" w:color="000000"/>
            </w:tcBorders>
            <w:vAlign w:val="center"/>
          </w:tcPr>
          <w:p w14:paraId="03BEC0A9" w14:textId="77777777" w:rsidR="00B27D3F" w:rsidRDefault="007D7B63">
            <w:pPr>
              <w:widowControl w:val="0"/>
              <w:spacing w:after="0" w:line="240" w:lineRule="auto"/>
              <w:ind w:right="196"/>
              <w:jc w:val="both"/>
              <w:rPr>
                <w:sz w:val="20"/>
                <w:szCs w:val="20"/>
              </w:rPr>
            </w:pPr>
            <w:r>
              <w:rPr>
                <w:sz w:val="20"/>
                <w:szCs w:val="20"/>
              </w:rPr>
              <w:t>Learnership on Generic Management NQF L4</w:t>
            </w:r>
          </w:p>
        </w:tc>
        <w:tc>
          <w:tcPr>
            <w:tcW w:w="1080" w:type="dxa"/>
            <w:tcBorders>
              <w:top w:val="single" w:sz="4" w:space="0" w:color="000000"/>
              <w:left w:val="single" w:sz="4" w:space="0" w:color="000000"/>
              <w:bottom w:val="single" w:sz="4" w:space="0" w:color="000000"/>
              <w:right w:val="single" w:sz="4" w:space="0" w:color="000000"/>
            </w:tcBorders>
            <w:vAlign w:val="center"/>
          </w:tcPr>
          <w:p w14:paraId="47F1C49F" w14:textId="77777777" w:rsidR="00B27D3F" w:rsidRDefault="007D7B63">
            <w:pPr>
              <w:widowControl w:val="0"/>
              <w:spacing w:after="0" w:line="240" w:lineRule="auto"/>
              <w:jc w:val="both"/>
              <w:rPr>
                <w:sz w:val="20"/>
                <w:szCs w:val="20"/>
              </w:rPr>
            </w:pPr>
            <w:r>
              <w:rPr>
                <w:sz w:val="20"/>
                <w:szCs w:val="20"/>
              </w:rPr>
              <w:t>Good</w:t>
            </w:r>
          </w:p>
        </w:tc>
        <w:tc>
          <w:tcPr>
            <w:tcW w:w="1260" w:type="dxa"/>
            <w:tcBorders>
              <w:top w:val="single" w:sz="4" w:space="0" w:color="000000"/>
              <w:left w:val="single" w:sz="4" w:space="0" w:color="000000"/>
              <w:bottom w:val="single" w:sz="4" w:space="0" w:color="000000"/>
              <w:right w:val="single" w:sz="4" w:space="0" w:color="000000"/>
            </w:tcBorders>
            <w:vAlign w:val="center"/>
          </w:tcPr>
          <w:p w14:paraId="2110EE91" w14:textId="77777777" w:rsidR="00B27D3F" w:rsidRDefault="007D7B63">
            <w:pPr>
              <w:widowControl w:val="0"/>
              <w:spacing w:after="0" w:line="240" w:lineRule="auto"/>
              <w:jc w:val="both"/>
              <w:rPr>
                <w:sz w:val="20"/>
                <w:szCs w:val="20"/>
              </w:rPr>
            </w:pPr>
            <w:r>
              <w:rPr>
                <w:sz w:val="20"/>
                <w:szCs w:val="20"/>
              </w:rPr>
              <w:t>4</w:t>
            </w:r>
          </w:p>
        </w:tc>
        <w:tc>
          <w:tcPr>
            <w:tcW w:w="2430" w:type="dxa"/>
            <w:tcBorders>
              <w:top w:val="single" w:sz="4" w:space="0" w:color="000000"/>
              <w:left w:val="single" w:sz="4" w:space="0" w:color="000000"/>
              <w:bottom w:val="single" w:sz="4" w:space="0" w:color="000000"/>
              <w:right w:val="single" w:sz="4" w:space="0" w:color="000000"/>
            </w:tcBorders>
            <w:vAlign w:val="center"/>
          </w:tcPr>
          <w:p w14:paraId="219CEC3F" w14:textId="77777777" w:rsidR="00B27D3F" w:rsidRDefault="007D7B63">
            <w:pPr>
              <w:widowControl w:val="0"/>
              <w:spacing w:after="0" w:line="240" w:lineRule="auto"/>
              <w:jc w:val="both"/>
              <w:rPr>
                <w:sz w:val="20"/>
                <w:szCs w:val="20"/>
              </w:rPr>
            </w:pPr>
            <w:r>
              <w:rPr>
                <w:sz w:val="20"/>
                <w:szCs w:val="20"/>
              </w:rPr>
              <w:t>Contract ongoing with no challenges.</w:t>
            </w:r>
          </w:p>
          <w:p w14:paraId="1C1FEFE0" w14:textId="77777777" w:rsidR="00B27D3F" w:rsidRDefault="00B27D3F">
            <w:pPr>
              <w:widowControl w:val="0"/>
              <w:spacing w:after="0" w:line="240" w:lineRule="auto"/>
              <w:jc w:val="both"/>
              <w:rPr>
                <w:sz w:val="20"/>
                <w:szCs w:val="20"/>
              </w:rPr>
            </w:pPr>
          </w:p>
        </w:tc>
      </w:tr>
      <w:tr w:rsidR="00B27D3F" w14:paraId="0FDE088D" w14:textId="77777777">
        <w:trPr>
          <w:trHeight w:val="550"/>
        </w:trPr>
        <w:tc>
          <w:tcPr>
            <w:tcW w:w="1829" w:type="dxa"/>
            <w:tcBorders>
              <w:top w:val="single" w:sz="4" w:space="0" w:color="000000"/>
              <w:left w:val="single" w:sz="4" w:space="0" w:color="000000"/>
              <w:bottom w:val="single" w:sz="4" w:space="0" w:color="000000"/>
              <w:right w:val="single" w:sz="4" w:space="0" w:color="000000"/>
            </w:tcBorders>
          </w:tcPr>
          <w:p w14:paraId="54D2FE42" w14:textId="77777777" w:rsidR="00B27D3F" w:rsidRDefault="007D7B63">
            <w:pPr>
              <w:widowControl w:val="0"/>
              <w:spacing w:after="0" w:line="240" w:lineRule="auto"/>
              <w:jc w:val="both"/>
              <w:rPr>
                <w:color w:val="000000"/>
                <w:sz w:val="20"/>
                <w:szCs w:val="20"/>
              </w:rPr>
            </w:pPr>
            <w:r>
              <w:rPr>
                <w:color w:val="000000"/>
                <w:sz w:val="20"/>
                <w:szCs w:val="20"/>
              </w:rPr>
              <w:t>Silale Skills Academy</w:t>
            </w:r>
          </w:p>
        </w:tc>
        <w:tc>
          <w:tcPr>
            <w:tcW w:w="2430" w:type="dxa"/>
            <w:tcBorders>
              <w:top w:val="single" w:sz="4" w:space="0" w:color="000000"/>
              <w:left w:val="nil"/>
              <w:bottom w:val="single" w:sz="4" w:space="0" w:color="000000"/>
              <w:right w:val="single" w:sz="4" w:space="0" w:color="000000"/>
            </w:tcBorders>
          </w:tcPr>
          <w:p w14:paraId="3D711F64" w14:textId="77777777" w:rsidR="00B27D3F" w:rsidRDefault="007D7B63">
            <w:pPr>
              <w:widowControl w:val="0"/>
              <w:spacing w:after="0" w:line="240" w:lineRule="auto"/>
              <w:jc w:val="both"/>
              <w:rPr>
                <w:color w:val="000000"/>
                <w:sz w:val="20"/>
                <w:szCs w:val="20"/>
              </w:rPr>
            </w:pPr>
            <w:r>
              <w:rPr>
                <w:color w:val="000000"/>
                <w:sz w:val="20"/>
                <w:szCs w:val="20"/>
              </w:rPr>
              <w:t xml:space="preserve">Silalele appointed to conduct learnership on Sewing General Education Training (GET) Certificate Clothing Manufacturing Processes </w:t>
            </w:r>
          </w:p>
          <w:p w14:paraId="37CE0B02" w14:textId="77777777" w:rsidR="00B27D3F" w:rsidRDefault="00B27D3F">
            <w:pPr>
              <w:widowControl w:val="0"/>
              <w:spacing w:after="0" w:line="240" w:lineRule="auto"/>
              <w:jc w:val="both"/>
              <w:rPr>
                <w:color w:val="000000"/>
                <w:sz w:val="20"/>
                <w:szCs w:val="20"/>
              </w:rPr>
            </w:pPr>
          </w:p>
        </w:tc>
        <w:tc>
          <w:tcPr>
            <w:tcW w:w="2070" w:type="dxa"/>
            <w:tcBorders>
              <w:top w:val="single" w:sz="4" w:space="0" w:color="000000"/>
              <w:left w:val="single" w:sz="4" w:space="0" w:color="000000"/>
              <w:bottom w:val="single" w:sz="4" w:space="0" w:color="000000"/>
              <w:right w:val="single" w:sz="4" w:space="0" w:color="000000"/>
            </w:tcBorders>
            <w:vAlign w:val="center"/>
          </w:tcPr>
          <w:p w14:paraId="768910BC" w14:textId="77777777" w:rsidR="00B27D3F" w:rsidRDefault="007D7B63">
            <w:pPr>
              <w:widowControl w:val="0"/>
              <w:spacing w:after="0" w:line="240" w:lineRule="auto"/>
              <w:ind w:right="196"/>
              <w:jc w:val="both"/>
              <w:rPr>
                <w:sz w:val="20"/>
                <w:szCs w:val="20"/>
              </w:rPr>
            </w:pPr>
            <w:r>
              <w:rPr>
                <w:sz w:val="20"/>
                <w:szCs w:val="20"/>
              </w:rPr>
              <w:t>Learnership on Clothing Manufacturing Processes NQF L1</w:t>
            </w:r>
          </w:p>
        </w:tc>
        <w:tc>
          <w:tcPr>
            <w:tcW w:w="1080" w:type="dxa"/>
            <w:tcBorders>
              <w:top w:val="single" w:sz="4" w:space="0" w:color="000000"/>
              <w:left w:val="single" w:sz="4" w:space="0" w:color="000000"/>
              <w:bottom w:val="single" w:sz="4" w:space="0" w:color="000000"/>
              <w:right w:val="single" w:sz="4" w:space="0" w:color="000000"/>
            </w:tcBorders>
            <w:vAlign w:val="center"/>
          </w:tcPr>
          <w:p w14:paraId="0353E14E" w14:textId="77777777" w:rsidR="00B27D3F" w:rsidRDefault="007D7B63">
            <w:pPr>
              <w:widowControl w:val="0"/>
              <w:spacing w:after="0" w:line="240" w:lineRule="auto"/>
              <w:jc w:val="both"/>
              <w:rPr>
                <w:sz w:val="20"/>
                <w:szCs w:val="20"/>
              </w:rPr>
            </w:pPr>
            <w:r>
              <w:rPr>
                <w:sz w:val="20"/>
                <w:szCs w:val="20"/>
              </w:rPr>
              <w:t>Good</w:t>
            </w:r>
          </w:p>
        </w:tc>
        <w:tc>
          <w:tcPr>
            <w:tcW w:w="1260" w:type="dxa"/>
            <w:tcBorders>
              <w:top w:val="single" w:sz="4" w:space="0" w:color="000000"/>
              <w:left w:val="single" w:sz="4" w:space="0" w:color="000000"/>
              <w:bottom w:val="single" w:sz="4" w:space="0" w:color="000000"/>
              <w:right w:val="single" w:sz="4" w:space="0" w:color="000000"/>
            </w:tcBorders>
            <w:vAlign w:val="center"/>
          </w:tcPr>
          <w:p w14:paraId="43F71B1E" w14:textId="77777777" w:rsidR="00B27D3F" w:rsidRDefault="007D7B63">
            <w:pPr>
              <w:widowControl w:val="0"/>
              <w:spacing w:after="0" w:line="240" w:lineRule="auto"/>
              <w:jc w:val="both"/>
              <w:rPr>
                <w:sz w:val="20"/>
                <w:szCs w:val="20"/>
              </w:rPr>
            </w:pPr>
            <w:r>
              <w:rPr>
                <w:sz w:val="20"/>
                <w:szCs w:val="20"/>
              </w:rPr>
              <w:t>4</w:t>
            </w:r>
          </w:p>
        </w:tc>
        <w:tc>
          <w:tcPr>
            <w:tcW w:w="2430" w:type="dxa"/>
            <w:tcBorders>
              <w:top w:val="single" w:sz="4" w:space="0" w:color="000000"/>
              <w:left w:val="single" w:sz="4" w:space="0" w:color="000000"/>
              <w:bottom w:val="single" w:sz="4" w:space="0" w:color="000000"/>
              <w:right w:val="single" w:sz="4" w:space="0" w:color="000000"/>
            </w:tcBorders>
            <w:vAlign w:val="center"/>
          </w:tcPr>
          <w:p w14:paraId="79D82710" w14:textId="77777777" w:rsidR="00B27D3F" w:rsidRDefault="007D7B63">
            <w:pPr>
              <w:widowControl w:val="0"/>
              <w:spacing w:after="0" w:line="240" w:lineRule="auto"/>
              <w:jc w:val="both"/>
              <w:rPr>
                <w:sz w:val="20"/>
                <w:szCs w:val="20"/>
              </w:rPr>
            </w:pPr>
            <w:r>
              <w:rPr>
                <w:sz w:val="20"/>
                <w:szCs w:val="20"/>
              </w:rPr>
              <w:t>Contract ongoing with no challenges.</w:t>
            </w:r>
          </w:p>
          <w:p w14:paraId="745F877F" w14:textId="77777777" w:rsidR="00B27D3F" w:rsidRDefault="00B27D3F">
            <w:pPr>
              <w:widowControl w:val="0"/>
              <w:spacing w:after="0" w:line="240" w:lineRule="auto"/>
              <w:jc w:val="both"/>
              <w:rPr>
                <w:sz w:val="20"/>
                <w:szCs w:val="20"/>
              </w:rPr>
            </w:pPr>
          </w:p>
        </w:tc>
      </w:tr>
      <w:tr w:rsidR="00B27D3F" w14:paraId="0BE5F7A5" w14:textId="77777777">
        <w:trPr>
          <w:trHeight w:val="550"/>
        </w:trPr>
        <w:tc>
          <w:tcPr>
            <w:tcW w:w="1829" w:type="dxa"/>
            <w:tcBorders>
              <w:top w:val="single" w:sz="4" w:space="0" w:color="000000"/>
              <w:left w:val="single" w:sz="4" w:space="0" w:color="000000"/>
              <w:bottom w:val="single" w:sz="4" w:space="0" w:color="000000"/>
              <w:right w:val="single" w:sz="4" w:space="0" w:color="000000"/>
            </w:tcBorders>
          </w:tcPr>
          <w:p w14:paraId="53FAD4F9" w14:textId="77777777" w:rsidR="00B27D3F" w:rsidRDefault="007D7B63">
            <w:pPr>
              <w:widowControl w:val="0"/>
              <w:spacing w:after="0" w:line="240" w:lineRule="auto"/>
              <w:jc w:val="both"/>
              <w:rPr>
                <w:color w:val="000000"/>
                <w:sz w:val="20"/>
                <w:szCs w:val="20"/>
              </w:rPr>
            </w:pPr>
            <w:r>
              <w:rPr>
                <w:color w:val="000000"/>
                <w:sz w:val="20"/>
                <w:szCs w:val="20"/>
              </w:rPr>
              <w:t>Silalele Skills Solutions</w:t>
            </w:r>
          </w:p>
        </w:tc>
        <w:tc>
          <w:tcPr>
            <w:tcW w:w="2430" w:type="dxa"/>
            <w:tcBorders>
              <w:top w:val="single" w:sz="4" w:space="0" w:color="000000"/>
              <w:left w:val="nil"/>
              <w:bottom w:val="single" w:sz="4" w:space="0" w:color="000000"/>
              <w:right w:val="single" w:sz="4" w:space="0" w:color="000000"/>
            </w:tcBorders>
          </w:tcPr>
          <w:p w14:paraId="58C946CC" w14:textId="77777777" w:rsidR="00B27D3F" w:rsidRDefault="007D7B63">
            <w:pPr>
              <w:widowControl w:val="0"/>
              <w:spacing w:after="0" w:line="240" w:lineRule="auto"/>
              <w:jc w:val="both"/>
              <w:rPr>
                <w:color w:val="000000"/>
                <w:sz w:val="20"/>
                <w:szCs w:val="20"/>
              </w:rPr>
            </w:pPr>
            <w:r>
              <w:rPr>
                <w:color w:val="000000"/>
                <w:sz w:val="20"/>
                <w:szCs w:val="20"/>
              </w:rPr>
              <w:t>Silalele appointed to conduct learnership on Bread and Confectionary baking for 12 months</w:t>
            </w:r>
          </w:p>
        </w:tc>
        <w:tc>
          <w:tcPr>
            <w:tcW w:w="2070" w:type="dxa"/>
            <w:tcBorders>
              <w:top w:val="single" w:sz="4" w:space="0" w:color="000000"/>
              <w:left w:val="single" w:sz="4" w:space="0" w:color="000000"/>
              <w:bottom w:val="single" w:sz="4" w:space="0" w:color="000000"/>
              <w:right w:val="single" w:sz="4" w:space="0" w:color="000000"/>
            </w:tcBorders>
            <w:vAlign w:val="center"/>
          </w:tcPr>
          <w:p w14:paraId="3CADE0FE" w14:textId="77777777" w:rsidR="00B27D3F" w:rsidRDefault="007D7B63">
            <w:pPr>
              <w:widowControl w:val="0"/>
              <w:spacing w:after="0" w:line="240" w:lineRule="auto"/>
              <w:ind w:right="196"/>
              <w:jc w:val="both"/>
              <w:rPr>
                <w:sz w:val="20"/>
                <w:szCs w:val="20"/>
              </w:rPr>
            </w:pPr>
            <w:r>
              <w:rPr>
                <w:sz w:val="20"/>
                <w:szCs w:val="20"/>
              </w:rPr>
              <w:t>Learnership on Bread and Confectionary Baking for 12 months</w:t>
            </w:r>
          </w:p>
        </w:tc>
        <w:tc>
          <w:tcPr>
            <w:tcW w:w="1080" w:type="dxa"/>
            <w:tcBorders>
              <w:top w:val="single" w:sz="4" w:space="0" w:color="000000"/>
              <w:left w:val="single" w:sz="4" w:space="0" w:color="000000"/>
              <w:bottom w:val="single" w:sz="4" w:space="0" w:color="000000"/>
              <w:right w:val="single" w:sz="4" w:space="0" w:color="000000"/>
            </w:tcBorders>
            <w:vAlign w:val="center"/>
          </w:tcPr>
          <w:p w14:paraId="759D44CA" w14:textId="77777777" w:rsidR="00B27D3F" w:rsidRDefault="007D7B63">
            <w:pPr>
              <w:widowControl w:val="0"/>
              <w:spacing w:after="0" w:line="240" w:lineRule="auto"/>
              <w:jc w:val="both"/>
              <w:rPr>
                <w:sz w:val="20"/>
                <w:szCs w:val="20"/>
              </w:rPr>
            </w:pPr>
            <w:r>
              <w:rPr>
                <w:sz w:val="20"/>
                <w:szCs w:val="20"/>
              </w:rPr>
              <w:t>Good</w:t>
            </w:r>
          </w:p>
        </w:tc>
        <w:tc>
          <w:tcPr>
            <w:tcW w:w="1260" w:type="dxa"/>
            <w:tcBorders>
              <w:top w:val="single" w:sz="4" w:space="0" w:color="000000"/>
              <w:left w:val="single" w:sz="4" w:space="0" w:color="000000"/>
              <w:bottom w:val="single" w:sz="4" w:space="0" w:color="000000"/>
              <w:right w:val="single" w:sz="4" w:space="0" w:color="000000"/>
            </w:tcBorders>
            <w:vAlign w:val="center"/>
          </w:tcPr>
          <w:p w14:paraId="2D64F564" w14:textId="77777777" w:rsidR="00B27D3F" w:rsidRDefault="007D7B63">
            <w:pPr>
              <w:widowControl w:val="0"/>
              <w:spacing w:after="0" w:line="240" w:lineRule="auto"/>
              <w:jc w:val="both"/>
              <w:rPr>
                <w:sz w:val="20"/>
                <w:szCs w:val="20"/>
              </w:rPr>
            </w:pPr>
            <w:r>
              <w:rPr>
                <w:sz w:val="20"/>
                <w:szCs w:val="20"/>
              </w:rPr>
              <w:t>4</w:t>
            </w:r>
          </w:p>
        </w:tc>
        <w:tc>
          <w:tcPr>
            <w:tcW w:w="2430" w:type="dxa"/>
            <w:tcBorders>
              <w:top w:val="single" w:sz="4" w:space="0" w:color="000000"/>
              <w:left w:val="single" w:sz="4" w:space="0" w:color="000000"/>
              <w:bottom w:val="single" w:sz="4" w:space="0" w:color="000000"/>
              <w:right w:val="single" w:sz="4" w:space="0" w:color="000000"/>
            </w:tcBorders>
            <w:vAlign w:val="center"/>
          </w:tcPr>
          <w:p w14:paraId="1526C87C" w14:textId="77777777" w:rsidR="00B27D3F" w:rsidRDefault="007D7B63">
            <w:pPr>
              <w:widowControl w:val="0"/>
              <w:spacing w:after="0" w:line="240" w:lineRule="auto"/>
              <w:jc w:val="both"/>
              <w:rPr>
                <w:sz w:val="20"/>
                <w:szCs w:val="20"/>
              </w:rPr>
            </w:pPr>
            <w:r>
              <w:rPr>
                <w:sz w:val="20"/>
                <w:szCs w:val="20"/>
              </w:rPr>
              <w:t>Contract ongoing with no challenges</w:t>
            </w:r>
          </w:p>
        </w:tc>
      </w:tr>
      <w:tr w:rsidR="00B27D3F" w14:paraId="4E6A2830" w14:textId="77777777">
        <w:trPr>
          <w:trHeight w:val="550"/>
        </w:trPr>
        <w:tc>
          <w:tcPr>
            <w:tcW w:w="1829" w:type="dxa"/>
            <w:tcBorders>
              <w:top w:val="single" w:sz="4" w:space="0" w:color="000000"/>
              <w:left w:val="single" w:sz="4" w:space="0" w:color="000000"/>
              <w:bottom w:val="single" w:sz="4" w:space="0" w:color="000000"/>
              <w:right w:val="single" w:sz="4" w:space="0" w:color="000000"/>
            </w:tcBorders>
          </w:tcPr>
          <w:p w14:paraId="105A2A12" w14:textId="77777777" w:rsidR="00B27D3F" w:rsidRDefault="007D7B63">
            <w:pPr>
              <w:widowControl w:val="0"/>
              <w:spacing w:after="0" w:line="240" w:lineRule="auto"/>
              <w:jc w:val="both"/>
              <w:rPr>
                <w:color w:val="000000"/>
                <w:sz w:val="20"/>
                <w:szCs w:val="20"/>
              </w:rPr>
            </w:pPr>
            <w:r>
              <w:rPr>
                <w:color w:val="000000"/>
                <w:sz w:val="20"/>
                <w:szCs w:val="20"/>
              </w:rPr>
              <w:t>Artisan Development Academy</w:t>
            </w:r>
          </w:p>
        </w:tc>
        <w:tc>
          <w:tcPr>
            <w:tcW w:w="2430" w:type="dxa"/>
            <w:tcBorders>
              <w:top w:val="single" w:sz="4" w:space="0" w:color="000000"/>
              <w:left w:val="nil"/>
              <w:bottom w:val="single" w:sz="4" w:space="0" w:color="000000"/>
              <w:right w:val="single" w:sz="4" w:space="0" w:color="000000"/>
            </w:tcBorders>
          </w:tcPr>
          <w:p w14:paraId="6E0C9FB2" w14:textId="77777777" w:rsidR="00B27D3F" w:rsidRDefault="007D7B63">
            <w:pPr>
              <w:widowControl w:val="0"/>
              <w:spacing w:after="0" w:line="240" w:lineRule="auto"/>
              <w:jc w:val="both"/>
              <w:rPr>
                <w:color w:val="000000"/>
                <w:sz w:val="20"/>
                <w:szCs w:val="20"/>
              </w:rPr>
            </w:pPr>
            <w:r>
              <w:rPr>
                <w:color w:val="000000"/>
                <w:sz w:val="20"/>
                <w:szCs w:val="20"/>
              </w:rPr>
              <w:t>ADA appointed to conduct an apprenticeship and ARPL Programme on Plumbing and Bricklaying for 36 months</w:t>
            </w:r>
          </w:p>
        </w:tc>
        <w:tc>
          <w:tcPr>
            <w:tcW w:w="2070" w:type="dxa"/>
            <w:tcBorders>
              <w:top w:val="single" w:sz="4" w:space="0" w:color="000000"/>
              <w:left w:val="single" w:sz="4" w:space="0" w:color="000000"/>
              <w:bottom w:val="single" w:sz="4" w:space="0" w:color="000000"/>
              <w:right w:val="single" w:sz="4" w:space="0" w:color="000000"/>
            </w:tcBorders>
            <w:vAlign w:val="center"/>
          </w:tcPr>
          <w:p w14:paraId="7557617A" w14:textId="77777777" w:rsidR="00B27D3F" w:rsidRDefault="007D7B63">
            <w:pPr>
              <w:widowControl w:val="0"/>
              <w:spacing w:after="0" w:line="240" w:lineRule="auto"/>
              <w:ind w:right="196"/>
              <w:jc w:val="both"/>
              <w:rPr>
                <w:sz w:val="20"/>
                <w:szCs w:val="20"/>
              </w:rPr>
            </w:pPr>
            <w:r>
              <w:rPr>
                <w:sz w:val="20"/>
                <w:szCs w:val="20"/>
              </w:rPr>
              <w:t xml:space="preserve">Apprenticeship and ARPL Programme on Plumbing and Bricklaying </w:t>
            </w:r>
          </w:p>
        </w:tc>
        <w:tc>
          <w:tcPr>
            <w:tcW w:w="1080" w:type="dxa"/>
            <w:tcBorders>
              <w:top w:val="single" w:sz="4" w:space="0" w:color="000000"/>
              <w:left w:val="single" w:sz="4" w:space="0" w:color="000000"/>
              <w:bottom w:val="single" w:sz="4" w:space="0" w:color="000000"/>
              <w:right w:val="single" w:sz="4" w:space="0" w:color="000000"/>
            </w:tcBorders>
            <w:vAlign w:val="center"/>
          </w:tcPr>
          <w:p w14:paraId="3443823A" w14:textId="77777777" w:rsidR="00B27D3F" w:rsidRDefault="007D7B63">
            <w:pPr>
              <w:widowControl w:val="0"/>
              <w:spacing w:after="0" w:line="240" w:lineRule="auto"/>
              <w:jc w:val="both"/>
              <w:rPr>
                <w:sz w:val="20"/>
                <w:szCs w:val="20"/>
              </w:rPr>
            </w:pPr>
            <w:r>
              <w:rPr>
                <w:sz w:val="20"/>
                <w:szCs w:val="20"/>
              </w:rPr>
              <w:t>Good</w:t>
            </w:r>
          </w:p>
        </w:tc>
        <w:tc>
          <w:tcPr>
            <w:tcW w:w="1260" w:type="dxa"/>
            <w:tcBorders>
              <w:top w:val="single" w:sz="4" w:space="0" w:color="000000"/>
              <w:left w:val="single" w:sz="4" w:space="0" w:color="000000"/>
              <w:bottom w:val="single" w:sz="4" w:space="0" w:color="000000"/>
              <w:right w:val="single" w:sz="4" w:space="0" w:color="000000"/>
            </w:tcBorders>
            <w:vAlign w:val="center"/>
          </w:tcPr>
          <w:p w14:paraId="1CE7BD1F" w14:textId="77777777" w:rsidR="00B27D3F" w:rsidRDefault="007D7B63">
            <w:pPr>
              <w:widowControl w:val="0"/>
              <w:spacing w:after="0" w:line="240" w:lineRule="auto"/>
              <w:jc w:val="both"/>
              <w:rPr>
                <w:sz w:val="20"/>
                <w:szCs w:val="20"/>
              </w:rPr>
            </w:pPr>
            <w:r>
              <w:rPr>
                <w:sz w:val="20"/>
                <w:szCs w:val="20"/>
              </w:rPr>
              <w:t>4</w:t>
            </w:r>
          </w:p>
        </w:tc>
        <w:tc>
          <w:tcPr>
            <w:tcW w:w="2430" w:type="dxa"/>
            <w:tcBorders>
              <w:top w:val="single" w:sz="4" w:space="0" w:color="000000"/>
              <w:left w:val="single" w:sz="4" w:space="0" w:color="000000"/>
              <w:bottom w:val="single" w:sz="4" w:space="0" w:color="000000"/>
              <w:right w:val="single" w:sz="4" w:space="0" w:color="000000"/>
            </w:tcBorders>
            <w:vAlign w:val="center"/>
          </w:tcPr>
          <w:p w14:paraId="014EFDC5" w14:textId="77777777" w:rsidR="00B27D3F" w:rsidRDefault="007D7B63">
            <w:pPr>
              <w:widowControl w:val="0"/>
              <w:spacing w:after="0" w:line="240" w:lineRule="auto"/>
              <w:jc w:val="both"/>
              <w:rPr>
                <w:sz w:val="20"/>
                <w:szCs w:val="20"/>
              </w:rPr>
            </w:pPr>
            <w:r>
              <w:rPr>
                <w:sz w:val="20"/>
                <w:szCs w:val="20"/>
              </w:rPr>
              <w:t>Contract ongoing with no challenges</w:t>
            </w:r>
          </w:p>
        </w:tc>
      </w:tr>
      <w:tr w:rsidR="00B27D3F" w14:paraId="7E56919E" w14:textId="77777777">
        <w:trPr>
          <w:trHeight w:val="550"/>
        </w:trPr>
        <w:tc>
          <w:tcPr>
            <w:tcW w:w="1829" w:type="dxa"/>
            <w:tcBorders>
              <w:top w:val="single" w:sz="4" w:space="0" w:color="000000"/>
              <w:left w:val="single" w:sz="4" w:space="0" w:color="000000"/>
              <w:bottom w:val="single" w:sz="4" w:space="0" w:color="000000"/>
              <w:right w:val="single" w:sz="4" w:space="0" w:color="000000"/>
            </w:tcBorders>
          </w:tcPr>
          <w:p w14:paraId="59948710" w14:textId="77777777" w:rsidR="00B27D3F" w:rsidRDefault="007D7B63">
            <w:pPr>
              <w:widowControl w:val="0"/>
              <w:spacing w:after="0" w:line="240" w:lineRule="auto"/>
              <w:jc w:val="both"/>
              <w:rPr>
                <w:color w:val="000000"/>
                <w:sz w:val="20"/>
                <w:szCs w:val="20"/>
              </w:rPr>
            </w:pPr>
            <w:r>
              <w:rPr>
                <w:color w:val="000000"/>
                <w:sz w:val="20"/>
                <w:szCs w:val="20"/>
              </w:rPr>
              <w:t xml:space="preserve">Iqhayiya Design Workshop Architects </w:t>
            </w:r>
          </w:p>
        </w:tc>
        <w:tc>
          <w:tcPr>
            <w:tcW w:w="2430" w:type="dxa"/>
            <w:tcBorders>
              <w:top w:val="single" w:sz="4" w:space="0" w:color="000000"/>
              <w:left w:val="nil"/>
              <w:bottom w:val="single" w:sz="4" w:space="0" w:color="000000"/>
              <w:right w:val="single" w:sz="4" w:space="0" w:color="000000"/>
            </w:tcBorders>
          </w:tcPr>
          <w:p w14:paraId="320E5D03" w14:textId="77777777" w:rsidR="00B27D3F" w:rsidRDefault="007D7B63">
            <w:pPr>
              <w:widowControl w:val="0"/>
              <w:spacing w:after="0" w:line="240" w:lineRule="auto"/>
              <w:jc w:val="both"/>
              <w:rPr>
                <w:color w:val="000000"/>
                <w:sz w:val="20"/>
                <w:szCs w:val="20"/>
              </w:rPr>
            </w:pPr>
            <w:r>
              <w:rPr>
                <w:color w:val="000000"/>
                <w:sz w:val="20"/>
                <w:szCs w:val="20"/>
              </w:rPr>
              <w:t>Service Provider for Development of Business Plans, Conceptual Designs and Costing of Fresh Produce Packhouses At Winnie Madikizela Mandela And Matatiele Local Municipalities</w:t>
            </w:r>
          </w:p>
        </w:tc>
        <w:tc>
          <w:tcPr>
            <w:tcW w:w="2070" w:type="dxa"/>
            <w:tcBorders>
              <w:top w:val="single" w:sz="4" w:space="0" w:color="000000"/>
              <w:left w:val="single" w:sz="4" w:space="0" w:color="000000"/>
              <w:bottom w:val="single" w:sz="4" w:space="0" w:color="000000"/>
              <w:right w:val="single" w:sz="4" w:space="0" w:color="000000"/>
            </w:tcBorders>
          </w:tcPr>
          <w:p w14:paraId="6C12FAA7" w14:textId="77777777" w:rsidR="00B27D3F" w:rsidRDefault="007D7B63">
            <w:pPr>
              <w:widowControl w:val="0"/>
              <w:spacing w:after="0" w:line="240" w:lineRule="auto"/>
              <w:ind w:right="196"/>
              <w:jc w:val="both"/>
              <w:rPr>
                <w:sz w:val="20"/>
                <w:szCs w:val="20"/>
              </w:rPr>
            </w:pPr>
            <w:r>
              <w:rPr>
                <w:sz w:val="20"/>
                <w:szCs w:val="20"/>
              </w:rPr>
              <w:t>Service Provider for Development of Business Plans, Conceptual Designs and Costing of Fresh Produce Packhouses At Winnie Madikizela Mandela And Matatiele Local Municipalities</w:t>
            </w:r>
          </w:p>
        </w:tc>
        <w:tc>
          <w:tcPr>
            <w:tcW w:w="1080" w:type="dxa"/>
            <w:tcBorders>
              <w:top w:val="single" w:sz="4" w:space="0" w:color="000000"/>
              <w:left w:val="single" w:sz="4" w:space="0" w:color="000000"/>
              <w:bottom w:val="single" w:sz="4" w:space="0" w:color="000000"/>
              <w:right w:val="single" w:sz="4" w:space="0" w:color="000000"/>
            </w:tcBorders>
            <w:vAlign w:val="center"/>
          </w:tcPr>
          <w:p w14:paraId="2F26CC35" w14:textId="77777777" w:rsidR="00B27D3F" w:rsidRDefault="007D7B63">
            <w:pPr>
              <w:widowControl w:val="0"/>
              <w:spacing w:after="0" w:line="240" w:lineRule="auto"/>
              <w:jc w:val="both"/>
              <w:rPr>
                <w:sz w:val="20"/>
                <w:szCs w:val="20"/>
              </w:rPr>
            </w:pPr>
            <w:r>
              <w:rPr>
                <w:sz w:val="20"/>
                <w:szCs w:val="20"/>
              </w:rPr>
              <w:t>Good</w:t>
            </w:r>
          </w:p>
        </w:tc>
        <w:tc>
          <w:tcPr>
            <w:tcW w:w="1260" w:type="dxa"/>
            <w:tcBorders>
              <w:top w:val="single" w:sz="4" w:space="0" w:color="000000"/>
              <w:left w:val="single" w:sz="4" w:space="0" w:color="000000"/>
              <w:bottom w:val="single" w:sz="4" w:space="0" w:color="000000"/>
              <w:right w:val="single" w:sz="4" w:space="0" w:color="000000"/>
            </w:tcBorders>
            <w:vAlign w:val="center"/>
          </w:tcPr>
          <w:p w14:paraId="7E74EAB0" w14:textId="77777777" w:rsidR="00B27D3F" w:rsidRDefault="007D7B63">
            <w:pPr>
              <w:widowControl w:val="0"/>
              <w:spacing w:after="0" w:line="240" w:lineRule="auto"/>
              <w:jc w:val="both"/>
              <w:rPr>
                <w:sz w:val="20"/>
                <w:szCs w:val="20"/>
              </w:rPr>
            </w:pPr>
            <w:r>
              <w:rPr>
                <w:sz w:val="20"/>
                <w:szCs w:val="20"/>
              </w:rPr>
              <w:t>4</w:t>
            </w:r>
          </w:p>
        </w:tc>
        <w:tc>
          <w:tcPr>
            <w:tcW w:w="2430" w:type="dxa"/>
            <w:tcBorders>
              <w:top w:val="single" w:sz="4" w:space="0" w:color="000000"/>
              <w:left w:val="single" w:sz="4" w:space="0" w:color="000000"/>
              <w:bottom w:val="single" w:sz="4" w:space="0" w:color="000000"/>
              <w:right w:val="single" w:sz="4" w:space="0" w:color="000000"/>
            </w:tcBorders>
            <w:vAlign w:val="center"/>
          </w:tcPr>
          <w:p w14:paraId="665C4F2E" w14:textId="77777777" w:rsidR="00B27D3F" w:rsidRDefault="007D7B63">
            <w:pPr>
              <w:widowControl w:val="0"/>
              <w:spacing w:after="0" w:line="240" w:lineRule="auto"/>
              <w:jc w:val="both"/>
              <w:rPr>
                <w:sz w:val="20"/>
                <w:szCs w:val="20"/>
              </w:rPr>
            </w:pPr>
            <w:r>
              <w:rPr>
                <w:sz w:val="20"/>
                <w:szCs w:val="20"/>
              </w:rPr>
              <w:t>Contract on-going with no challenges</w:t>
            </w:r>
          </w:p>
        </w:tc>
      </w:tr>
      <w:tr w:rsidR="00B27D3F" w14:paraId="4E93A1DF" w14:textId="77777777">
        <w:trPr>
          <w:trHeight w:val="550"/>
        </w:trPr>
        <w:tc>
          <w:tcPr>
            <w:tcW w:w="1829" w:type="dxa"/>
            <w:tcBorders>
              <w:top w:val="single" w:sz="4" w:space="0" w:color="000000"/>
              <w:left w:val="single" w:sz="4" w:space="0" w:color="000000"/>
              <w:bottom w:val="single" w:sz="4" w:space="0" w:color="000000"/>
              <w:right w:val="single" w:sz="4" w:space="0" w:color="000000"/>
            </w:tcBorders>
          </w:tcPr>
          <w:p w14:paraId="5A1D488B" w14:textId="77777777" w:rsidR="00B27D3F" w:rsidRDefault="007D7B63">
            <w:pPr>
              <w:widowControl w:val="0"/>
              <w:spacing w:after="0" w:line="240" w:lineRule="auto"/>
              <w:jc w:val="both"/>
              <w:rPr>
                <w:color w:val="000000"/>
                <w:sz w:val="20"/>
                <w:szCs w:val="20"/>
              </w:rPr>
            </w:pPr>
            <w:r>
              <w:rPr>
                <w:color w:val="000000"/>
                <w:sz w:val="20"/>
                <w:szCs w:val="20"/>
              </w:rPr>
              <w:t xml:space="preserve">ZANLA </w:t>
            </w:r>
          </w:p>
        </w:tc>
        <w:tc>
          <w:tcPr>
            <w:tcW w:w="2430" w:type="dxa"/>
            <w:tcBorders>
              <w:top w:val="single" w:sz="4" w:space="0" w:color="000000"/>
              <w:left w:val="nil"/>
              <w:bottom w:val="single" w:sz="4" w:space="0" w:color="000000"/>
              <w:right w:val="single" w:sz="4" w:space="0" w:color="000000"/>
            </w:tcBorders>
          </w:tcPr>
          <w:p w14:paraId="3074D6F0" w14:textId="77777777" w:rsidR="00B27D3F" w:rsidRDefault="007D7B63">
            <w:pPr>
              <w:widowControl w:val="0"/>
              <w:spacing w:after="0" w:line="240" w:lineRule="auto"/>
              <w:jc w:val="both"/>
              <w:rPr>
                <w:color w:val="000000"/>
                <w:sz w:val="20"/>
                <w:szCs w:val="20"/>
              </w:rPr>
            </w:pPr>
            <w:r>
              <w:rPr>
                <w:sz w:val="20"/>
                <w:szCs w:val="20"/>
              </w:rPr>
              <w:t>Social Facilitator for Emfundisweni</w:t>
            </w:r>
          </w:p>
        </w:tc>
        <w:tc>
          <w:tcPr>
            <w:tcW w:w="2070" w:type="dxa"/>
            <w:tcBorders>
              <w:top w:val="single" w:sz="4" w:space="0" w:color="000000"/>
              <w:left w:val="single" w:sz="4" w:space="0" w:color="000000"/>
              <w:bottom w:val="single" w:sz="4" w:space="0" w:color="000000"/>
              <w:right w:val="single" w:sz="4" w:space="0" w:color="000000"/>
            </w:tcBorders>
          </w:tcPr>
          <w:p w14:paraId="0D6671E2" w14:textId="77777777" w:rsidR="00B27D3F" w:rsidRDefault="007D7B63">
            <w:pPr>
              <w:widowControl w:val="0"/>
              <w:spacing w:after="0" w:line="240" w:lineRule="auto"/>
              <w:ind w:right="196"/>
              <w:jc w:val="both"/>
              <w:rPr>
                <w:sz w:val="20"/>
                <w:szCs w:val="20"/>
              </w:rPr>
            </w:pPr>
            <w:r>
              <w:rPr>
                <w:sz w:val="20"/>
                <w:szCs w:val="20"/>
              </w:rPr>
              <w:t>Social Facilitator for Emfundisweni</w:t>
            </w:r>
          </w:p>
        </w:tc>
        <w:tc>
          <w:tcPr>
            <w:tcW w:w="1080" w:type="dxa"/>
            <w:tcBorders>
              <w:top w:val="single" w:sz="4" w:space="0" w:color="000000"/>
              <w:left w:val="single" w:sz="4" w:space="0" w:color="000000"/>
              <w:bottom w:val="single" w:sz="4" w:space="0" w:color="000000"/>
              <w:right w:val="single" w:sz="4" w:space="0" w:color="000000"/>
            </w:tcBorders>
            <w:vAlign w:val="center"/>
          </w:tcPr>
          <w:p w14:paraId="2E2BA386" w14:textId="77777777" w:rsidR="00B27D3F" w:rsidRDefault="007D7B63">
            <w:pPr>
              <w:widowControl w:val="0"/>
              <w:spacing w:after="0" w:line="240" w:lineRule="auto"/>
              <w:jc w:val="both"/>
              <w:rPr>
                <w:sz w:val="20"/>
                <w:szCs w:val="20"/>
              </w:rPr>
            </w:pPr>
            <w:r>
              <w:rPr>
                <w:sz w:val="20"/>
                <w:szCs w:val="20"/>
              </w:rPr>
              <w:t>Good</w:t>
            </w:r>
          </w:p>
        </w:tc>
        <w:tc>
          <w:tcPr>
            <w:tcW w:w="1260" w:type="dxa"/>
            <w:tcBorders>
              <w:top w:val="single" w:sz="4" w:space="0" w:color="000000"/>
              <w:left w:val="single" w:sz="4" w:space="0" w:color="000000"/>
              <w:bottom w:val="single" w:sz="4" w:space="0" w:color="000000"/>
              <w:right w:val="single" w:sz="4" w:space="0" w:color="000000"/>
            </w:tcBorders>
            <w:vAlign w:val="center"/>
          </w:tcPr>
          <w:p w14:paraId="5B2D1CE7" w14:textId="77777777" w:rsidR="00B27D3F" w:rsidRDefault="007D7B63">
            <w:pPr>
              <w:widowControl w:val="0"/>
              <w:spacing w:after="0" w:line="240" w:lineRule="auto"/>
              <w:jc w:val="both"/>
              <w:rPr>
                <w:sz w:val="20"/>
                <w:szCs w:val="20"/>
              </w:rPr>
            </w:pPr>
            <w:r>
              <w:rPr>
                <w:sz w:val="20"/>
                <w:szCs w:val="20"/>
              </w:rPr>
              <w:t>4</w:t>
            </w:r>
          </w:p>
        </w:tc>
        <w:tc>
          <w:tcPr>
            <w:tcW w:w="2430" w:type="dxa"/>
            <w:tcBorders>
              <w:top w:val="single" w:sz="4" w:space="0" w:color="000000"/>
              <w:left w:val="single" w:sz="4" w:space="0" w:color="000000"/>
              <w:bottom w:val="single" w:sz="4" w:space="0" w:color="000000"/>
              <w:right w:val="single" w:sz="4" w:space="0" w:color="000000"/>
            </w:tcBorders>
            <w:vAlign w:val="center"/>
          </w:tcPr>
          <w:p w14:paraId="6CBA9FDC" w14:textId="77777777" w:rsidR="00B27D3F" w:rsidRDefault="007D7B63">
            <w:pPr>
              <w:widowControl w:val="0"/>
              <w:spacing w:after="0" w:line="240" w:lineRule="auto"/>
              <w:jc w:val="both"/>
              <w:rPr>
                <w:sz w:val="20"/>
                <w:szCs w:val="20"/>
              </w:rPr>
            </w:pPr>
            <w:r>
              <w:rPr>
                <w:sz w:val="20"/>
                <w:szCs w:val="20"/>
              </w:rPr>
              <w:t>Contract on-going with no challenges</w:t>
            </w:r>
          </w:p>
        </w:tc>
      </w:tr>
      <w:tr w:rsidR="00B27D3F" w14:paraId="39572420" w14:textId="77777777">
        <w:trPr>
          <w:trHeight w:val="550"/>
        </w:trPr>
        <w:tc>
          <w:tcPr>
            <w:tcW w:w="1829" w:type="dxa"/>
            <w:tcBorders>
              <w:top w:val="single" w:sz="4" w:space="0" w:color="000000"/>
              <w:left w:val="single" w:sz="4" w:space="0" w:color="000000"/>
              <w:bottom w:val="single" w:sz="4" w:space="0" w:color="000000"/>
              <w:right w:val="single" w:sz="4" w:space="0" w:color="000000"/>
            </w:tcBorders>
          </w:tcPr>
          <w:p w14:paraId="10B5D808" w14:textId="77777777" w:rsidR="00B27D3F" w:rsidRDefault="007D7B63">
            <w:pPr>
              <w:widowControl w:val="0"/>
              <w:spacing w:after="0" w:line="240" w:lineRule="auto"/>
              <w:jc w:val="both"/>
              <w:rPr>
                <w:color w:val="000000"/>
                <w:sz w:val="20"/>
                <w:szCs w:val="20"/>
              </w:rPr>
            </w:pPr>
            <w:r>
              <w:rPr>
                <w:color w:val="000000"/>
                <w:sz w:val="20"/>
                <w:szCs w:val="20"/>
              </w:rPr>
              <w:t xml:space="preserve">SMELOKUHLE </w:t>
            </w:r>
          </w:p>
        </w:tc>
        <w:tc>
          <w:tcPr>
            <w:tcW w:w="2430" w:type="dxa"/>
            <w:tcBorders>
              <w:top w:val="single" w:sz="4" w:space="0" w:color="000000"/>
              <w:left w:val="nil"/>
              <w:bottom w:val="single" w:sz="4" w:space="0" w:color="000000"/>
              <w:right w:val="single" w:sz="4" w:space="0" w:color="000000"/>
            </w:tcBorders>
          </w:tcPr>
          <w:p w14:paraId="2B2D7397" w14:textId="77777777" w:rsidR="00B27D3F" w:rsidRDefault="007D7B63">
            <w:pPr>
              <w:widowControl w:val="0"/>
              <w:spacing w:after="0" w:line="240" w:lineRule="auto"/>
              <w:rPr>
                <w:color w:val="000000"/>
                <w:sz w:val="20"/>
                <w:szCs w:val="20"/>
              </w:rPr>
            </w:pPr>
            <w:r>
              <w:rPr>
                <w:color w:val="000000"/>
                <w:sz w:val="20"/>
                <w:szCs w:val="20"/>
              </w:rPr>
              <w:t xml:space="preserve">ANDA SETA Accreditation </w:t>
            </w:r>
          </w:p>
        </w:tc>
        <w:tc>
          <w:tcPr>
            <w:tcW w:w="2070" w:type="dxa"/>
            <w:tcBorders>
              <w:top w:val="single" w:sz="4" w:space="0" w:color="000000"/>
              <w:left w:val="single" w:sz="4" w:space="0" w:color="000000"/>
              <w:bottom w:val="single" w:sz="4" w:space="0" w:color="000000"/>
              <w:right w:val="single" w:sz="4" w:space="0" w:color="000000"/>
            </w:tcBorders>
          </w:tcPr>
          <w:p w14:paraId="09B822AE" w14:textId="77777777" w:rsidR="00B27D3F" w:rsidRDefault="007D7B63">
            <w:pPr>
              <w:widowControl w:val="0"/>
              <w:spacing w:after="0" w:line="240" w:lineRule="auto"/>
              <w:ind w:right="196"/>
              <w:rPr>
                <w:sz w:val="20"/>
                <w:szCs w:val="20"/>
              </w:rPr>
            </w:pPr>
            <w:r>
              <w:rPr>
                <w:sz w:val="20"/>
                <w:szCs w:val="20"/>
              </w:rPr>
              <w:t>ANDA SETA Accreditation</w:t>
            </w:r>
          </w:p>
        </w:tc>
        <w:tc>
          <w:tcPr>
            <w:tcW w:w="1080" w:type="dxa"/>
            <w:tcBorders>
              <w:top w:val="single" w:sz="4" w:space="0" w:color="000000"/>
              <w:left w:val="single" w:sz="4" w:space="0" w:color="000000"/>
              <w:bottom w:val="single" w:sz="4" w:space="0" w:color="000000"/>
              <w:right w:val="single" w:sz="4" w:space="0" w:color="000000"/>
            </w:tcBorders>
            <w:vAlign w:val="center"/>
          </w:tcPr>
          <w:p w14:paraId="781710E0" w14:textId="77777777" w:rsidR="00B27D3F" w:rsidRDefault="007D7B63">
            <w:pPr>
              <w:widowControl w:val="0"/>
              <w:spacing w:after="0" w:line="240" w:lineRule="auto"/>
              <w:jc w:val="both"/>
              <w:rPr>
                <w:sz w:val="20"/>
                <w:szCs w:val="20"/>
              </w:rPr>
            </w:pPr>
            <w:r>
              <w:rPr>
                <w:sz w:val="20"/>
                <w:szCs w:val="20"/>
              </w:rPr>
              <w:t xml:space="preserve">Good </w:t>
            </w:r>
          </w:p>
        </w:tc>
        <w:tc>
          <w:tcPr>
            <w:tcW w:w="1260" w:type="dxa"/>
            <w:tcBorders>
              <w:top w:val="single" w:sz="4" w:space="0" w:color="000000"/>
              <w:left w:val="single" w:sz="4" w:space="0" w:color="000000"/>
              <w:bottom w:val="single" w:sz="4" w:space="0" w:color="000000"/>
              <w:right w:val="single" w:sz="4" w:space="0" w:color="000000"/>
            </w:tcBorders>
            <w:vAlign w:val="center"/>
          </w:tcPr>
          <w:p w14:paraId="27EF4CE6" w14:textId="77777777" w:rsidR="00B27D3F" w:rsidRDefault="007D7B63">
            <w:pPr>
              <w:widowControl w:val="0"/>
              <w:spacing w:after="0" w:line="240" w:lineRule="auto"/>
              <w:jc w:val="both"/>
              <w:rPr>
                <w:sz w:val="20"/>
                <w:szCs w:val="20"/>
              </w:rPr>
            </w:pPr>
            <w:r>
              <w:rPr>
                <w:sz w:val="20"/>
                <w:szCs w:val="20"/>
              </w:rPr>
              <w:t>4</w:t>
            </w:r>
          </w:p>
        </w:tc>
        <w:tc>
          <w:tcPr>
            <w:tcW w:w="2430" w:type="dxa"/>
            <w:tcBorders>
              <w:top w:val="single" w:sz="4" w:space="0" w:color="000000"/>
              <w:left w:val="single" w:sz="4" w:space="0" w:color="000000"/>
              <w:bottom w:val="single" w:sz="4" w:space="0" w:color="000000"/>
              <w:right w:val="single" w:sz="4" w:space="0" w:color="000000"/>
            </w:tcBorders>
            <w:vAlign w:val="center"/>
          </w:tcPr>
          <w:p w14:paraId="2265E035" w14:textId="77777777" w:rsidR="00B27D3F" w:rsidRDefault="007D7B63">
            <w:pPr>
              <w:widowControl w:val="0"/>
              <w:spacing w:after="0" w:line="240" w:lineRule="auto"/>
              <w:jc w:val="both"/>
              <w:rPr>
                <w:sz w:val="20"/>
                <w:szCs w:val="20"/>
              </w:rPr>
            </w:pPr>
            <w:r>
              <w:rPr>
                <w:sz w:val="20"/>
                <w:szCs w:val="20"/>
              </w:rPr>
              <w:t>Contract on-going with no challenges</w:t>
            </w:r>
          </w:p>
        </w:tc>
      </w:tr>
      <w:tr w:rsidR="00B27D3F" w14:paraId="156918BE" w14:textId="77777777">
        <w:trPr>
          <w:trHeight w:val="550"/>
        </w:trPr>
        <w:tc>
          <w:tcPr>
            <w:tcW w:w="1829" w:type="dxa"/>
            <w:tcBorders>
              <w:top w:val="single" w:sz="4" w:space="0" w:color="000000"/>
              <w:left w:val="single" w:sz="4" w:space="0" w:color="000000"/>
              <w:bottom w:val="single" w:sz="4" w:space="0" w:color="000000"/>
              <w:right w:val="single" w:sz="4" w:space="0" w:color="000000"/>
            </w:tcBorders>
          </w:tcPr>
          <w:p w14:paraId="5F11B56B" w14:textId="77777777" w:rsidR="00B27D3F" w:rsidRDefault="007D7B63">
            <w:pPr>
              <w:widowControl w:val="0"/>
              <w:spacing w:after="0" w:line="240" w:lineRule="auto"/>
              <w:jc w:val="both"/>
              <w:rPr>
                <w:color w:val="000000"/>
                <w:sz w:val="20"/>
                <w:szCs w:val="20"/>
              </w:rPr>
            </w:pPr>
            <w:r>
              <w:rPr>
                <w:color w:val="000000"/>
                <w:sz w:val="20"/>
                <w:szCs w:val="20"/>
              </w:rPr>
              <w:t xml:space="preserve">Boqwana Burns </w:t>
            </w:r>
          </w:p>
        </w:tc>
        <w:tc>
          <w:tcPr>
            <w:tcW w:w="2430" w:type="dxa"/>
            <w:tcBorders>
              <w:top w:val="single" w:sz="4" w:space="0" w:color="000000"/>
              <w:left w:val="nil"/>
              <w:bottom w:val="single" w:sz="4" w:space="0" w:color="000000"/>
              <w:right w:val="single" w:sz="4" w:space="0" w:color="000000"/>
            </w:tcBorders>
          </w:tcPr>
          <w:p w14:paraId="4569A2E3" w14:textId="77777777" w:rsidR="00B27D3F" w:rsidRDefault="007D7B63">
            <w:pPr>
              <w:widowControl w:val="0"/>
              <w:spacing w:after="0" w:line="240" w:lineRule="auto"/>
              <w:rPr>
                <w:color w:val="000000"/>
                <w:sz w:val="20"/>
                <w:szCs w:val="20"/>
              </w:rPr>
            </w:pPr>
            <w:r>
              <w:rPr>
                <w:color w:val="000000"/>
                <w:sz w:val="20"/>
                <w:szCs w:val="20"/>
              </w:rPr>
              <w:t xml:space="preserve">Legal Services </w:t>
            </w:r>
          </w:p>
        </w:tc>
        <w:tc>
          <w:tcPr>
            <w:tcW w:w="2070" w:type="dxa"/>
            <w:tcBorders>
              <w:top w:val="single" w:sz="4" w:space="0" w:color="000000"/>
              <w:left w:val="single" w:sz="4" w:space="0" w:color="000000"/>
              <w:bottom w:val="single" w:sz="4" w:space="0" w:color="000000"/>
              <w:right w:val="single" w:sz="4" w:space="0" w:color="000000"/>
            </w:tcBorders>
          </w:tcPr>
          <w:p w14:paraId="009AB037" w14:textId="77777777" w:rsidR="00B27D3F" w:rsidRDefault="007D7B63">
            <w:pPr>
              <w:widowControl w:val="0"/>
              <w:spacing w:after="0" w:line="240" w:lineRule="auto"/>
              <w:ind w:right="196"/>
              <w:rPr>
                <w:sz w:val="20"/>
                <w:szCs w:val="20"/>
              </w:rPr>
            </w:pPr>
            <w:r>
              <w:rPr>
                <w:sz w:val="20"/>
                <w:szCs w:val="20"/>
              </w:rPr>
              <w:t xml:space="preserve">Legal Services </w:t>
            </w:r>
          </w:p>
        </w:tc>
        <w:tc>
          <w:tcPr>
            <w:tcW w:w="1080" w:type="dxa"/>
            <w:tcBorders>
              <w:top w:val="single" w:sz="4" w:space="0" w:color="000000"/>
              <w:left w:val="single" w:sz="4" w:space="0" w:color="000000"/>
              <w:bottom w:val="single" w:sz="4" w:space="0" w:color="000000"/>
              <w:right w:val="single" w:sz="4" w:space="0" w:color="000000"/>
            </w:tcBorders>
            <w:vAlign w:val="center"/>
          </w:tcPr>
          <w:p w14:paraId="4966E7FA" w14:textId="77777777" w:rsidR="00B27D3F" w:rsidRDefault="007D7B63">
            <w:pPr>
              <w:widowControl w:val="0"/>
              <w:spacing w:after="0" w:line="240" w:lineRule="auto"/>
              <w:jc w:val="both"/>
              <w:rPr>
                <w:sz w:val="20"/>
                <w:szCs w:val="20"/>
              </w:rPr>
            </w:pPr>
            <w:r>
              <w:rPr>
                <w:sz w:val="20"/>
                <w:szCs w:val="20"/>
              </w:rPr>
              <w:t xml:space="preserve">Good </w:t>
            </w:r>
          </w:p>
        </w:tc>
        <w:tc>
          <w:tcPr>
            <w:tcW w:w="1260" w:type="dxa"/>
            <w:tcBorders>
              <w:top w:val="single" w:sz="4" w:space="0" w:color="000000"/>
              <w:left w:val="single" w:sz="4" w:space="0" w:color="000000"/>
              <w:bottom w:val="single" w:sz="4" w:space="0" w:color="000000"/>
              <w:right w:val="single" w:sz="4" w:space="0" w:color="000000"/>
            </w:tcBorders>
            <w:vAlign w:val="center"/>
          </w:tcPr>
          <w:p w14:paraId="0BDE2BEE" w14:textId="77777777" w:rsidR="00B27D3F" w:rsidRDefault="007D7B63">
            <w:pPr>
              <w:widowControl w:val="0"/>
              <w:spacing w:after="0" w:line="240" w:lineRule="auto"/>
              <w:jc w:val="both"/>
              <w:rPr>
                <w:sz w:val="20"/>
                <w:szCs w:val="20"/>
              </w:rPr>
            </w:pPr>
            <w:r>
              <w:rPr>
                <w:sz w:val="20"/>
                <w:szCs w:val="20"/>
              </w:rPr>
              <w:t>4</w:t>
            </w:r>
          </w:p>
        </w:tc>
        <w:tc>
          <w:tcPr>
            <w:tcW w:w="2430" w:type="dxa"/>
            <w:tcBorders>
              <w:top w:val="single" w:sz="4" w:space="0" w:color="000000"/>
              <w:left w:val="single" w:sz="4" w:space="0" w:color="000000"/>
              <w:bottom w:val="single" w:sz="4" w:space="0" w:color="000000"/>
              <w:right w:val="single" w:sz="4" w:space="0" w:color="000000"/>
            </w:tcBorders>
            <w:vAlign w:val="center"/>
          </w:tcPr>
          <w:p w14:paraId="6547FAB0" w14:textId="77777777" w:rsidR="00B27D3F" w:rsidRDefault="007D7B63">
            <w:pPr>
              <w:widowControl w:val="0"/>
              <w:spacing w:after="0" w:line="240" w:lineRule="auto"/>
              <w:jc w:val="both"/>
              <w:rPr>
                <w:sz w:val="20"/>
                <w:szCs w:val="20"/>
              </w:rPr>
            </w:pPr>
            <w:r>
              <w:rPr>
                <w:sz w:val="20"/>
                <w:szCs w:val="20"/>
              </w:rPr>
              <w:t>The Service Provider received instruction and prosecuted as requested .</w:t>
            </w:r>
          </w:p>
        </w:tc>
      </w:tr>
      <w:tr w:rsidR="00B27D3F" w14:paraId="0F8A182B" w14:textId="77777777">
        <w:trPr>
          <w:trHeight w:val="550"/>
        </w:trPr>
        <w:tc>
          <w:tcPr>
            <w:tcW w:w="1829" w:type="dxa"/>
            <w:tcBorders>
              <w:top w:val="single" w:sz="4" w:space="0" w:color="000000"/>
              <w:left w:val="single" w:sz="4" w:space="0" w:color="000000"/>
              <w:bottom w:val="single" w:sz="4" w:space="0" w:color="000000"/>
              <w:right w:val="single" w:sz="4" w:space="0" w:color="000000"/>
            </w:tcBorders>
          </w:tcPr>
          <w:p w14:paraId="7BE6EC97" w14:textId="77777777" w:rsidR="00B27D3F" w:rsidRDefault="007D7B63">
            <w:pPr>
              <w:widowControl w:val="0"/>
              <w:spacing w:after="0"/>
              <w:jc w:val="both"/>
              <w:rPr>
                <w:color w:val="000000"/>
                <w:sz w:val="22"/>
                <w:szCs w:val="22"/>
              </w:rPr>
            </w:pPr>
            <w:r>
              <w:rPr>
                <w:sz w:val="22"/>
                <w:szCs w:val="22"/>
              </w:rPr>
              <w:t xml:space="preserve">Mbhekwa Business </w:t>
            </w:r>
          </w:p>
        </w:tc>
        <w:tc>
          <w:tcPr>
            <w:tcW w:w="2430" w:type="dxa"/>
            <w:tcBorders>
              <w:top w:val="single" w:sz="4" w:space="0" w:color="000000"/>
              <w:left w:val="nil"/>
              <w:bottom w:val="single" w:sz="4" w:space="0" w:color="000000"/>
              <w:right w:val="single" w:sz="4" w:space="0" w:color="000000"/>
            </w:tcBorders>
          </w:tcPr>
          <w:p w14:paraId="650F4634" w14:textId="77777777" w:rsidR="00B27D3F" w:rsidRDefault="007D7B63">
            <w:pPr>
              <w:widowControl w:val="0"/>
              <w:spacing w:after="0"/>
              <w:rPr>
                <w:color w:val="000000"/>
                <w:sz w:val="22"/>
                <w:szCs w:val="22"/>
              </w:rPr>
            </w:pPr>
            <w:r>
              <w:rPr>
                <w:sz w:val="22"/>
                <w:szCs w:val="22"/>
              </w:rPr>
              <w:t>The Appointment of Service Provider for The Development of Feasibility Study for Taro (Amadumbe)And Sweet Potato</w:t>
            </w:r>
          </w:p>
        </w:tc>
        <w:tc>
          <w:tcPr>
            <w:tcW w:w="2070" w:type="dxa"/>
            <w:tcBorders>
              <w:top w:val="single" w:sz="4" w:space="0" w:color="000000"/>
              <w:left w:val="single" w:sz="4" w:space="0" w:color="000000"/>
              <w:bottom w:val="single" w:sz="4" w:space="0" w:color="000000"/>
              <w:right w:val="single" w:sz="4" w:space="0" w:color="000000"/>
            </w:tcBorders>
          </w:tcPr>
          <w:p w14:paraId="160521B8" w14:textId="77777777" w:rsidR="00B27D3F" w:rsidRDefault="007D7B63">
            <w:pPr>
              <w:widowControl w:val="0"/>
              <w:spacing w:after="0"/>
              <w:ind w:right="196"/>
              <w:rPr>
                <w:sz w:val="22"/>
                <w:szCs w:val="22"/>
              </w:rPr>
            </w:pPr>
            <w:r>
              <w:rPr>
                <w:sz w:val="22"/>
                <w:szCs w:val="22"/>
              </w:rPr>
              <w:t>The Appointment of Service Provider for The Development of Feasibility Study for Taro (Amadumbe)And Sweet Potato</w:t>
            </w:r>
          </w:p>
        </w:tc>
        <w:tc>
          <w:tcPr>
            <w:tcW w:w="1080" w:type="dxa"/>
            <w:tcBorders>
              <w:top w:val="single" w:sz="4" w:space="0" w:color="000000"/>
              <w:left w:val="single" w:sz="4" w:space="0" w:color="000000"/>
              <w:bottom w:val="single" w:sz="4" w:space="0" w:color="000000"/>
              <w:right w:val="single" w:sz="4" w:space="0" w:color="000000"/>
            </w:tcBorders>
            <w:vAlign w:val="center"/>
          </w:tcPr>
          <w:p w14:paraId="5DEB47BD" w14:textId="77777777" w:rsidR="00B27D3F" w:rsidRDefault="007D7B63">
            <w:pPr>
              <w:widowControl w:val="0"/>
              <w:spacing w:after="0" w:line="240" w:lineRule="auto"/>
              <w:jc w:val="both"/>
              <w:rPr>
                <w:sz w:val="20"/>
                <w:szCs w:val="20"/>
              </w:rPr>
            </w:pPr>
            <w:r>
              <w:rPr>
                <w:sz w:val="20"/>
                <w:szCs w:val="20"/>
              </w:rPr>
              <w:t xml:space="preserve">Good </w:t>
            </w:r>
          </w:p>
        </w:tc>
        <w:tc>
          <w:tcPr>
            <w:tcW w:w="1260" w:type="dxa"/>
            <w:tcBorders>
              <w:top w:val="single" w:sz="4" w:space="0" w:color="000000"/>
              <w:left w:val="single" w:sz="4" w:space="0" w:color="000000"/>
              <w:bottom w:val="single" w:sz="4" w:space="0" w:color="000000"/>
              <w:right w:val="single" w:sz="4" w:space="0" w:color="000000"/>
            </w:tcBorders>
            <w:vAlign w:val="center"/>
          </w:tcPr>
          <w:p w14:paraId="262C0AD5" w14:textId="77777777" w:rsidR="00B27D3F" w:rsidRDefault="007D7B63">
            <w:pPr>
              <w:widowControl w:val="0"/>
              <w:spacing w:after="0" w:line="240" w:lineRule="auto"/>
              <w:jc w:val="both"/>
              <w:rPr>
                <w:sz w:val="20"/>
                <w:szCs w:val="20"/>
              </w:rPr>
            </w:pPr>
            <w:r>
              <w:rPr>
                <w:sz w:val="20"/>
                <w:szCs w:val="20"/>
              </w:rPr>
              <w:t>4</w:t>
            </w:r>
          </w:p>
        </w:tc>
        <w:tc>
          <w:tcPr>
            <w:tcW w:w="2430" w:type="dxa"/>
            <w:tcBorders>
              <w:top w:val="single" w:sz="4" w:space="0" w:color="000000"/>
              <w:left w:val="single" w:sz="4" w:space="0" w:color="000000"/>
              <w:bottom w:val="single" w:sz="4" w:space="0" w:color="000000"/>
              <w:right w:val="single" w:sz="4" w:space="0" w:color="000000"/>
            </w:tcBorders>
          </w:tcPr>
          <w:p w14:paraId="02A859CF" w14:textId="77777777" w:rsidR="00B27D3F" w:rsidRDefault="007D7B63">
            <w:pPr>
              <w:widowControl w:val="0"/>
              <w:spacing w:after="0" w:line="240" w:lineRule="auto"/>
              <w:jc w:val="both"/>
              <w:rPr>
                <w:sz w:val="20"/>
                <w:szCs w:val="20"/>
              </w:rPr>
            </w:pPr>
            <w:r>
              <w:rPr>
                <w:sz w:val="20"/>
                <w:szCs w:val="20"/>
              </w:rPr>
              <w:t>Contract ongoing with no challenges</w:t>
            </w:r>
          </w:p>
        </w:tc>
      </w:tr>
      <w:tr w:rsidR="00B27D3F" w14:paraId="25335CFB" w14:textId="77777777">
        <w:trPr>
          <w:trHeight w:val="550"/>
        </w:trPr>
        <w:tc>
          <w:tcPr>
            <w:tcW w:w="1829" w:type="dxa"/>
            <w:tcBorders>
              <w:top w:val="single" w:sz="4" w:space="0" w:color="000000"/>
              <w:left w:val="single" w:sz="4" w:space="0" w:color="000000"/>
              <w:bottom w:val="single" w:sz="4" w:space="0" w:color="000000"/>
              <w:right w:val="single" w:sz="4" w:space="0" w:color="000000"/>
            </w:tcBorders>
          </w:tcPr>
          <w:p w14:paraId="3FCDE56B" w14:textId="77777777" w:rsidR="00B27D3F" w:rsidRDefault="007D7B63">
            <w:pPr>
              <w:widowControl w:val="0"/>
              <w:spacing w:after="0"/>
              <w:jc w:val="both"/>
              <w:rPr>
                <w:color w:val="000000"/>
                <w:sz w:val="22"/>
                <w:szCs w:val="22"/>
              </w:rPr>
            </w:pPr>
            <w:r>
              <w:rPr>
                <w:sz w:val="22"/>
                <w:szCs w:val="22"/>
              </w:rPr>
              <w:t xml:space="preserve">Mbhekwa Business </w:t>
            </w:r>
          </w:p>
        </w:tc>
        <w:tc>
          <w:tcPr>
            <w:tcW w:w="2430" w:type="dxa"/>
            <w:tcBorders>
              <w:top w:val="single" w:sz="4" w:space="0" w:color="000000"/>
              <w:left w:val="nil"/>
              <w:bottom w:val="single" w:sz="4" w:space="0" w:color="000000"/>
              <w:right w:val="single" w:sz="4" w:space="0" w:color="000000"/>
            </w:tcBorders>
          </w:tcPr>
          <w:p w14:paraId="58E70267" w14:textId="77777777" w:rsidR="00B27D3F" w:rsidRDefault="007D7B63">
            <w:pPr>
              <w:widowControl w:val="0"/>
              <w:spacing w:after="0"/>
              <w:rPr>
                <w:color w:val="000000"/>
                <w:sz w:val="22"/>
                <w:szCs w:val="22"/>
              </w:rPr>
            </w:pPr>
            <w:r>
              <w:rPr>
                <w:sz w:val="22"/>
                <w:szCs w:val="22"/>
              </w:rPr>
              <w:t>Appointment of Service Provider to conduct feasibility study for Coffee Plantation in Alfred Nzo.</w:t>
            </w:r>
          </w:p>
        </w:tc>
        <w:tc>
          <w:tcPr>
            <w:tcW w:w="2070" w:type="dxa"/>
            <w:tcBorders>
              <w:top w:val="single" w:sz="4" w:space="0" w:color="000000"/>
              <w:left w:val="single" w:sz="4" w:space="0" w:color="000000"/>
              <w:bottom w:val="single" w:sz="4" w:space="0" w:color="000000"/>
              <w:right w:val="single" w:sz="4" w:space="0" w:color="000000"/>
            </w:tcBorders>
          </w:tcPr>
          <w:p w14:paraId="3153FCAA" w14:textId="77777777" w:rsidR="00B27D3F" w:rsidRDefault="007D7B63">
            <w:pPr>
              <w:widowControl w:val="0"/>
              <w:spacing w:after="0"/>
              <w:ind w:right="196"/>
              <w:rPr>
                <w:sz w:val="22"/>
                <w:szCs w:val="22"/>
              </w:rPr>
            </w:pPr>
            <w:r>
              <w:rPr>
                <w:sz w:val="22"/>
                <w:szCs w:val="22"/>
              </w:rPr>
              <w:t>Appointment of Service Provider to conduct feasibility study for Coffee Plantation in Alfred Nzo.</w:t>
            </w:r>
          </w:p>
        </w:tc>
        <w:tc>
          <w:tcPr>
            <w:tcW w:w="1080" w:type="dxa"/>
            <w:tcBorders>
              <w:top w:val="single" w:sz="4" w:space="0" w:color="000000"/>
              <w:left w:val="single" w:sz="4" w:space="0" w:color="000000"/>
              <w:bottom w:val="single" w:sz="4" w:space="0" w:color="000000"/>
              <w:right w:val="single" w:sz="4" w:space="0" w:color="000000"/>
            </w:tcBorders>
            <w:vAlign w:val="center"/>
          </w:tcPr>
          <w:p w14:paraId="7E10D807" w14:textId="77777777" w:rsidR="00B27D3F" w:rsidRDefault="007D7B63">
            <w:pPr>
              <w:widowControl w:val="0"/>
              <w:spacing w:after="0" w:line="240" w:lineRule="auto"/>
              <w:jc w:val="both"/>
              <w:rPr>
                <w:sz w:val="20"/>
                <w:szCs w:val="20"/>
              </w:rPr>
            </w:pPr>
            <w:r>
              <w:rPr>
                <w:sz w:val="20"/>
                <w:szCs w:val="20"/>
              </w:rPr>
              <w:t>Good</w:t>
            </w:r>
          </w:p>
        </w:tc>
        <w:tc>
          <w:tcPr>
            <w:tcW w:w="1260" w:type="dxa"/>
            <w:tcBorders>
              <w:top w:val="single" w:sz="4" w:space="0" w:color="000000"/>
              <w:left w:val="single" w:sz="4" w:space="0" w:color="000000"/>
              <w:bottom w:val="single" w:sz="4" w:space="0" w:color="000000"/>
              <w:right w:val="single" w:sz="4" w:space="0" w:color="000000"/>
            </w:tcBorders>
            <w:vAlign w:val="center"/>
          </w:tcPr>
          <w:p w14:paraId="673C6F50" w14:textId="77777777" w:rsidR="00B27D3F" w:rsidRDefault="007D7B63">
            <w:pPr>
              <w:widowControl w:val="0"/>
              <w:spacing w:after="0" w:line="240" w:lineRule="auto"/>
              <w:jc w:val="both"/>
              <w:rPr>
                <w:sz w:val="20"/>
                <w:szCs w:val="20"/>
              </w:rPr>
            </w:pPr>
            <w:r>
              <w:rPr>
                <w:sz w:val="20"/>
                <w:szCs w:val="20"/>
              </w:rPr>
              <w:t>4</w:t>
            </w:r>
          </w:p>
        </w:tc>
        <w:tc>
          <w:tcPr>
            <w:tcW w:w="2430" w:type="dxa"/>
            <w:tcBorders>
              <w:top w:val="single" w:sz="4" w:space="0" w:color="000000"/>
              <w:left w:val="single" w:sz="4" w:space="0" w:color="000000"/>
              <w:bottom w:val="single" w:sz="4" w:space="0" w:color="000000"/>
              <w:right w:val="single" w:sz="4" w:space="0" w:color="000000"/>
            </w:tcBorders>
          </w:tcPr>
          <w:p w14:paraId="14874A20" w14:textId="77777777" w:rsidR="00B27D3F" w:rsidRDefault="007D7B63">
            <w:pPr>
              <w:widowControl w:val="0"/>
              <w:spacing w:after="0" w:line="240" w:lineRule="auto"/>
              <w:jc w:val="both"/>
              <w:rPr>
                <w:sz w:val="20"/>
                <w:szCs w:val="20"/>
              </w:rPr>
            </w:pPr>
            <w:r>
              <w:rPr>
                <w:sz w:val="20"/>
                <w:szCs w:val="20"/>
              </w:rPr>
              <w:t>Contract ongoing with no challenges</w:t>
            </w:r>
          </w:p>
        </w:tc>
      </w:tr>
      <w:tr w:rsidR="00B27D3F" w14:paraId="58C003C4" w14:textId="77777777">
        <w:trPr>
          <w:trHeight w:val="550"/>
        </w:trPr>
        <w:tc>
          <w:tcPr>
            <w:tcW w:w="1829" w:type="dxa"/>
            <w:tcBorders>
              <w:top w:val="single" w:sz="4" w:space="0" w:color="000000"/>
              <w:left w:val="single" w:sz="4" w:space="0" w:color="000000"/>
              <w:bottom w:val="single" w:sz="4" w:space="0" w:color="000000"/>
              <w:right w:val="single" w:sz="4" w:space="0" w:color="000000"/>
            </w:tcBorders>
          </w:tcPr>
          <w:p w14:paraId="3E82DB3B" w14:textId="77777777" w:rsidR="00B27D3F" w:rsidRDefault="007D7B63">
            <w:pPr>
              <w:widowControl w:val="0"/>
              <w:spacing w:after="0" w:line="240" w:lineRule="auto"/>
              <w:jc w:val="both"/>
              <w:rPr>
                <w:color w:val="000000"/>
                <w:sz w:val="20"/>
                <w:szCs w:val="20"/>
              </w:rPr>
            </w:pPr>
            <w:r>
              <w:rPr>
                <w:color w:val="000000"/>
                <w:sz w:val="20"/>
                <w:szCs w:val="20"/>
              </w:rPr>
              <w:t>Solanga Sydney Projects</w:t>
            </w:r>
          </w:p>
        </w:tc>
        <w:tc>
          <w:tcPr>
            <w:tcW w:w="2430" w:type="dxa"/>
          </w:tcPr>
          <w:p w14:paraId="3D213C4D" w14:textId="77777777" w:rsidR="00B27D3F" w:rsidRDefault="007D7B63">
            <w:pPr>
              <w:widowControl w:val="0"/>
              <w:spacing w:after="0"/>
              <w:rPr>
                <w:color w:val="000000"/>
                <w:sz w:val="20"/>
                <w:szCs w:val="20"/>
              </w:rPr>
            </w:pPr>
            <w:r>
              <w:rPr>
                <w:sz w:val="22"/>
                <w:szCs w:val="22"/>
              </w:rPr>
              <w:t>Professional Land Surveyor for Facilitating the Sub-Divisional Diagram, Rezoning of Agricultural Land and Produce A Valuation Report for Toleni Area Situated at Umzimvubu Local Municipality</w:t>
            </w:r>
          </w:p>
        </w:tc>
        <w:tc>
          <w:tcPr>
            <w:tcW w:w="2070" w:type="dxa"/>
          </w:tcPr>
          <w:p w14:paraId="3F1335F5" w14:textId="77777777" w:rsidR="00B27D3F" w:rsidRDefault="007D7B63">
            <w:pPr>
              <w:widowControl w:val="0"/>
              <w:spacing w:after="0"/>
              <w:rPr>
                <w:sz w:val="20"/>
                <w:szCs w:val="20"/>
              </w:rPr>
            </w:pPr>
            <w:r>
              <w:rPr>
                <w:sz w:val="22"/>
                <w:szCs w:val="22"/>
              </w:rPr>
              <w:t>Professional Land Surveyor for Facilitating the Sub-Divisional Diagram, Rezoning of Agricultural Land and Produce A Valuation Report for Toleni Area Situated at Umzimvubu Local Municipality</w:t>
            </w:r>
          </w:p>
        </w:tc>
        <w:tc>
          <w:tcPr>
            <w:tcW w:w="1080" w:type="dxa"/>
            <w:tcBorders>
              <w:top w:val="single" w:sz="4" w:space="0" w:color="000000"/>
              <w:left w:val="single" w:sz="4" w:space="0" w:color="000000"/>
              <w:bottom w:val="single" w:sz="4" w:space="0" w:color="000000"/>
              <w:right w:val="single" w:sz="4" w:space="0" w:color="000000"/>
            </w:tcBorders>
            <w:vAlign w:val="center"/>
          </w:tcPr>
          <w:p w14:paraId="5F09C5A1" w14:textId="77777777" w:rsidR="00B27D3F" w:rsidRDefault="007D7B63">
            <w:pPr>
              <w:widowControl w:val="0"/>
              <w:spacing w:after="0" w:line="240" w:lineRule="auto"/>
              <w:jc w:val="both"/>
              <w:rPr>
                <w:sz w:val="20"/>
                <w:szCs w:val="20"/>
              </w:rPr>
            </w:pPr>
            <w:r>
              <w:rPr>
                <w:sz w:val="20"/>
                <w:szCs w:val="20"/>
              </w:rPr>
              <w:t>Good</w:t>
            </w:r>
          </w:p>
        </w:tc>
        <w:tc>
          <w:tcPr>
            <w:tcW w:w="1260" w:type="dxa"/>
            <w:tcBorders>
              <w:top w:val="single" w:sz="4" w:space="0" w:color="000000"/>
              <w:left w:val="single" w:sz="4" w:space="0" w:color="000000"/>
              <w:bottom w:val="single" w:sz="4" w:space="0" w:color="000000"/>
              <w:right w:val="single" w:sz="4" w:space="0" w:color="000000"/>
            </w:tcBorders>
            <w:vAlign w:val="center"/>
          </w:tcPr>
          <w:p w14:paraId="14EF9239" w14:textId="77777777" w:rsidR="00B27D3F" w:rsidRDefault="007D7B63">
            <w:pPr>
              <w:widowControl w:val="0"/>
              <w:spacing w:after="0" w:line="240" w:lineRule="auto"/>
              <w:jc w:val="both"/>
              <w:rPr>
                <w:sz w:val="20"/>
                <w:szCs w:val="20"/>
              </w:rPr>
            </w:pPr>
            <w:r>
              <w:rPr>
                <w:sz w:val="20"/>
                <w:szCs w:val="20"/>
              </w:rPr>
              <w:t>4</w:t>
            </w:r>
          </w:p>
        </w:tc>
        <w:tc>
          <w:tcPr>
            <w:tcW w:w="2430" w:type="dxa"/>
            <w:tcBorders>
              <w:top w:val="single" w:sz="4" w:space="0" w:color="000000"/>
              <w:left w:val="single" w:sz="4" w:space="0" w:color="000000"/>
              <w:bottom w:val="single" w:sz="4" w:space="0" w:color="000000"/>
              <w:right w:val="single" w:sz="4" w:space="0" w:color="000000"/>
            </w:tcBorders>
          </w:tcPr>
          <w:p w14:paraId="45C95B4A" w14:textId="77777777" w:rsidR="00B27D3F" w:rsidRDefault="007D7B63">
            <w:pPr>
              <w:widowControl w:val="0"/>
              <w:spacing w:after="0" w:line="240" w:lineRule="auto"/>
              <w:jc w:val="both"/>
              <w:rPr>
                <w:sz w:val="20"/>
                <w:szCs w:val="20"/>
              </w:rPr>
            </w:pPr>
            <w:r>
              <w:rPr>
                <w:sz w:val="20"/>
                <w:szCs w:val="20"/>
              </w:rPr>
              <w:t>Contract ongoing with no challenges</w:t>
            </w:r>
          </w:p>
        </w:tc>
      </w:tr>
    </w:tbl>
    <w:p w14:paraId="595D66E5" w14:textId="77777777" w:rsidR="00B27D3F" w:rsidRDefault="00B27D3F">
      <w:pPr>
        <w:ind w:right="221"/>
        <w:jc w:val="both"/>
        <w:rPr>
          <w:sz w:val="22"/>
          <w:szCs w:val="22"/>
        </w:rPr>
      </w:pPr>
    </w:p>
    <w:p w14:paraId="6F414039" w14:textId="77777777" w:rsidR="00B27D3F" w:rsidRDefault="007D7B63">
      <w:pPr>
        <w:pStyle w:val="Heading1"/>
        <w:spacing w:after="160" w:line="360" w:lineRule="auto"/>
        <w:ind w:right="221"/>
        <w:jc w:val="both"/>
        <w:rPr>
          <w:rFonts w:ascii="Arial" w:eastAsia="Arial" w:hAnsi="Arial" w:cs="Arial"/>
          <w:b/>
          <w:bCs/>
          <w:sz w:val="22"/>
          <w:szCs w:val="22"/>
        </w:rPr>
      </w:pPr>
      <w:bookmarkStart w:id="75" w:name="_Toc219233909"/>
      <w:r>
        <w:rPr>
          <w:rFonts w:ascii="Arial" w:eastAsia="Arial" w:hAnsi="Arial" w:cs="Arial"/>
          <w:b/>
          <w:bCs/>
          <w:sz w:val="22"/>
          <w:szCs w:val="22"/>
        </w:rPr>
        <w:t>CHAPTER 7: UNAUTHORISED, IRREGULAR, FRUITLESS AND WASTEFUL EXPENDITURE</w:t>
      </w:r>
      <w:bookmarkEnd w:id="75"/>
    </w:p>
    <w:p w14:paraId="3549AD2A" w14:textId="77777777" w:rsidR="00B27D3F" w:rsidRDefault="007D7B63">
      <w:pPr>
        <w:ind w:right="221"/>
        <w:jc w:val="both"/>
        <w:rPr>
          <w:sz w:val="22"/>
          <w:szCs w:val="22"/>
        </w:rPr>
      </w:pPr>
      <w:r>
        <w:rPr>
          <w:sz w:val="22"/>
          <w:szCs w:val="22"/>
        </w:rPr>
        <w:t xml:space="preserve">The Irregular Expenditure report is prepared according to MFMA circular number 68, the Irregular Expenditure Register is attached. </w:t>
      </w:r>
    </w:p>
    <w:p w14:paraId="6684F1CE" w14:textId="77777777" w:rsidR="00B27D3F" w:rsidRDefault="007D7B63">
      <w:pPr>
        <w:ind w:right="221"/>
        <w:jc w:val="both"/>
        <w:rPr>
          <w:sz w:val="22"/>
          <w:szCs w:val="22"/>
        </w:rPr>
      </w:pPr>
      <w:bookmarkStart w:id="76" w:name="_heading=h.9b4zoty0h531" w:colFirst="0" w:colLast="0"/>
      <w:bookmarkEnd w:id="76"/>
      <w:r>
        <w:rPr>
          <w:sz w:val="22"/>
          <w:szCs w:val="22"/>
        </w:rPr>
        <w:t xml:space="preserve">There has been no irregular expenditure recorded for the current financial year. </w:t>
      </w:r>
    </w:p>
    <w:p w14:paraId="153D6BF7" w14:textId="77777777" w:rsidR="00B27D3F" w:rsidRDefault="007D7B63">
      <w:pPr>
        <w:ind w:right="221"/>
        <w:jc w:val="both"/>
        <w:rPr>
          <w:sz w:val="22"/>
          <w:szCs w:val="22"/>
        </w:rPr>
      </w:pPr>
      <w:r>
        <w:rPr>
          <w:sz w:val="22"/>
          <w:szCs w:val="22"/>
        </w:rPr>
        <w:t xml:space="preserve">There has been no fruitless and wasteful expenditure recorded for the current financial year. </w:t>
      </w:r>
    </w:p>
    <w:p w14:paraId="7063AD6E" w14:textId="77777777" w:rsidR="00B27D3F" w:rsidRDefault="007D7B63">
      <w:pPr>
        <w:pStyle w:val="Heading1"/>
        <w:spacing w:after="160" w:line="360" w:lineRule="auto"/>
        <w:ind w:right="221"/>
        <w:jc w:val="both"/>
        <w:rPr>
          <w:rFonts w:ascii="Arial" w:eastAsia="Arial" w:hAnsi="Arial" w:cs="Arial"/>
          <w:b/>
          <w:bCs/>
          <w:sz w:val="22"/>
          <w:szCs w:val="22"/>
        </w:rPr>
      </w:pPr>
      <w:bookmarkStart w:id="77" w:name="_Toc219233910"/>
      <w:r>
        <w:rPr>
          <w:rFonts w:ascii="Arial" w:eastAsia="Arial" w:hAnsi="Arial" w:cs="Arial"/>
          <w:b/>
          <w:bCs/>
          <w:sz w:val="22"/>
          <w:szCs w:val="22"/>
        </w:rPr>
        <w:t>CHAPTER 8: TAX COMPLIANCE REPORT</w:t>
      </w:r>
      <w:bookmarkEnd w:id="77"/>
    </w:p>
    <w:p w14:paraId="3B0158D6" w14:textId="77777777" w:rsidR="00B27D3F" w:rsidRDefault="007D7B63">
      <w:pPr>
        <w:spacing w:before="280"/>
        <w:ind w:right="221"/>
        <w:jc w:val="both"/>
        <w:rPr>
          <w:sz w:val="22"/>
          <w:szCs w:val="22"/>
        </w:rPr>
      </w:pPr>
      <w:r>
        <w:rPr>
          <w:sz w:val="22"/>
          <w:szCs w:val="22"/>
        </w:rPr>
        <w:t>This report serves as a summary of the entity's tax obligations and compliance schedule. It is essential for the entity to maintain accurate records and ensure timely submissions to avoid penalties or interest.</w:t>
      </w:r>
    </w:p>
    <w:p w14:paraId="3DB9D798" w14:textId="77777777" w:rsidR="00B27D3F" w:rsidRDefault="007D7B63">
      <w:pPr>
        <w:spacing w:before="280"/>
        <w:ind w:right="221"/>
        <w:jc w:val="both"/>
        <w:rPr>
          <w:sz w:val="22"/>
          <w:szCs w:val="22"/>
        </w:rPr>
      </w:pPr>
      <w:r>
        <w:rPr>
          <w:b/>
          <w:bCs/>
          <w:sz w:val="22"/>
          <w:szCs w:val="22"/>
        </w:rPr>
        <w:t>1. Types of Taxes Applicable to the Entity:</w:t>
      </w:r>
      <w:r>
        <w:rPr>
          <w:sz w:val="22"/>
          <w:szCs w:val="22"/>
        </w:rPr>
        <w:t xml:space="preserve"> The entity is required to comply with the following types of taxes:</w:t>
      </w:r>
    </w:p>
    <w:p w14:paraId="1D90B17F" w14:textId="77777777" w:rsidR="00B27D3F" w:rsidRDefault="007D7B63">
      <w:pPr>
        <w:numPr>
          <w:ilvl w:val="0"/>
          <w:numId w:val="3"/>
        </w:numPr>
        <w:spacing w:before="280"/>
        <w:ind w:left="0" w:right="221" w:firstLine="0"/>
        <w:jc w:val="both"/>
        <w:rPr>
          <w:sz w:val="22"/>
          <w:szCs w:val="22"/>
        </w:rPr>
      </w:pPr>
      <w:r>
        <w:rPr>
          <w:b/>
          <w:bCs/>
          <w:sz w:val="22"/>
          <w:szCs w:val="22"/>
        </w:rPr>
        <w:t>Provisional Tax</w:t>
      </w:r>
      <w:r>
        <w:rPr>
          <w:sz w:val="22"/>
          <w:szCs w:val="22"/>
        </w:rPr>
        <w:t>: This tax is applicable to the entity and must be paid twice a year. It serves as a method of pre-paying the annual tax liability in advance to avoid a large lump sum at year-end.</w:t>
      </w:r>
    </w:p>
    <w:p w14:paraId="52F60F5B" w14:textId="77777777" w:rsidR="00B27D3F" w:rsidRDefault="007D7B63">
      <w:pPr>
        <w:numPr>
          <w:ilvl w:val="0"/>
          <w:numId w:val="3"/>
        </w:numPr>
        <w:ind w:left="0" w:right="221" w:firstLine="0"/>
        <w:jc w:val="both"/>
        <w:rPr>
          <w:sz w:val="22"/>
          <w:szCs w:val="22"/>
        </w:rPr>
      </w:pPr>
      <w:bookmarkStart w:id="78" w:name="_heading=h.ltepnunuo1pb" w:colFirst="0" w:colLast="0"/>
      <w:bookmarkEnd w:id="78"/>
      <w:r>
        <w:rPr>
          <w:b/>
          <w:bCs/>
          <w:sz w:val="22"/>
          <w:szCs w:val="22"/>
        </w:rPr>
        <w:t>Value-Added Tax (VAT)</w:t>
      </w:r>
      <w:r>
        <w:rPr>
          <w:sz w:val="22"/>
          <w:szCs w:val="22"/>
        </w:rPr>
        <w:t>: The entity is registered for VAT and submits VAT returns every two months. This tax is applicable on the sale of goods and services, and the entity is eligible to claim input VAT on expenses incurred in the course of its business.</w:t>
      </w:r>
    </w:p>
    <w:p w14:paraId="44B7F511" w14:textId="77777777" w:rsidR="00B27D3F" w:rsidRDefault="007D7B63">
      <w:pPr>
        <w:numPr>
          <w:ilvl w:val="0"/>
          <w:numId w:val="3"/>
        </w:numPr>
        <w:ind w:left="0" w:right="221" w:firstLine="0"/>
        <w:jc w:val="both"/>
        <w:rPr>
          <w:sz w:val="22"/>
          <w:szCs w:val="22"/>
        </w:rPr>
      </w:pPr>
      <w:bookmarkStart w:id="79" w:name="_heading=h.9o04ld301adc" w:colFirst="0" w:colLast="0"/>
      <w:bookmarkEnd w:id="79"/>
      <w:r>
        <w:rPr>
          <w:b/>
          <w:bCs/>
          <w:sz w:val="22"/>
          <w:szCs w:val="22"/>
        </w:rPr>
        <w:t>Annual Income Tax</w:t>
      </w:r>
      <w:r>
        <w:rPr>
          <w:sz w:val="22"/>
          <w:szCs w:val="22"/>
        </w:rPr>
        <w:t xml:space="preserve">: The entity is required to file an annual income tax return based on the taxable income derived during the financial year. </w:t>
      </w:r>
    </w:p>
    <w:p w14:paraId="6041734D" w14:textId="77777777" w:rsidR="00B27D3F" w:rsidRDefault="007D7B63">
      <w:pPr>
        <w:numPr>
          <w:ilvl w:val="0"/>
          <w:numId w:val="3"/>
        </w:numPr>
        <w:ind w:left="0" w:right="221" w:firstLine="0"/>
        <w:jc w:val="both"/>
        <w:rPr>
          <w:sz w:val="22"/>
          <w:szCs w:val="22"/>
        </w:rPr>
      </w:pPr>
      <w:r>
        <w:rPr>
          <w:b/>
          <w:bCs/>
          <w:sz w:val="22"/>
          <w:szCs w:val="22"/>
        </w:rPr>
        <w:t>Employees’ Tax (PAYE)</w:t>
      </w:r>
      <w:r>
        <w:rPr>
          <w:sz w:val="22"/>
          <w:szCs w:val="22"/>
        </w:rPr>
        <w:t>: The entity deducts employees' tax (PAYE) from salaries and submits these payments monthly to the tax authority. This tax is withheld as part of the employees' remuneration process.</w:t>
      </w:r>
    </w:p>
    <w:p w14:paraId="49F140EA" w14:textId="77777777" w:rsidR="00B27D3F" w:rsidRDefault="007D7B63">
      <w:pPr>
        <w:spacing w:before="280"/>
        <w:ind w:right="221"/>
        <w:jc w:val="both"/>
        <w:rPr>
          <w:sz w:val="22"/>
          <w:szCs w:val="22"/>
        </w:rPr>
      </w:pPr>
      <w:r>
        <w:rPr>
          <w:b/>
          <w:bCs/>
          <w:sz w:val="22"/>
          <w:szCs w:val="22"/>
        </w:rPr>
        <w:t>2. Tax Submission Frequency:</w:t>
      </w:r>
    </w:p>
    <w:p w14:paraId="47543915" w14:textId="77777777" w:rsidR="00B27D3F" w:rsidRDefault="007D7B63">
      <w:pPr>
        <w:numPr>
          <w:ilvl w:val="0"/>
          <w:numId w:val="4"/>
        </w:numPr>
        <w:spacing w:before="280"/>
        <w:ind w:left="0" w:right="221" w:firstLine="0"/>
        <w:jc w:val="both"/>
        <w:rPr>
          <w:sz w:val="22"/>
          <w:szCs w:val="22"/>
        </w:rPr>
      </w:pPr>
      <w:r>
        <w:rPr>
          <w:b/>
          <w:bCs/>
          <w:sz w:val="22"/>
          <w:szCs w:val="22"/>
        </w:rPr>
        <w:t>VAT</w:t>
      </w:r>
      <w:r>
        <w:rPr>
          <w:sz w:val="22"/>
          <w:szCs w:val="22"/>
        </w:rPr>
        <w:t>: Every two months.</w:t>
      </w:r>
    </w:p>
    <w:p w14:paraId="051EBFF0" w14:textId="77777777" w:rsidR="00B27D3F" w:rsidRDefault="007D7B63">
      <w:pPr>
        <w:numPr>
          <w:ilvl w:val="0"/>
          <w:numId w:val="4"/>
        </w:numPr>
        <w:ind w:left="0" w:right="221" w:firstLine="0"/>
        <w:jc w:val="both"/>
        <w:rPr>
          <w:sz w:val="22"/>
          <w:szCs w:val="22"/>
        </w:rPr>
      </w:pPr>
      <w:r>
        <w:rPr>
          <w:b/>
          <w:bCs/>
          <w:sz w:val="22"/>
          <w:szCs w:val="22"/>
        </w:rPr>
        <w:t>Employees’ Tax (PAYE)</w:t>
      </w:r>
      <w:r>
        <w:rPr>
          <w:sz w:val="22"/>
          <w:szCs w:val="22"/>
        </w:rPr>
        <w:t>: Monthly.</w:t>
      </w:r>
    </w:p>
    <w:p w14:paraId="07B5FD7C" w14:textId="77777777" w:rsidR="00B27D3F" w:rsidRDefault="007D7B63">
      <w:pPr>
        <w:numPr>
          <w:ilvl w:val="0"/>
          <w:numId w:val="4"/>
        </w:numPr>
        <w:ind w:left="0" w:right="221" w:firstLine="0"/>
        <w:jc w:val="both"/>
        <w:rPr>
          <w:sz w:val="22"/>
          <w:szCs w:val="22"/>
        </w:rPr>
      </w:pPr>
      <w:r>
        <w:rPr>
          <w:b/>
          <w:bCs/>
          <w:sz w:val="22"/>
          <w:szCs w:val="22"/>
        </w:rPr>
        <w:t>Provisional Tax</w:t>
      </w:r>
      <w:r>
        <w:rPr>
          <w:sz w:val="22"/>
          <w:szCs w:val="22"/>
        </w:rPr>
        <w:t>: Twice a year.</w:t>
      </w:r>
    </w:p>
    <w:p w14:paraId="6BCA205D" w14:textId="77777777" w:rsidR="00B27D3F" w:rsidRDefault="007D7B63">
      <w:pPr>
        <w:numPr>
          <w:ilvl w:val="0"/>
          <w:numId w:val="4"/>
        </w:numPr>
        <w:ind w:left="0" w:right="221" w:firstLine="0"/>
        <w:jc w:val="both"/>
        <w:rPr>
          <w:sz w:val="22"/>
          <w:szCs w:val="22"/>
        </w:rPr>
      </w:pPr>
      <w:r>
        <w:rPr>
          <w:b/>
          <w:bCs/>
          <w:sz w:val="22"/>
          <w:szCs w:val="22"/>
        </w:rPr>
        <w:t>Annual Income Tax</w:t>
      </w:r>
      <w:r>
        <w:rPr>
          <w:sz w:val="22"/>
          <w:szCs w:val="22"/>
        </w:rPr>
        <w:t>: Once a year.</w:t>
      </w:r>
    </w:p>
    <w:p w14:paraId="444870F8" w14:textId="77777777" w:rsidR="00B27D3F" w:rsidRDefault="007D7B63">
      <w:pPr>
        <w:spacing w:before="280"/>
        <w:ind w:right="221"/>
        <w:jc w:val="both"/>
        <w:rPr>
          <w:sz w:val="22"/>
          <w:szCs w:val="22"/>
        </w:rPr>
      </w:pPr>
      <w:r>
        <w:rPr>
          <w:noProof/>
        </w:rPr>
        <w:drawing>
          <wp:inline distT="0" distB="0" distL="0" distR="0" wp14:anchorId="360A39C7" wp14:editId="41575BD0">
            <wp:extent cx="7261225" cy="4538520"/>
            <wp:effectExtent l="0" t="0" r="0" b="0"/>
            <wp:docPr id="212454229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4"/>
                    <a:srcRect/>
                    <a:stretch>
                      <a:fillRect/>
                    </a:stretch>
                  </pic:blipFill>
                  <pic:spPr>
                    <a:xfrm>
                      <a:off x="0" y="0"/>
                      <a:ext cx="7261225" cy="4538520"/>
                    </a:xfrm>
                    <a:prstGeom prst="rect">
                      <a:avLst/>
                    </a:prstGeom>
                    <a:ln/>
                  </pic:spPr>
                </pic:pic>
              </a:graphicData>
            </a:graphic>
          </wp:inline>
        </w:drawing>
      </w:r>
      <w:r w:rsidR="001E74E0">
        <w:rPr>
          <w:noProof/>
        </w:rPr>
      </w:r>
      <w:r w:rsidR="001E74E0">
        <w:rPr>
          <w:noProof/>
        </w:rPr>
        <w:pict w14:anchorId="4F6A10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left:0;text-align:left;margin-left:26pt;margin-top:118.25pt;width:45.2pt;height:8.75pt;z-index:251658240;visibility:visible;mso-wrap-style:square;mso-wrap-distance-left:9pt;mso-wrap-distance-top:0;mso-wrap-distance-right:9pt;mso-wrap-distance-bottom:0;mso-position-horizontal:absolute;mso-position-horizontal-relative:margin;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">
            <v:imagedata r:id="rId25" o:title=""/>
            <w10:wrap anchorx="margin"/>
          </v:shape>
        </w:pict>
      </w:r>
    </w:p>
    <w:p w14:paraId="2A22A433" w14:textId="77777777" w:rsidR="00B27D3F" w:rsidRDefault="007D7B63">
      <w:pPr>
        <w:spacing w:before="280"/>
        <w:ind w:right="221"/>
        <w:jc w:val="both"/>
        <w:rPr>
          <w:sz w:val="22"/>
          <w:szCs w:val="22"/>
        </w:rPr>
      </w:pPr>
      <w:r>
        <w:rPr>
          <w:b/>
          <w:bCs/>
          <w:sz w:val="22"/>
          <w:szCs w:val="22"/>
        </w:rPr>
        <w:t>3. Tax Audit Communication:</w:t>
      </w:r>
    </w:p>
    <w:p w14:paraId="0E0204A8" w14:textId="77777777" w:rsidR="00B27D3F" w:rsidRDefault="007D7B63">
      <w:pPr>
        <w:pBdr>
          <w:top w:val="nil"/>
          <w:left w:val="nil"/>
          <w:bottom w:val="nil"/>
          <w:right w:val="nil"/>
          <w:between w:val="nil"/>
        </w:pBdr>
        <w:spacing w:before="280"/>
        <w:ind w:right="221"/>
        <w:jc w:val="both"/>
        <w:rPr>
          <w:sz w:val="22"/>
          <w:szCs w:val="22"/>
        </w:rPr>
      </w:pPr>
      <w:r>
        <w:rPr>
          <w:sz w:val="22"/>
          <w:szCs w:val="22"/>
        </w:rPr>
        <w:t>No tax audits have been communicated to the entity to date.</w:t>
      </w:r>
    </w:p>
    <w:p w14:paraId="7E79697C" w14:textId="77777777" w:rsidR="00B27D3F" w:rsidRDefault="007D7B63">
      <w:pPr>
        <w:pStyle w:val="Heading1"/>
        <w:spacing w:after="160" w:line="360" w:lineRule="auto"/>
        <w:ind w:right="221"/>
        <w:jc w:val="both"/>
        <w:rPr>
          <w:rFonts w:ascii="Arial" w:eastAsia="Arial" w:hAnsi="Arial" w:cs="Arial"/>
          <w:b/>
          <w:bCs/>
          <w:sz w:val="22"/>
          <w:szCs w:val="22"/>
        </w:rPr>
      </w:pPr>
      <w:bookmarkStart w:id="80" w:name="_Toc219233911"/>
      <w:r>
        <w:rPr>
          <w:rFonts w:ascii="Arial" w:eastAsia="Arial" w:hAnsi="Arial" w:cs="Arial"/>
          <w:b/>
          <w:bCs/>
          <w:sz w:val="22"/>
          <w:szCs w:val="22"/>
        </w:rPr>
        <w:t>CHAPTER 9: ASSURANCE ESTABLISHMENTS</w:t>
      </w:r>
      <w:bookmarkEnd w:id="80"/>
    </w:p>
    <w:p w14:paraId="12D0ACB1" w14:textId="77777777" w:rsidR="00B27D3F" w:rsidRDefault="007D7B63">
      <w:pPr>
        <w:pStyle w:val="Heading2"/>
        <w:spacing w:after="160" w:line="360" w:lineRule="auto"/>
        <w:ind w:right="221"/>
        <w:jc w:val="both"/>
        <w:rPr>
          <w:rFonts w:ascii="Arial" w:eastAsia="Arial" w:hAnsi="Arial" w:cs="Arial"/>
          <w:b/>
          <w:bCs/>
          <w:sz w:val="22"/>
          <w:szCs w:val="22"/>
        </w:rPr>
      </w:pPr>
      <w:bookmarkStart w:id="81" w:name="_Toc219233912"/>
      <w:r>
        <w:rPr>
          <w:rFonts w:ascii="Arial" w:eastAsia="Arial" w:hAnsi="Arial" w:cs="Arial"/>
          <w:b/>
          <w:bCs/>
          <w:sz w:val="22"/>
          <w:szCs w:val="22"/>
        </w:rPr>
        <w:t>1. Internal Audit</w:t>
      </w:r>
      <w:bookmarkEnd w:id="81"/>
      <w:r>
        <w:rPr>
          <w:rFonts w:ascii="Arial" w:eastAsia="Arial" w:hAnsi="Arial" w:cs="Arial"/>
          <w:b/>
          <w:bCs/>
          <w:sz w:val="22"/>
          <w:szCs w:val="22"/>
        </w:rPr>
        <w:t>  </w:t>
      </w:r>
    </w:p>
    <w:p w14:paraId="6A7DB27A" w14:textId="77777777" w:rsidR="00B27D3F" w:rsidRDefault="007D7B63">
      <w:pPr>
        <w:ind w:right="221"/>
        <w:jc w:val="both"/>
        <w:rPr>
          <w:sz w:val="22"/>
          <w:szCs w:val="22"/>
        </w:rPr>
      </w:pPr>
      <w:r>
        <w:rPr>
          <w:sz w:val="22"/>
          <w:szCs w:val="22"/>
        </w:rPr>
        <w:t>The Entity does not have an Internal Audit Unit; however, the Alfred Nzo District Municipality’s Internal Audit Unit is assisting with internal audit services. The District’s Internal Audit has prepared and implemented the Risk Based Internal Audit Coverage Plan 2025/2026. The internal audit plan has been prepared to direct internal audit unit’s efforts, based on available and envisaged resources, in terms of a risk-based methodology.  </w:t>
      </w:r>
    </w:p>
    <w:p w14:paraId="7334EAA7" w14:textId="77777777" w:rsidR="00B27D3F" w:rsidRDefault="007D7B63">
      <w:pPr>
        <w:ind w:right="221"/>
        <w:jc w:val="both"/>
        <w:rPr>
          <w:sz w:val="22"/>
          <w:szCs w:val="22"/>
        </w:rPr>
      </w:pPr>
      <w:r>
        <w:rPr>
          <w:sz w:val="22"/>
          <w:szCs w:val="22"/>
        </w:rPr>
        <w:t>The preparation of an operational plan is required in terms of the provisions of the MFMA, and is also regarded as current internal audit “Best Practice”. The update of the risk profile of the Entity would be conducted where management participates. The risk assessment constitutes an integral phase in the preparation of the audit plan, as the results thereof form its basis. The following is a diagrammatical overview of the process by which the internal audit plans were formulated: </w:t>
      </w:r>
    </w:p>
    <w:p w14:paraId="501AFDEE" w14:textId="77777777" w:rsidR="00B27D3F" w:rsidRDefault="007D7B63">
      <w:pPr>
        <w:ind w:right="221"/>
        <w:jc w:val="both"/>
        <w:rPr>
          <w:sz w:val="22"/>
          <w:szCs w:val="22"/>
        </w:rPr>
      </w:pPr>
      <w:r>
        <w:rPr>
          <w:noProof/>
          <w:sz w:val="22"/>
          <w:szCs w:val="22"/>
        </w:rPr>
        <w:drawing>
          <wp:inline distT="0" distB="0" distL="0" distR="0" wp14:anchorId="32FC8C55" wp14:editId="1DA072DF">
            <wp:extent cx="5726247" cy="2071181"/>
            <wp:effectExtent l="0" t="0" r="0" b="0"/>
            <wp:docPr id="2124542299" name="image2.png" descr="A white rectangle with black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white rectangle with black text&#10;&#10;AI-generated content may be incorrect."/>
                    <pic:cNvPicPr preferRelativeResize="0"/>
                  </pic:nvPicPr>
                  <pic:blipFill>
                    <a:blip r:embed="rId26"/>
                    <a:srcRect/>
                    <a:stretch>
                      <a:fillRect/>
                    </a:stretch>
                  </pic:blipFill>
                  <pic:spPr>
                    <a:xfrm>
                      <a:off x="0" y="0"/>
                      <a:ext cx="5726247" cy="2071181"/>
                    </a:xfrm>
                    <a:prstGeom prst="rect">
                      <a:avLst/>
                    </a:prstGeom>
                    <a:ln/>
                  </pic:spPr>
                </pic:pic>
              </a:graphicData>
            </a:graphic>
          </wp:inline>
        </w:drawing>
      </w:r>
      <w:r>
        <w:rPr>
          <w:color w:val="FF0000"/>
          <w:sz w:val="22"/>
          <w:szCs w:val="22"/>
        </w:rPr>
        <w:t> </w:t>
      </w:r>
    </w:p>
    <w:p w14:paraId="368C77A4" w14:textId="77777777" w:rsidR="00B27D3F" w:rsidRDefault="007D7B63">
      <w:pPr>
        <w:pStyle w:val="Heading2"/>
        <w:numPr>
          <w:ilvl w:val="0"/>
          <w:numId w:val="13"/>
        </w:numPr>
        <w:spacing w:after="160" w:line="360" w:lineRule="auto"/>
        <w:ind w:left="0" w:right="221" w:firstLine="0"/>
        <w:jc w:val="both"/>
        <w:rPr>
          <w:rFonts w:ascii="Arial" w:eastAsia="Arial" w:hAnsi="Arial" w:cs="Arial"/>
          <w:b/>
          <w:bCs/>
          <w:sz w:val="22"/>
          <w:szCs w:val="22"/>
        </w:rPr>
      </w:pPr>
      <w:bookmarkStart w:id="82" w:name="_Toc219233913"/>
      <w:r>
        <w:rPr>
          <w:rFonts w:ascii="Arial" w:eastAsia="Arial" w:hAnsi="Arial" w:cs="Arial"/>
          <w:b/>
          <w:bCs/>
          <w:sz w:val="22"/>
          <w:szCs w:val="22"/>
        </w:rPr>
        <w:t>Risk Management</w:t>
      </w:r>
      <w:bookmarkEnd w:id="82"/>
      <w:r>
        <w:rPr>
          <w:rFonts w:ascii="Arial" w:eastAsia="Arial" w:hAnsi="Arial" w:cs="Arial"/>
          <w:b/>
          <w:bCs/>
          <w:sz w:val="22"/>
          <w:szCs w:val="22"/>
        </w:rPr>
        <w:t>  </w:t>
      </w:r>
    </w:p>
    <w:p w14:paraId="45D6A2CC" w14:textId="77777777" w:rsidR="00B27D3F" w:rsidRDefault="007D7B63">
      <w:pPr>
        <w:ind w:right="221"/>
        <w:jc w:val="both"/>
        <w:rPr>
          <w:sz w:val="22"/>
          <w:szCs w:val="22"/>
        </w:rPr>
      </w:pPr>
      <w:r>
        <w:rPr>
          <w:sz w:val="22"/>
          <w:szCs w:val="22"/>
        </w:rPr>
        <w:t>In fulfilling the requirement of section 62 (1) (c) of the MFMA which instructs the Accounting Officer to ensure that the Entity maintains effective, efficient and transparent system of financial and risk management and internal control, the Board has established the Risk Management Committee through shared services with Alfred Nzo District Municipality to assist the Accounting Officer to fulfil her management and control responsibilities in accordance with prescribed legislation and corporate governance re</w:t>
      </w:r>
      <w:r>
        <w:rPr>
          <w:sz w:val="22"/>
          <w:szCs w:val="22"/>
        </w:rPr>
        <w:t>sponsibilities. </w:t>
      </w:r>
    </w:p>
    <w:p w14:paraId="56304C3E" w14:textId="77777777" w:rsidR="00B27D3F" w:rsidRDefault="007D7B63">
      <w:pPr>
        <w:ind w:right="221"/>
        <w:jc w:val="both"/>
        <w:rPr>
          <w:color w:val="000000"/>
          <w:sz w:val="22"/>
          <w:szCs w:val="22"/>
        </w:rPr>
      </w:pPr>
      <w:r>
        <w:rPr>
          <w:sz w:val="22"/>
          <w:szCs w:val="22"/>
        </w:rPr>
        <w:t>The Committee sat in Quarter one to monitor the institution’s risk profile as part of executing its functions as outlined in the charter which amongst other things include the following: </w:t>
      </w:r>
    </w:p>
    <w:p w14:paraId="15E9C217" w14:textId="77777777" w:rsidR="00B27D3F" w:rsidRDefault="007D7B63">
      <w:pPr>
        <w:numPr>
          <w:ilvl w:val="0"/>
          <w:numId w:val="6"/>
        </w:numPr>
        <w:pBdr>
          <w:top w:val="nil"/>
          <w:left w:val="nil"/>
          <w:bottom w:val="nil"/>
          <w:right w:val="nil"/>
          <w:between w:val="nil"/>
        </w:pBdr>
        <w:ind w:left="0" w:right="221" w:firstLine="0"/>
        <w:jc w:val="both"/>
        <w:rPr>
          <w:color w:val="000000"/>
          <w:sz w:val="22"/>
          <w:szCs w:val="22"/>
        </w:rPr>
      </w:pPr>
      <w:r>
        <w:rPr>
          <w:color w:val="000000"/>
          <w:sz w:val="22"/>
          <w:szCs w:val="22"/>
        </w:rPr>
        <w:t xml:space="preserve">Reviewed the risk management policy and strategy and </w:t>
      </w:r>
      <w:r>
        <w:rPr>
          <w:sz w:val="22"/>
          <w:szCs w:val="22"/>
        </w:rPr>
        <w:t>recommended</w:t>
      </w:r>
      <w:r>
        <w:rPr>
          <w:color w:val="000000"/>
          <w:sz w:val="22"/>
          <w:szCs w:val="22"/>
        </w:rPr>
        <w:t xml:space="preserve"> for approval by the Board.  </w:t>
      </w:r>
    </w:p>
    <w:p w14:paraId="43C79E7C" w14:textId="77777777" w:rsidR="00B27D3F" w:rsidRDefault="007D7B63">
      <w:pPr>
        <w:numPr>
          <w:ilvl w:val="0"/>
          <w:numId w:val="6"/>
        </w:numPr>
        <w:pBdr>
          <w:top w:val="nil"/>
          <w:left w:val="nil"/>
          <w:bottom w:val="nil"/>
          <w:right w:val="nil"/>
          <w:between w:val="nil"/>
        </w:pBdr>
        <w:ind w:left="0" w:right="221" w:firstLine="0"/>
        <w:jc w:val="both"/>
        <w:rPr>
          <w:color w:val="000000"/>
          <w:sz w:val="22"/>
          <w:szCs w:val="22"/>
        </w:rPr>
      </w:pPr>
      <w:r>
        <w:rPr>
          <w:color w:val="000000"/>
          <w:sz w:val="22"/>
          <w:szCs w:val="22"/>
        </w:rPr>
        <w:t xml:space="preserve">Reviewed the risk appetite and tolerance and </w:t>
      </w:r>
      <w:r>
        <w:rPr>
          <w:sz w:val="22"/>
          <w:szCs w:val="22"/>
        </w:rPr>
        <w:t>recommended</w:t>
      </w:r>
      <w:r>
        <w:rPr>
          <w:color w:val="000000"/>
          <w:sz w:val="22"/>
          <w:szCs w:val="22"/>
        </w:rPr>
        <w:t xml:space="preserve"> for approval by the Accounting Officer.  </w:t>
      </w:r>
    </w:p>
    <w:p w14:paraId="5C17C261" w14:textId="77777777" w:rsidR="00B27D3F" w:rsidRDefault="007D7B63">
      <w:pPr>
        <w:numPr>
          <w:ilvl w:val="0"/>
          <w:numId w:val="6"/>
        </w:numPr>
        <w:pBdr>
          <w:top w:val="nil"/>
          <w:left w:val="nil"/>
          <w:bottom w:val="nil"/>
          <w:right w:val="nil"/>
          <w:between w:val="nil"/>
        </w:pBdr>
        <w:ind w:left="0" w:right="221" w:firstLine="0"/>
        <w:jc w:val="both"/>
        <w:rPr>
          <w:color w:val="000000"/>
          <w:sz w:val="22"/>
          <w:szCs w:val="22"/>
        </w:rPr>
      </w:pPr>
      <w:r>
        <w:rPr>
          <w:color w:val="000000"/>
          <w:sz w:val="22"/>
          <w:szCs w:val="22"/>
        </w:rPr>
        <w:t>Reviewed the Entity’s risk identification and assessment methodologies to obtain reasonable assurance of the completeness and accuracy of the risk register.  </w:t>
      </w:r>
    </w:p>
    <w:p w14:paraId="1688DA15" w14:textId="77777777" w:rsidR="00B27D3F" w:rsidRDefault="007D7B63">
      <w:pPr>
        <w:numPr>
          <w:ilvl w:val="0"/>
          <w:numId w:val="6"/>
        </w:numPr>
        <w:pBdr>
          <w:top w:val="nil"/>
          <w:left w:val="nil"/>
          <w:bottom w:val="nil"/>
          <w:right w:val="nil"/>
          <w:between w:val="nil"/>
        </w:pBdr>
        <w:ind w:left="0" w:right="221" w:firstLine="0"/>
        <w:jc w:val="both"/>
        <w:rPr>
          <w:color w:val="000000"/>
          <w:sz w:val="22"/>
          <w:szCs w:val="22"/>
        </w:rPr>
      </w:pPr>
      <w:r>
        <w:rPr>
          <w:color w:val="000000"/>
          <w:sz w:val="22"/>
          <w:szCs w:val="22"/>
        </w:rPr>
        <w:t>Evaluated the effectiveness of mitigating strategies to address the material risks of the institution.  </w:t>
      </w:r>
    </w:p>
    <w:p w14:paraId="1B231F1D" w14:textId="77777777" w:rsidR="00B27D3F" w:rsidRDefault="007D7B63">
      <w:pPr>
        <w:numPr>
          <w:ilvl w:val="0"/>
          <w:numId w:val="6"/>
        </w:numPr>
        <w:pBdr>
          <w:top w:val="nil"/>
          <w:left w:val="nil"/>
          <w:bottom w:val="nil"/>
          <w:right w:val="nil"/>
          <w:between w:val="nil"/>
        </w:pBdr>
        <w:ind w:left="0" w:right="221" w:firstLine="0"/>
        <w:jc w:val="both"/>
        <w:rPr>
          <w:color w:val="000000"/>
          <w:sz w:val="22"/>
          <w:szCs w:val="22"/>
        </w:rPr>
      </w:pPr>
      <w:r>
        <w:rPr>
          <w:color w:val="000000"/>
          <w:sz w:val="22"/>
          <w:szCs w:val="22"/>
        </w:rPr>
        <w:t>Reported to the Accounting Officer any material changes to the risk profile of the institution.  </w:t>
      </w:r>
    </w:p>
    <w:p w14:paraId="2D6D59F4" w14:textId="77777777" w:rsidR="00B27D3F" w:rsidRDefault="007D7B63">
      <w:pPr>
        <w:numPr>
          <w:ilvl w:val="0"/>
          <w:numId w:val="6"/>
        </w:numPr>
        <w:pBdr>
          <w:top w:val="nil"/>
          <w:left w:val="nil"/>
          <w:bottom w:val="nil"/>
          <w:right w:val="nil"/>
          <w:between w:val="nil"/>
        </w:pBdr>
        <w:ind w:left="0" w:right="221" w:firstLine="0"/>
        <w:jc w:val="both"/>
        <w:rPr>
          <w:color w:val="000000"/>
          <w:sz w:val="22"/>
          <w:szCs w:val="22"/>
        </w:rPr>
      </w:pPr>
      <w:r>
        <w:rPr>
          <w:color w:val="000000"/>
          <w:sz w:val="22"/>
          <w:szCs w:val="22"/>
        </w:rPr>
        <w:t>Evaluated the effectiveness of the implementation of the fraud prevention policy.  </w:t>
      </w:r>
    </w:p>
    <w:p w14:paraId="5720A4E1" w14:textId="77777777" w:rsidR="00B27D3F" w:rsidRDefault="007D7B63">
      <w:pPr>
        <w:numPr>
          <w:ilvl w:val="0"/>
          <w:numId w:val="6"/>
        </w:numPr>
        <w:pBdr>
          <w:top w:val="nil"/>
          <w:left w:val="nil"/>
          <w:bottom w:val="nil"/>
          <w:right w:val="nil"/>
          <w:between w:val="nil"/>
        </w:pBdr>
        <w:ind w:left="0" w:right="221" w:firstLine="0"/>
        <w:jc w:val="both"/>
        <w:rPr>
          <w:color w:val="000000"/>
          <w:sz w:val="22"/>
          <w:szCs w:val="22"/>
        </w:rPr>
      </w:pPr>
      <w:r>
        <w:rPr>
          <w:sz w:val="22"/>
          <w:szCs w:val="22"/>
        </w:rPr>
        <w:t>Review</w:t>
      </w:r>
      <w:r>
        <w:rPr>
          <w:color w:val="000000"/>
          <w:sz w:val="22"/>
          <w:szCs w:val="22"/>
        </w:rPr>
        <w:t xml:space="preserve"> any material findings and recommendations by assurance providers on the system of risk management and monitor that appropriate action is instituted to address the identified weaknesses.  </w:t>
      </w:r>
    </w:p>
    <w:p w14:paraId="1A623145" w14:textId="77777777" w:rsidR="00B27D3F" w:rsidRDefault="007D7B63">
      <w:pPr>
        <w:numPr>
          <w:ilvl w:val="0"/>
          <w:numId w:val="6"/>
        </w:numPr>
        <w:pBdr>
          <w:top w:val="nil"/>
          <w:left w:val="nil"/>
          <w:bottom w:val="nil"/>
          <w:right w:val="nil"/>
          <w:between w:val="nil"/>
        </w:pBdr>
        <w:ind w:left="0" w:right="221" w:firstLine="0"/>
        <w:jc w:val="both"/>
        <w:rPr>
          <w:color w:val="000000"/>
          <w:sz w:val="22"/>
          <w:szCs w:val="22"/>
        </w:rPr>
      </w:pPr>
      <w:r>
        <w:rPr>
          <w:color w:val="000000"/>
          <w:sz w:val="22"/>
          <w:szCs w:val="22"/>
        </w:rPr>
        <w:t>Oversee the performance of the risk management function.  </w:t>
      </w:r>
    </w:p>
    <w:p w14:paraId="4408DC43" w14:textId="77777777" w:rsidR="00B27D3F" w:rsidRDefault="007D7B63">
      <w:pPr>
        <w:numPr>
          <w:ilvl w:val="0"/>
          <w:numId w:val="6"/>
        </w:numPr>
        <w:pBdr>
          <w:top w:val="nil"/>
          <w:left w:val="nil"/>
          <w:bottom w:val="nil"/>
          <w:right w:val="nil"/>
          <w:between w:val="nil"/>
        </w:pBdr>
        <w:ind w:left="0" w:right="221" w:firstLine="0"/>
        <w:jc w:val="both"/>
        <w:rPr>
          <w:color w:val="000000"/>
          <w:sz w:val="22"/>
          <w:szCs w:val="22"/>
        </w:rPr>
      </w:pPr>
      <w:r>
        <w:rPr>
          <w:color w:val="000000"/>
          <w:sz w:val="22"/>
          <w:szCs w:val="22"/>
        </w:rPr>
        <w:t xml:space="preserve">Provided proper and timely reports to the Accounting Officer on the state of risk management, together with aspects requiring improvement accompanied by the Committees recommendations to address such </w:t>
      </w:r>
      <w:r>
        <w:rPr>
          <w:sz w:val="22"/>
          <w:szCs w:val="22"/>
        </w:rPr>
        <w:t>issues</w:t>
      </w:r>
      <w:r>
        <w:rPr>
          <w:color w:val="000000"/>
          <w:sz w:val="22"/>
          <w:szCs w:val="22"/>
        </w:rPr>
        <w:t>.  </w:t>
      </w:r>
    </w:p>
    <w:p w14:paraId="22F6D906" w14:textId="77777777" w:rsidR="00B27D3F" w:rsidRDefault="007D7B63">
      <w:pPr>
        <w:ind w:right="221"/>
        <w:jc w:val="both"/>
        <w:rPr>
          <w:sz w:val="22"/>
          <w:szCs w:val="22"/>
        </w:rPr>
      </w:pPr>
      <w:r>
        <w:rPr>
          <w:b/>
          <w:bCs/>
          <w:sz w:val="22"/>
          <w:szCs w:val="22"/>
        </w:rPr>
        <w:t>2.1. Organisational synopsis of quarterly risk management dashboard </w:t>
      </w:r>
      <w:r>
        <w:rPr>
          <w:sz w:val="22"/>
          <w:szCs w:val="22"/>
        </w:rPr>
        <w:t> </w:t>
      </w:r>
    </w:p>
    <w:p w14:paraId="72F0771F" w14:textId="77777777" w:rsidR="00B27D3F" w:rsidRDefault="007D7B63">
      <w:pPr>
        <w:ind w:right="221"/>
        <w:jc w:val="both"/>
        <w:rPr>
          <w:sz w:val="22"/>
          <w:szCs w:val="22"/>
        </w:rPr>
      </w:pPr>
      <w:r>
        <w:rPr>
          <w:sz w:val="22"/>
          <w:szCs w:val="22"/>
        </w:rPr>
        <w:t>The risk management committee did not sit.</w:t>
      </w:r>
      <w:r>
        <w:rPr>
          <w:color w:val="FF0000"/>
          <w:sz w:val="22"/>
          <w:szCs w:val="22"/>
        </w:rPr>
        <w:t> </w:t>
      </w:r>
    </w:p>
    <w:p w14:paraId="0E16C618" w14:textId="77777777" w:rsidR="00B27D3F" w:rsidRDefault="00B27D3F">
      <w:pPr>
        <w:ind w:right="221"/>
        <w:jc w:val="both"/>
        <w:rPr>
          <w:sz w:val="22"/>
          <w:szCs w:val="22"/>
        </w:rPr>
      </w:pPr>
    </w:p>
    <w:sectPr w:rsidR="00B27D3F">
      <w:footerReference w:type="default" r:id="rId27"/>
      <w:pgSz w:w="11900" w:h="16840"/>
      <w:pgMar w:top="994" w:right="101" w:bottom="1296" w:left="1094" w:header="0" w:footer="1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78269" w14:textId="77777777" w:rsidR="00A00B1E" w:rsidRDefault="00A00B1E">
      <w:pPr>
        <w:spacing w:after="0" w:line="240" w:lineRule="auto"/>
      </w:pPr>
      <w:r>
        <w:separator/>
      </w:r>
    </w:p>
  </w:endnote>
  <w:endnote w:type="continuationSeparator" w:id="0">
    <w:p w14:paraId="082EB270" w14:textId="77777777" w:rsidR="00A00B1E" w:rsidRDefault="00A00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panose1 w:val="020B0502040504020204"/>
    <w:charset w:val="00"/>
    <w:family w:val="swiss"/>
    <w:pitch w:val="variable"/>
    <w:sig w:usb0="00000003" w:usb1="0200E0A0" w:usb2="00000000" w:usb3="00000000" w:csb0="00000001" w:csb1="00000000"/>
    <w:embedRegular r:id="rId1" w:fontKey="{3AC8E25E-5CBB-4771-9B0E-8AAF1DEBA3B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embedRegular r:id="rId2" w:fontKey="{BB1DC9D6-8F52-4D72-AF57-3AB078EC5310}"/>
    <w:embedBold r:id="rId3" w:fontKey="{A16EB4D6-FAED-4166-8202-5DEFE015554D}"/>
    <w:embedBoldItalic r:id="rId4" w:fontKey="{B28B9DF1-64E9-4A04-BBA3-4A6B603B858D}"/>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1AEC23CF-05F0-594B-8148-923EC52C7AEB}"/>
    <w:embedBold r:id="rId6" w:fontKey="{F6AEDAD5-6DE3-DF45-8067-F4609E651FBD}"/>
    <w:embedItalic r:id="rId7" w:fontKey="{F62A8ECC-E605-9D4D-B4F3-F3F87169C996}"/>
  </w:font>
  <w:font w:name="Century Gothic">
    <w:panose1 w:val="020B0502020202020204"/>
    <w:charset w:val="00"/>
    <w:family w:val="swiss"/>
    <w:pitch w:val="variable"/>
    <w:sig w:usb0="00000287" w:usb1="00000000" w:usb2="00000000" w:usb3="00000000" w:csb0="0000009F" w:csb1="00000000"/>
    <w:embedRegular r:id="rId8" w:fontKey="{3B5713B2-F030-EC41-965D-A2C991A42FCB}"/>
    <w:embedBold r:id="rId9" w:fontKey="{FF96F3CD-7E48-A74C-A2C6-1B63A00684BA}"/>
  </w:font>
  <w:font w:name="Tahoma">
    <w:panose1 w:val="020B0604030504040204"/>
    <w:charset w:val="00"/>
    <w:family w:val="swiss"/>
    <w:pitch w:val="variable"/>
    <w:sig w:usb0="E1002EFF" w:usb1="C000605B" w:usb2="00000029" w:usb3="00000000" w:csb0="000101FF" w:csb1="00000000"/>
    <w:embedRegular r:id="rId10" w:fontKey="{7616C09F-48E5-4B8A-9F52-CF347C655028}"/>
    <w:embedBold r:id="rId11" w:fontKey="{F5C8E098-E036-4B8C-9908-03686B58A380}"/>
    <w:embedItalic r:id="rId12" w:fontKey="{C0E689BF-5E7D-4622-A096-01801AE9316A}"/>
  </w:font>
  <w:font w:name="Candara">
    <w:panose1 w:val="020E0502030303020204"/>
    <w:charset w:val="00"/>
    <w:family w:val="swiss"/>
    <w:pitch w:val="variable"/>
    <w:sig w:usb0="A00002EF" w:usb1="4000A44B" w:usb2="00000000" w:usb3="00000000" w:csb0="0000019F" w:csb1="00000000"/>
    <w:embedRegular r:id="rId13" w:fontKey="{DED689EA-88FB-7345-8079-87B392ECC5F9}"/>
    <w:embedBold r:id="rId14" w:fontKey="{BEA659EB-F9AA-9C4E-AE8C-61E6255AE722}"/>
  </w:font>
  <w:font w:name="Chaparral Pro">
    <w:charset w:val="00"/>
    <w:family w:val="roman"/>
    <w:notTrueType/>
    <w:pitch w:val="default"/>
  </w:font>
  <w:font w:name="Agency FB">
    <w:panose1 w:val="020B0503020202020204"/>
    <w:charset w:val="00"/>
    <w:family w:val="swiss"/>
    <w:pitch w:val="variable"/>
    <w:sig w:usb0="00000003" w:usb1="00000000" w:usb2="00000000" w:usb3="00000000" w:csb0="00000001" w:csb1="00000000"/>
    <w:embedRegular r:id="rId15" w:fontKey="{D54E566C-6D76-DB4C-8A50-34B80A50BBDB}"/>
  </w:font>
  <w:font w:name="Segoe UI Light">
    <w:panose1 w:val="020B0502040204020203"/>
    <w:charset w:val="00"/>
    <w:family w:val="swiss"/>
    <w:pitch w:val="variable"/>
    <w:sig w:usb0="E4002EFF" w:usb1="C000E47F" w:usb2="00000009" w:usb3="00000000" w:csb0="000001FF" w:csb1="00000000"/>
    <w:embedRegular r:id="rId16" w:fontKey="{22BFE4E8-517A-5341-8A34-EDD9699603D5}"/>
  </w:font>
  <w:font w:name="Comic Sans MS">
    <w:panose1 w:val="030F0702030302020204"/>
    <w:charset w:val="00"/>
    <w:family w:val="script"/>
    <w:pitch w:val="variable"/>
    <w:sig w:usb0="00000687" w:usb1="00000013" w:usb2="00000000" w:usb3="00000000" w:csb0="0000009F" w:csb1="00000000"/>
    <w:embedRegular r:id="rId17" w:fontKey="{A4AD41DA-CC2B-994B-8989-FBDC1537D4A7}"/>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00"/>
    <w:family w:val="swiss"/>
    <w:pitch w:val="variable"/>
    <w:sig w:usb0="00000287" w:usb1="00000800" w:usb2="00000000" w:usb3="00000000" w:csb0="0000009F" w:csb1="00000000"/>
    <w:embedRegular r:id="rId18" w:fontKey="{2F351C0D-4F94-4AF9-828E-3CB6F63E9717}"/>
    <w:embedBold r:id="rId19" w:fontKey="{0D941692-1357-441B-838F-388EE90FF737}"/>
    <w:embedBoldItalic r:id="rId20" w:fontKey="{BD14D55F-3A36-4D14-98B7-7FAA643D859A}"/>
  </w:font>
  <w:font w:name="Arial MT">
    <w:altName w:val="Arial"/>
    <w:charset w:val="00"/>
    <w:family w:val="roman"/>
    <w:notTrueType/>
    <w:pitch w:val="default"/>
  </w:font>
  <w:font w:name="Aptos Narrow">
    <w:panose1 w:val="020B0004020202020204"/>
    <w:charset w:val="00"/>
    <w:family w:val="swiss"/>
    <w:pitch w:val="variable"/>
    <w:sig w:usb0="20000287" w:usb1="00000003" w:usb2="00000000" w:usb3="00000000" w:csb0="0000019F" w:csb1="00000000"/>
    <w:embedRegular r:id="rId21" w:fontKey="{09FD6A61-219A-F94B-9ABD-CDE0313C3A6B}"/>
    <w:embedBold r:id="rId22" w:fontKey="{3E15AD53-9634-7C4B-BDE5-84285971DE2E}"/>
  </w:font>
  <w:font w:name="Arial Black">
    <w:panose1 w:val="020B0A04020102020204"/>
    <w:charset w:val="00"/>
    <w:family w:val="swiss"/>
    <w:pitch w:val="variable"/>
    <w:sig w:usb0="A00002AF" w:usb1="400078FB" w:usb2="00000000" w:usb3="00000000" w:csb0="0000009F" w:csb1="00000000"/>
    <w:embedRegular r:id="rId23" w:fontKey="{13D82847-3760-4F56-8B52-67FC198A1B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47AD7" w14:textId="77777777" w:rsidR="00B27D3F" w:rsidRDefault="007D7B63">
    <w:pPr>
      <w:pBdr>
        <w:top w:val="single" w:sz="4" w:space="1" w:color="D9D9D9"/>
        <w:left w:val="nil"/>
        <w:bottom w:val="nil"/>
        <w:right w:val="nil"/>
        <w:between w:val="nil"/>
      </w:pBdr>
      <w:tabs>
        <w:tab w:val="center" w:pos="4513"/>
        <w:tab w:val="right" w:pos="9026"/>
      </w:tabs>
      <w:spacing w:line="259" w:lineRule="auto"/>
      <w:rPr>
        <w:rFonts w:ascii="Calibri" w:eastAsia="Calibri" w:hAnsi="Calibri" w:cs="Calibri"/>
        <w:b/>
        <w:bCs/>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D63E3E">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r>
      <w:rPr>
        <w:rFonts w:ascii="Calibri" w:eastAsia="Calibri" w:hAnsi="Calibri" w:cs="Calibri"/>
        <w:b/>
        <w:bCs/>
        <w:color w:val="000000"/>
        <w:sz w:val="22"/>
        <w:szCs w:val="22"/>
      </w:rPr>
      <w:t xml:space="preserve"> | </w:t>
    </w:r>
    <w:r>
      <w:rPr>
        <w:rFonts w:ascii="Calibri" w:eastAsia="Calibri" w:hAnsi="Calibri" w:cs="Calibri"/>
        <w:color w:val="7F7F7F"/>
        <w:sz w:val="22"/>
        <w:szCs w:val="22"/>
      </w:rPr>
      <w:t>Page</w:t>
    </w:r>
  </w:p>
  <w:p w14:paraId="21594E98" w14:textId="77777777" w:rsidR="00B27D3F" w:rsidRDefault="00B27D3F">
    <w:pPr>
      <w:pBdr>
        <w:top w:val="nil"/>
        <w:left w:val="nil"/>
        <w:bottom w:val="nil"/>
        <w:right w:val="nil"/>
        <w:between w:val="nil"/>
      </w:pBdr>
      <w:spacing w:before="101" w:line="14" w:lineRule="auto"/>
      <w:ind w:left="299"/>
      <w:rPr>
        <w:rFonts w:ascii="Calibri" w:eastAsia="Calibri" w:hAnsi="Calibri" w:cs="Calibri"/>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7CD0C" w14:textId="74F261FD" w:rsidR="00B27D3F" w:rsidRDefault="007D7B63">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63E3E">
      <w:rPr>
        <w:noProof/>
        <w:color w:val="000000"/>
      </w:rPr>
      <w:t>13</w:t>
    </w:r>
    <w:r>
      <w:rPr>
        <w:color w:val="000000"/>
      </w:rPr>
      <w:fldChar w:fldCharType="end"/>
    </w:r>
  </w:p>
  <w:p w14:paraId="5F81F589" w14:textId="77777777" w:rsidR="00B27D3F" w:rsidRDefault="00B27D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6B7B6" w14:textId="11A61E93" w:rsidR="00B27D3F" w:rsidRDefault="007D7B63">
    <w:pPr>
      <w:pBdr>
        <w:top w:val="single" w:sz="4" w:space="1" w:color="D9D9D9"/>
        <w:left w:val="nil"/>
        <w:bottom w:val="nil"/>
        <w:right w:val="nil"/>
        <w:between w:val="nil"/>
      </w:pBdr>
      <w:tabs>
        <w:tab w:val="center" w:pos="4513"/>
        <w:tab w:val="right" w:pos="9026"/>
      </w:tabs>
      <w:spacing w:line="259" w:lineRule="auto"/>
      <w:rPr>
        <w:rFonts w:ascii="Calibri" w:eastAsia="Calibri" w:hAnsi="Calibri" w:cs="Calibri"/>
        <w:b/>
        <w:bCs/>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D63E3E">
      <w:rPr>
        <w:rFonts w:ascii="Calibri" w:eastAsia="Calibri" w:hAnsi="Calibri" w:cs="Calibri"/>
        <w:noProof/>
        <w:color w:val="000000"/>
        <w:sz w:val="22"/>
        <w:szCs w:val="22"/>
      </w:rPr>
      <w:t>72</w:t>
    </w:r>
    <w:r>
      <w:rPr>
        <w:rFonts w:ascii="Calibri" w:eastAsia="Calibri" w:hAnsi="Calibri" w:cs="Calibri"/>
        <w:color w:val="000000"/>
        <w:sz w:val="22"/>
        <w:szCs w:val="22"/>
      </w:rPr>
      <w:fldChar w:fldCharType="end"/>
    </w:r>
    <w:r>
      <w:rPr>
        <w:rFonts w:ascii="Calibri" w:eastAsia="Calibri" w:hAnsi="Calibri" w:cs="Calibri"/>
        <w:b/>
        <w:bCs/>
        <w:color w:val="000000"/>
        <w:sz w:val="22"/>
        <w:szCs w:val="22"/>
      </w:rPr>
      <w:t xml:space="preserve"> | </w:t>
    </w:r>
    <w:r>
      <w:rPr>
        <w:rFonts w:ascii="Calibri" w:eastAsia="Calibri" w:hAnsi="Calibri" w:cs="Calibri"/>
        <w:color w:val="7F7F7F"/>
        <w:sz w:val="22"/>
        <w:szCs w:val="22"/>
      </w:rPr>
      <w:t>Page</w:t>
    </w:r>
  </w:p>
  <w:p w14:paraId="4D627EDC" w14:textId="77777777" w:rsidR="00B27D3F" w:rsidRDefault="00B27D3F">
    <w:pPr>
      <w:spacing w:line="200" w:lineRule="auto"/>
      <w:jc w:val="right"/>
      <w:rPr>
        <w:rFonts w:ascii="Arial Black" w:eastAsia="Arial Black" w:hAnsi="Arial Black" w:cs="Arial Black"/>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12BA5" w14:textId="77777777" w:rsidR="00A00B1E" w:rsidRDefault="00A00B1E">
      <w:pPr>
        <w:spacing w:after="0" w:line="240" w:lineRule="auto"/>
      </w:pPr>
      <w:r>
        <w:separator/>
      </w:r>
    </w:p>
  </w:footnote>
  <w:footnote w:type="continuationSeparator" w:id="0">
    <w:p w14:paraId="486858DB" w14:textId="77777777" w:rsidR="00A00B1E" w:rsidRDefault="00A00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3F53A" w14:textId="77777777" w:rsidR="00B27D3F" w:rsidRDefault="00B27D3F">
    <w:pPr>
      <w:pBdr>
        <w:top w:val="nil"/>
        <w:left w:val="nil"/>
        <w:bottom w:val="nil"/>
        <w:right w:val="nil"/>
        <w:between w:val="nil"/>
      </w:pBdr>
      <w:tabs>
        <w:tab w:val="center" w:pos="4513"/>
        <w:tab w:val="right" w:pos="9026"/>
      </w:tabs>
      <w:jc w:val="right"/>
      <w:rPr>
        <w:color w:val="000000"/>
        <w:sz w:val="20"/>
        <w:szCs w:val="20"/>
      </w:rPr>
    </w:pPr>
  </w:p>
  <w:p w14:paraId="71C372BB" w14:textId="77777777" w:rsidR="00B27D3F" w:rsidRDefault="00B27D3F">
    <w:pPr>
      <w:pBdr>
        <w:top w:val="nil"/>
        <w:left w:val="nil"/>
        <w:bottom w:val="nil"/>
        <w:right w:val="nil"/>
        <w:between w:val="nil"/>
      </w:pBdr>
      <w:tabs>
        <w:tab w:val="center" w:pos="4513"/>
        <w:tab w:val="right" w:pos="9026"/>
      </w:tabs>
      <w:jc w:val="right"/>
      <w:rPr>
        <w:color w:val="000000"/>
        <w:sz w:val="20"/>
        <w:szCs w:val="20"/>
      </w:rPr>
    </w:pPr>
  </w:p>
  <w:p w14:paraId="721566C4" w14:textId="77777777" w:rsidR="00B27D3F" w:rsidRDefault="007D7B63">
    <w:pPr>
      <w:pBdr>
        <w:top w:val="nil"/>
        <w:left w:val="nil"/>
        <w:bottom w:val="nil"/>
        <w:right w:val="nil"/>
        <w:between w:val="nil"/>
      </w:pBdr>
      <w:tabs>
        <w:tab w:val="center" w:pos="4513"/>
        <w:tab w:val="right" w:pos="9026"/>
      </w:tabs>
      <w:jc w:val="center"/>
      <w:rPr>
        <w:color w:val="000000"/>
      </w:rPr>
    </w:pPr>
    <w:r>
      <w:rPr>
        <w:color w:val="000000"/>
        <w:sz w:val="20"/>
        <w:szCs w:val="20"/>
      </w:rPr>
      <w:t>Mid-term Performance Report for 202</w:t>
    </w:r>
    <w:r>
      <w:rPr>
        <w:sz w:val="20"/>
        <w:szCs w:val="20"/>
      </w:rPr>
      <w:t>5</w:t>
    </w:r>
    <w:r>
      <w:rPr>
        <w:color w:val="000000"/>
        <w:sz w:val="20"/>
        <w:szCs w:val="20"/>
      </w:rPr>
      <w:t>/202</w:t>
    </w:r>
    <w:r>
      <w:rPr>
        <w:sz w:val="20"/>
        <w:szCs w:val="20"/>
      </w:rPr>
      <w:t>6</w:t>
    </w:r>
    <w:r>
      <w:rPr>
        <w:color w:val="000000"/>
        <w:sz w:val="20"/>
        <w:szCs w:val="20"/>
      </w:rPr>
      <w:t xml:space="preserve"> FY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505F"/>
    <w:multiLevelType w:val="multilevel"/>
    <w:tmpl w:val="2EE0A308"/>
    <w:lvl w:ilvl="0">
      <w:start w:val="1"/>
      <w:numFmt w:val="upp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055E0D4A"/>
    <w:multiLevelType w:val="multilevel"/>
    <w:tmpl w:val="1FB0EA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3C14D0"/>
    <w:multiLevelType w:val="multilevel"/>
    <w:tmpl w:val="4F7A909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89E345A"/>
    <w:multiLevelType w:val="multilevel"/>
    <w:tmpl w:val="2FBED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213BF5"/>
    <w:multiLevelType w:val="multilevel"/>
    <w:tmpl w:val="E17010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0E6775"/>
    <w:multiLevelType w:val="multilevel"/>
    <w:tmpl w:val="8092CA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1B31DC"/>
    <w:multiLevelType w:val="multilevel"/>
    <w:tmpl w:val="0E542E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8580B2F"/>
    <w:multiLevelType w:val="multilevel"/>
    <w:tmpl w:val="81E479D6"/>
    <w:lvl w:ilvl="0">
      <w:start w:val="1"/>
      <w:numFmt w:val="decimal"/>
      <w:lvlText w:val="%1."/>
      <w:lvlJc w:val="left"/>
      <w:pPr>
        <w:ind w:left="500" w:hanging="500"/>
      </w:pPr>
    </w:lvl>
    <w:lvl w:ilvl="1">
      <w:start w:val="1"/>
      <w:numFmt w:val="decimal"/>
      <w:lvlText w:val="%1.%2."/>
      <w:lvlJc w:val="left"/>
      <w:pPr>
        <w:ind w:left="720" w:hanging="720"/>
      </w:pPr>
      <w:rPr>
        <w:b/>
        <w:bCs/>
      </w:r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8" w15:restartNumberingAfterBreak="0">
    <w:nsid w:val="22B70791"/>
    <w:multiLevelType w:val="multilevel"/>
    <w:tmpl w:val="E95030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9543C57"/>
    <w:multiLevelType w:val="multilevel"/>
    <w:tmpl w:val="0DF6E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1DC084E"/>
    <w:multiLevelType w:val="multilevel"/>
    <w:tmpl w:val="8092E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321449A"/>
    <w:multiLevelType w:val="multilevel"/>
    <w:tmpl w:val="0A76C0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93026C3"/>
    <w:multiLevelType w:val="multilevel"/>
    <w:tmpl w:val="6CECF5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9E96931"/>
    <w:multiLevelType w:val="multilevel"/>
    <w:tmpl w:val="AC5E34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58A74CF"/>
    <w:multiLevelType w:val="multilevel"/>
    <w:tmpl w:val="FCFC1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3D144BD"/>
    <w:multiLevelType w:val="multilevel"/>
    <w:tmpl w:val="72F22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4296C04"/>
    <w:multiLevelType w:val="multilevel"/>
    <w:tmpl w:val="525E7A30"/>
    <w:lvl w:ilvl="0">
      <w:start w:val="1"/>
      <w:numFmt w:val="decimal"/>
      <w:lvlText w:val="%1."/>
      <w:lvlJc w:val="left"/>
      <w:pPr>
        <w:ind w:left="0" w:hanging="850"/>
      </w:pPr>
    </w:lvl>
    <w:lvl w:ilvl="1">
      <w:start w:val="1"/>
      <w:numFmt w:val="decimal"/>
      <w:lvlText w:val="%1.%2"/>
      <w:lvlJc w:val="left"/>
      <w:pPr>
        <w:ind w:left="360" w:hanging="360"/>
      </w:pPr>
    </w:lvl>
    <w:lvl w:ilvl="2">
      <w:start w:val="1"/>
      <w:numFmt w:val="decimal"/>
      <w:lvlText w:val="%1.%2.%3"/>
      <w:lvlJc w:val="left"/>
      <w:pPr>
        <w:ind w:left="1571" w:hanging="720"/>
      </w:pPr>
    </w:lvl>
    <w:lvl w:ilvl="3">
      <w:start w:val="1"/>
      <w:numFmt w:val="decimal"/>
      <w:lvlText w:val="%1.%2.%3.%4"/>
      <w:lvlJc w:val="left"/>
      <w:pPr>
        <w:ind w:left="2782" w:hanging="1080"/>
      </w:pPr>
    </w:lvl>
    <w:lvl w:ilvl="4">
      <w:start w:val="1"/>
      <w:numFmt w:val="decimal"/>
      <w:lvlText w:val="%1.%2.%3.%4.%5"/>
      <w:lvlJc w:val="left"/>
      <w:pPr>
        <w:ind w:left="3633" w:hanging="1080"/>
      </w:pPr>
    </w:lvl>
    <w:lvl w:ilvl="5">
      <w:start w:val="1"/>
      <w:numFmt w:val="decimal"/>
      <w:lvlText w:val="%1.%2.%3.%4.%5.%6"/>
      <w:lvlJc w:val="left"/>
      <w:pPr>
        <w:ind w:left="4844" w:hanging="1440"/>
      </w:pPr>
    </w:lvl>
    <w:lvl w:ilvl="6">
      <w:start w:val="1"/>
      <w:numFmt w:val="decimal"/>
      <w:lvlText w:val="%1.%2.%3.%4.%5.%6.%7"/>
      <w:lvlJc w:val="left"/>
      <w:pPr>
        <w:ind w:left="5695" w:hanging="1440"/>
      </w:pPr>
    </w:lvl>
    <w:lvl w:ilvl="7">
      <w:start w:val="1"/>
      <w:numFmt w:val="decimal"/>
      <w:lvlText w:val="%1.%2.%3.%4.%5.%6.%7.%8"/>
      <w:lvlJc w:val="left"/>
      <w:pPr>
        <w:ind w:left="6906" w:hanging="1800"/>
      </w:pPr>
    </w:lvl>
    <w:lvl w:ilvl="8">
      <w:start w:val="1"/>
      <w:numFmt w:val="decimal"/>
      <w:lvlText w:val="%1.%2.%3.%4.%5.%6.%7.%8.%9"/>
      <w:lvlJc w:val="left"/>
      <w:pPr>
        <w:ind w:left="7757" w:hanging="1800"/>
      </w:pPr>
    </w:lvl>
  </w:abstractNum>
  <w:abstractNum w:abstractNumId="17" w15:restartNumberingAfterBreak="0">
    <w:nsid w:val="54A3491A"/>
    <w:multiLevelType w:val="multilevel"/>
    <w:tmpl w:val="5F886B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5626830"/>
    <w:multiLevelType w:val="multilevel"/>
    <w:tmpl w:val="9FF2A1AC"/>
    <w:lvl w:ilvl="0">
      <w:start w:val="1"/>
      <w:numFmt w:val="upp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9" w15:restartNumberingAfterBreak="0">
    <w:nsid w:val="55D63D2F"/>
    <w:multiLevelType w:val="multilevel"/>
    <w:tmpl w:val="FBFA6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21F0ECA"/>
    <w:multiLevelType w:val="multilevel"/>
    <w:tmpl w:val="1EBA4F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22852C8"/>
    <w:multiLevelType w:val="multilevel"/>
    <w:tmpl w:val="EF344AC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0B57A6"/>
    <w:multiLevelType w:val="multilevel"/>
    <w:tmpl w:val="81ECBBB0"/>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3" w15:restartNumberingAfterBreak="0">
    <w:nsid w:val="652E5D1A"/>
    <w:multiLevelType w:val="multilevel"/>
    <w:tmpl w:val="E30006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6DC5594"/>
    <w:multiLevelType w:val="multilevel"/>
    <w:tmpl w:val="8EC6B5AA"/>
    <w:lvl w:ilvl="0">
      <w:start w:val="1"/>
      <w:numFmt w:val="bullet"/>
      <w:lvlText w:val="⮚"/>
      <w:lvlJc w:val="left"/>
      <w:pPr>
        <w:ind w:left="860" w:hanging="360"/>
      </w:pPr>
      <w:rPr>
        <w:rFonts w:ascii="Noto Sans Symbols" w:eastAsia="Noto Sans Symbols" w:hAnsi="Noto Sans Symbols" w:cs="Noto Sans Symbols"/>
      </w:rPr>
    </w:lvl>
    <w:lvl w:ilvl="1">
      <w:start w:val="1"/>
      <w:numFmt w:val="bullet"/>
      <w:lvlText w:val="o"/>
      <w:lvlJc w:val="left"/>
      <w:pPr>
        <w:ind w:left="1580" w:hanging="360"/>
      </w:pPr>
      <w:rPr>
        <w:rFonts w:ascii="Courier New" w:eastAsia="Courier New" w:hAnsi="Courier New" w:cs="Courier New"/>
      </w:rPr>
    </w:lvl>
    <w:lvl w:ilvl="2">
      <w:start w:val="1"/>
      <w:numFmt w:val="bullet"/>
      <w:lvlText w:val="▪"/>
      <w:lvlJc w:val="left"/>
      <w:pPr>
        <w:ind w:left="2300" w:hanging="360"/>
      </w:pPr>
      <w:rPr>
        <w:rFonts w:ascii="Noto Sans Symbols" w:eastAsia="Noto Sans Symbols" w:hAnsi="Noto Sans Symbols" w:cs="Noto Sans Symbols"/>
      </w:rPr>
    </w:lvl>
    <w:lvl w:ilvl="3">
      <w:start w:val="1"/>
      <w:numFmt w:val="bullet"/>
      <w:lvlText w:val="●"/>
      <w:lvlJc w:val="left"/>
      <w:pPr>
        <w:ind w:left="3020" w:hanging="360"/>
      </w:pPr>
      <w:rPr>
        <w:rFonts w:ascii="Noto Sans Symbols" w:eastAsia="Noto Sans Symbols" w:hAnsi="Noto Sans Symbols" w:cs="Noto Sans Symbols"/>
      </w:rPr>
    </w:lvl>
    <w:lvl w:ilvl="4">
      <w:start w:val="1"/>
      <w:numFmt w:val="bullet"/>
      <w:lvlText w:val="o"/>
      <w:lvlJc w:val="left"/>
      <w:pPr>
        <w:ind w:left="3740" w:hanging="360"/>
      </w:pPr>
      <w:rPr>
        <w:rFonts w:ascii="Courier New" w:eastAsia="Courier New" w:hAnsi="Courier New" w:cs="Courier New"/>
      </w:rPr>
    </w:lvl>
    <w:lvl w:ilvl="5">
      <w:start w:val="1"/>
      <w:numFmt w:val="bullet"/>
      <w:lvlText w:val="▪"/>
      <w:lvlJc w:val="left"/>
      <w:pPr>
        <w:ind w:left="4460" w:hanging="360"/>
      </w:pPr>
      <w:rPr>
        <w:rFonts w:ascii="Noto Sans Symbols" w:eastAsia="Noto Sans Symbols" w:hAnsi="Noto Sans Symbols" w:cs="Noto Sans Symbols"/>
      </w:rPr>
    </w:lvl>
    <w:lvl w:ilvl="6">
      <w:start w:val="1"/>
      <w:numFmt w:val="bullet"/>
      <w:lvlText w:val="●"/>
      <w:lvlJc w:val="left"/>
      <w:pPr>
        <w:ind w:left="5180" w:hanging="360"/>
      </w:pPr>
      <w:rPr>
        <w:rFonts w:ascii="Noto Sans Symbols" w:eastAsia="Noto Sans Symbols" w:hAnsi="Noto Sans Symbols" w:cs="Noto Sans Symbols"/>
      </w:rPr>
    </w:lvl>
    <w:lvl w:ilvl="7">
      <w:start w:val="1"/>
      <w:numFmt w:val="bullet"/>
      <w:lvlText w:val="o"/>
      <w:lvlJc w:val="left"/>
      <w:pPr>
        <w:ind w:left="5900" w:hanging="360"/>
      </w:pPr>
      <w:rPr>
        <w:rFonts w:ascii="Courier New" w:eastAsia="Courier New" w:hAnsi="Courier New" w:cs="Courier New"/>
      </w:rPr>
    </w:lvl>
    <w:lvl w:ilvl="8">
      <w:start w:val="1"/>
      <w:numFmt w:val="bullet"/>
      <w:lvlText w:val="▪"/>
      <w:lvlJc w:val="left"/>
      <w:pPr>
        <w:ind w:left="6620" w:hanging="360"/>
      </w:pPr>
      <w:rPr>
        <w:rFonts w:ascii="Noto Sans Symbols" w:eastAsia="Noto Sans Symbols" w:hAnsi="Noto Sans Symbols" w:cs="Noto Sans Symbols"/>
      </w:rPr>
    </w:lvl>
  </w:abstractNum>
  <w:abstractNum w:abstractNumId="25" w15:restartNumberingAfterBreak="0">
    <w:nsid w:val="673A6988"/>
    <w:multiLevelType w:val="multilevel"/>
    <w:tmpl w:val="84EA6DA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69676C86"/>
    <w:multiLevelType w:val="multilevel"/>
    <w:tmpl w:val="33AC9E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69827D17"/>
    <w:multiLevelType w:val="multilevel"/>
    <w:tmpl w:val="6A9686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DD00936"/>
    <w:multiLevelType w:val="multilevel"/>
    <w:tmpl w:val="2D821A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E0D369C"/>
    <w:multiLevelType w:val="multilevel"/>
    <w:tmpl w:val="733077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93E23A3"/>
    <w:multiLevelType w:val="multilevel"/>
    <w:tmpl w:val="9F6470C0"/>
    <w:lvl w:ilvl="0">
      <w:numFmt w:val="bullet"/>
      <w:lvlText w:val="▪"/>
      <w:lvlJc w:val="left"/>
      <w:pPr>
        <w:ind w:left="501" w:hanging="360"/>
      </w:pPr>
      <w:rPr>
        <w:rFonts w:ascii="Calibri" w:eastAsia="Calibri" w:hAnsi="Calibri" w:cs="Calibri"/>
        <w:sz w:val="24"/>
        <w:szCs w:val="24"/>
      </w:rPr>
    </w:lvl>
    <w:lvl w:ilvl="1">
      <w:numFmt w:val="bullet"/>
      <w:lvlText w:val="•"/>
      <w:lvlJc w:val="left"/>
      <w:pPr>
        <w:ind w:left="1892" w:hanging="360"/>
      </w:pPr>
    </w:lvl>
    <w:lvl w:ilvl="2">
      <w:numFmt w:val="bullet"/>
      <w:lvlText w:val="•"/>
      <w:lvlJc w:val="left"/>
      <w:pPr>
        <w:ind w:left="3282" w:hanging="360"/>
      </w:pPr>
    </w:lvl>
    <w:lvl w:ilvl="3">
      <w:numFmt w:val="bullet"/>
      <w:lvlText w:val="•"/>
      <w:lvlJc w:val="left"/>
      <w:pPr>
        <w:ind w:left="4672" w:hanging="360"/>
      </w:pPr>
    </w:lvl>
    <w:lvl w:ilvl="4">
      <w:numFmt w:val="bullet"/>
      <w:lvlText w:val="•"/>
      <w:lvlJc w:val="left"/>
      <w:pPr>
        <w:ind w:left="6062" w:hanging="360"/>
      </w:pPr>
    </w:lvl>
    <w:lvl w:ilvl="5">
      <w:numFmt w:val="bullet"/>
      <w:lvlText w:val="•"/>
      <w:lvlJc w:val="left"/>
      <w:pPr>
        <w:ind w:left="7452" w:hanging="360"/>
      </w:pPr>
    </w:lvl>
    <w:lvl w:ilvl="6">
      <w:numFmt w:val="bullet"/>
      <w:lvlText w:val="•"/>
      <w:lvlJc w:val="left"/>
      <w:pPr>
        <w:ind w:left="8842" w:hanging="360"/>
      </w:pPr>
    </w:lvl>
    <w:lvl w:ilvl="7">
      <w:numFmt w:val="bullet"/>
      <w:lvlText w:val="•"/>
      <w:lvlJc w:val="left"/>
      <w:pPr>
        <w:ind w:left="10232" w:hanging="360"/>
      </w:pPr>
    </w:lvl>
    <w:lvl w:ilvl="8">
      <w:numFmt w:val="bullet"/>
      <w:lvlText w:val="•"/>
      <w:lvlJc w:val="left"/>
      <w:pPr>
        <w:ind w:left="11622" w:hanging="360"/>
      </w:pPr>
    </w:lvl>
  </w:abstractNum>
  <w:abstractNum w:abstractNumId="31" w15:restartNumberingAfterBreak="0">
    <w:nsid w:val="7A752D22"/>
    <w:multiLevelType w:val="multilevel"/>
    <w:tmpl w:val="63C280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7AD62D7B"/>
    <w:multiLevelType w:val="multilevel"/>
    <w:tmpl w:val="FCDE6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BD62232"/>
    <w:multiLevelType w:val="multilevel"/>
    <w:tmpl w:val="0B005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27284855">
    <w:abstractNumId w:val="8"/>
  </w:num>
  <w:num w:numId="2" w16cid:durableId="1415855678">
    <w:abstractNumId w:val="5"/>
  </w:num>
  <w:num w:numId="3" w16cid:durableId="1454787145">
    <w:abstractNumId w:val="26"/>
  </w:num>
  <w:num w:numId="4" w16cid:durableId="1487472402">
    <w:abstractNumId w:val="12"/>
  </w:num>
  <w:num w:numId="5" w16cid:durableId="1905600192">
    <w:abstractNumId w:val="16"/>
  </w:num>
  <w:num w:numId="6" w16cid:durableId="2015448356">
    <w:abstractNumId w:val="25"/>
  </w:num>
  <w:num w:numId="7" w16cid:durableId="1778481703">
    <w:abstractNumId w:val="30"/>
  </w:num>
  <w:num w:numId="8" w16cid:durableId="1617635719">
    <w:abstractNumId w:val="17"/>
  </w:num>
  <w:num w:numId="9" w16cid:durableId="179583444">
    <w:abstractNumId w:val="21"/>
  </w:num>
  <w:num w:numId="10" w16cid:durableId="1585870459">
    <w:abstractNumId w:val="10"/>
  </w:num>
  <w:num w:numId="11" w16cid:durableId="905645008">
    <w:abstractNumId w:val="31"/>
  </w:num>
  <w:num w:numId="12" w16cid:durableId="210968197">
    <w:abstractNumId w:val="20"/>
  </w:num>
  <w:num w:numId="13" w16cid:durableId="465466842">
    <w:abstractNumId w:val="7"/>
  </w:num>
  <w:num w:numId="14" w16cid:durableId="1650667893">
    <w:abstractNumId w:val="15"/>
  </w:num>
  <w:num w:numId="15" w16cid:durableId="1820997694">
    <w:abstractNumId w:val="6"/>
  </w:num>
  <w:num w:numId="16" w16cid:durableId="2026862287">
    <w:abstractNumId w:val="4"/>
  </w:num>
  <w:num w:numId="17" w16cid:durableId="140586359">
    <w:abstractNumId w:val="19"/>
  </w:num>
  <w:num w:numId="18" w16cid:durableId="112680400">
    <w:abstractNumId w:val="1"/>
  </w:num>
  <w:num w:numId="19" w16cid:durableId="721712674">
    <w:abstractNumId w:val="2"/>
  </w:num>
  <w:num w:numId="20" w16cid:durableId="357900255">
    <w:abstractNumId w:val="18"/>
  </w:num>
  <w:num w:numId="21" w16cid:durableId="1577399575">
    <w:abstractNumId w:val="0"/>
  </w:num>
  <w:num w:numId="22" w16cid:durableId="25495111">
    <w:abstractNumId w:val="24"/>
  </w:num>
  <w:num w:numId="23" w16cid:durableId="1065302071">
    <w:abstractNumId w:val="13"/>
  </w:num>
  <w:num w:numId="24" w16cid:durableId="106244575">
    <w:abstractNumId w:val="3"/>
  </w:num>
  <w:num w:numId="25" w16cid:durableId="1529491261">
    <w:abstractNumId w:val="33"/>
  </w:num>
  <w:num w:numId="26" w16cid:durableId="2113161101">
    <w:abstractNumId w:val="27"/>
  </w:num>
  <w:num w:numId="27" w16cid:durableId="1286153352">
    <w:abstractNumId w:val="32"/>
  </w:num>
  <w:num w:numId="28" w16cid:durableId="1611354293">
    <w:abstractNumId w:val="14"/>
  </w:num>
  <w:num w:numId="29" w16cid:durableId="1896234367">
    <w:abstractNumId w:val="29"/>
  </w:num>
  <w:num w:numId="30" w16cid:durableId="1564949712">
    <w:abstractNumId w:val="28"/>
  </w:num>
  <w:num w:numId="31" w16cid:durableId="239488833">
    <w:abstractNumId w:val="9"/>
  </w:num>
  <w:num w:numId="32" w16cid:durableId="212038723">
    <w:abstractNumId w:val="11"/>
  </w:num>
  <w:num w:numId="33" w16cid:durableId="1116943171">
    <w:abstractNumId w:val="23"/>
  </w:num>
  <w:num w:numId="34" w16cid:durableId="8243968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embedTrueTypeFonts/>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D3F"/>
    <w:rsid w:val="001E74E0"/>
    <w:rsid w:val="003820FF"/>
    <w:rsid w:val="006928E6"/>
    <w:rsid w:val="007D7B63"/>
    <w:rsid w:val="00935C21"/>
    <w:rsid w:val="00937976"/>
    <w:rsid w:val="00A00B1E"/>
    <w:rsid w:val="00B27D3F"/>
    <w:rsid w:val="00B4610A"/>
    <w:rsid w:val="00BF3DCA"/>
    <w:rsid w:val="00CA5A19"/>
    <w:rsid w:val="00CF5136"/>
    <w:rsid w:val="00D63E3E"/>
    <w:rsid w:val="00DC3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EAA43A8"/>
  <w15:docId w15:val="{D08D8635-838B-4263-BF73-ADABC7B7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40" w:line="240" w:lineRule="auto"/>
      <w:outlineLvl w:val="0"/>
    </w:pPr>
    <w:rPr>
      <w:rFonts w:ascii="Cambria" w:eastAsia="Cambria" w:hAnsi="Cambria" w:cs="Cambria"/>
      <w:color w:val="244061"/>
      <w:sz w:val="36"/>
      <w:szCs w:val="36"/>
    </w:rPr>
  </w:style>
  <w:style w:type="paragraph" w:styleId="Heading2">
    <w:name w:val="heading 2"/>
    <w:basedOn w:val="Normal"/>
    <w:next w:val="Normal"/>
    <w:link w:val="Heading2Char"/>
    <w:uiPriority w:val="9"/>
    <w:unhideWhenUsed/>
    <w:qFormat/>
    <w:pPr>
      <w:keepNext/>
      <w:keepLines/>
      <w:spacing w:before="40" w:after="0" w:line="240" w:lineRule="auto"/>
      <w:outlineLvl w:val="1"/>
    </w:pPr>
    <w:rPr>
      <w:rFonts w:ascii="Cambria" w:eastAsia="Cambria" w:hAnsi="Cambria" w:cs="Cambria"/>
      <w:color w:val="366091"/>
      <w:sz w:val="32"/>
      <w:szCs w:val="32"/>
    </w:rPr>
  </w:style>
  <w:style w:type="paragraph" w:styleId="Heading3">
    <w:name w:val="heading 3"/>
    <w:basedOn w:val="Normal"/>
    <w:next w:val="Normal"/>
    <w:link w:val="Heading3Char"/>
    <w:uiPriority w:val="9"/>
    <w:unhideWhenUsed/>
    <w:qFormat/>
    <w:pPr>
      <w:keepNext/>
      <w:keepLines/>
      <w:spacing w:before="40" w:after="0" w:line="240" w:lineRule="auto"/>
      <w:outlineLvl w:val="2"/>
    </w:pPr>
    <w:rPr>
      <w:rFonts w:ascii="Cambria" w:eastAsia="Cambria" w:hAnsi="Cambria" w:cs="Cambria"/>
      <w:color w:val="366091"/>
      <w:sz w:val="28"/>
      <w:szCs w:val="28"/>
    </w:rPr>
  </w:style>
  <w:style w:type="paragraph" w:styleId="Heading4">
    <w:name w:val="heading 4"/>
    <w:basedOn w:val="Normal"/>
    <w:next w:val="Normal"/>
    <w:link w:val="Heading4Char"/>
    <w:uiPriority w:val="9"/>
    <w:unhideWhenUsed/>
    <w:qFormat/>
    <w:pPr>
      <w:keepNext/>
      <w:keepLines/>
      <w:spacing w:before="40" w:after="0"/>
      <w:outlineLvl w:val="3"/>
    </w:pPr>
    <w:rPr>
      <w:rFonts w:ascii="Cambria" w:eastAsia="Cambria" w:hAnsi="Cambria" w:cs="Cambria"/>
      <w:color w:val="366091"/>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Cambria" w:eastAsia="Cambria" w:hAnsi="Cambria" w:cs="Cambria"/>
      <w:smallCaps/>
      <w:color w:val="366091"/>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Cambria" w:eastAsia="Cambria" w:hAnsi="Cambria" w:cs="Cambria"/>
      <w:i/>
      <w:iCs/>
      <w:smallCaps/>
      <w:color w:val="244061"/>
    </w:rPr>
  </w:style>
  <w:style w:type="paragraph" w:styleId="Heading7">
    <w:name w:val="heading 7"/>
    <w:basedOn w:val="Normal"/>
    <w:next w:val="Normal"/>
    <w:link w:val="Heading7Char"/>
    <w:qFormat/>
    <w:rsid w:val="00F56D4C"/>
    <w:pPr>
      <w:numPr>
        <w:ilvl w:val="6"/>
      </w:numPr>
      <w:tabs>
        <w:tab w:val="num" w:pos="1296"/>
      </w:tabs>
      <w:spacing w:after="0" w:line="240" w:lineRule="auto"/>
      <w:outlineLvl w:val="6"/>
    </w:pPr>
    <w:rPr>
      <w:rFonts w:ascii="Times New Roman" w:eastAsia="Times New Roman" w:hAnsi="Times New Roman" w:cs="Times New Roman"/>
      <w:sz w:val="20"/>
      <w:szCs w:val="20"/>
      <w:lang w:val="en-GB"/>
    </w:rPr>
  </w:style>
  <w:style w:type="paragraph" w:styleId="Heading8">
    <w:name w:val="heading 8"/>
    <w:basedOn w:val="Normal"/>
    <w:next w:val="Normal"/>
    <w:link w:val="Heading8Char"/>
    <w:qFormat/>
    <w:rsid w:val="00F56D4C"/>
    <w:pPr>
      <w:numPr>
        <w:ilvl w:val="7"/>
      </w:numPr>
      <w:tabs>
        <w:tab w:val="num" w:pos="1440"/>
      </w:tabs>
      <w:spacing w:after="0" w:line="240" w:lineRule="auto"/>
      <w:outlineLvl w:val="7"/>
    </w:pPr>
    <w:rPr>
      <w:rFonts w:ascii="Times New Roman" w:eastAsia="Times New Roman" w:hAnsi="Times New Roman" w:cs="Times New Roman"/>
      <w:i/>
      <w:sz w:val="18"/>
      <w:szCs w:val="20"/>
      <w:lang w:val="en-GB"/>
    </w:rPr>
  </w:style>
  <w:style w:type="paragraph" w:styleId="Heading9">
    <w:name w:val="heading 9"/>
    <w:basedOn w:val="Normal"/>
    <w:next w:val="Normal"/>
    <w:link w:val="Heading9Char"/>
    <w:qFormat/>
    <w:rsid w:val="00F56D4C"/>
    <w:pPr>
      <w:numPr>
        <w:ilvl w:val="8"/>
      </w:numPr>
      <w:tabs>
        <w:tab w:val="num" w:pos="1584"/>
      </w:tabs>
      <w:spacing w:after="0" w:line="240" w:lineRule="auto"/>
      <w:outlineLvl w:val="8"/>
    </w:pPr>
    <w:rPr>
      <w:rFonts w:ascii="Times New Roman" w:eastAsia="Times New Roman" w:hAnsi="Times New Roman" w:cs="Times New Roman"/>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0" w:line="204" w:lineRule="auto"/>
    </w:pPr>
    <w:rPr>
      <w:rFonts w:ascii="Cambria" w:eastAsia="Cambria" w:hAnsi="Cambria" w:cs="Cambria"/>
      <w:smallCaps/>
      <w:color w:val="1F497D"/>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a">
    <w:basedOn w:val="TableNormal2"/>
    <w:tblPr>
      <w:tblStyleRowBandSize w:val="1"/>
      <w:tblStyleColBandSize w:val="1"/>
      <w:tblCellMar>
        <w:top w:w="0" w:type="dxa"/>
        <w:left w:w="115" w:type="dxa"/>
        <w:bottom w:w="0" w:type="dxa"/>
        <w:right w:w="115" w:type="dxa"/>
      </w:tblCellMar>
    </w:tblPr>
  </w:style>
  <w:style w:type="table" w:customStyle="1" w:styleId="a0">
    <w:basedOn w:val="TableNormal2"/>
    <w:tblPr>
      <w:tblStyleRowBandSize w:val="1"/>
      <w:tblStyleColBandSize w:val="1"/>
      <w:tblCellMar>
        <w:top w:w="0" w:type="dxa"/>
        <w:left w:w="0" w:type="dxa"/>
        <w:bottom w:w="0" w:type="dxa"/>
        <w:right w:w="0" w:type="dxa"/>
      </w:tblCellMar>
    </w:tblPr>
  </w:style>
  <w:style w:type="table" w:customStyle="1" w:styleId="a1">
    <w:basedOn w:val="TableNormal2"/>
    <w:tblPr>
      <w:tblStyleRowBandSize w:val="1"/>
      <w:tblStyleColBandSize w:val="1"/>
      <w:tblCellMar>
        <w:top w:w="0" w:type="dxa"/>
        <w:left w:w="0" w:type="dxa"/>
        <w:bottom w:w="0" w:type="dxa"/>
        <w:right w:w="0" w:type="dxa"/>
      </w:tblCellMar>
    </w:tblPr>
  </w:style>
  <w:style w:type="table" w:customStyle="1" w:styleId="a2">
    <w:basedOn w:val="TableNormal2"/>
    <w:tblPr>
      <w:tblStyleRowBandSize w:val="1"/>
      <w:tblStyleColBandSize w:val="1"/>
      <w:tblCellMar>
        <w:top w:w="0" w:type="dxa"/>
        <w:left w:w="0" w:type="dxa"/>
        <w:bottom w:w="0" w:type="dxa"/>
        <w:right w:w="0" w:type="dxa"/>
      </w:tblCellMar>
    </w:tblPr>
  </w:style>
  <w:style w:type="table" w:customStyle="1" w:styleId="a3">
    <w:basedOn w:val="TableNormal2"/>
    <w:rPr>
      <w:rFonts w:ascii="Cambria" w:eastAsia="Cambria" w:hAnsi="Cambria" w:cs="Cambria"/>
      <w:sz w:val="20"/>
      <w:szCs w:val="20"/>
    </w:rPr>
    <w:tblPr>
      <w:tblStyleRowBandSize w:val="1"/>
      <w:tblStyleColBandSize w:val="1"/>
      <w:tblCellMar>
        <w:top w:w="0" w:type="dxa"/>
        <w:left w:w="108" w:type="dxa"/>
        <w:bottom w:w="0" w:type="dxa"/>
        <w:right w:w="108" w:type="dxa"/>
      </w:tblCellMar>
    </w:tblPr>
  </w:style>
  <w:style w:type="table" w:customStyle="1" w:styleId="a4">
    <w:basedOn w:val="TableNormal2"/>
    <w:tblPr>
      <w:tblStyleRowBandSize w:val="1"/>
      <w:tblStyleColBandSize w:val="1"/>
      <w:tblCellMar>
        <w:top w:w="15" w:type="dxa"/>
        <w:left w:w="15" w:type="dxa"/>
        <w:bottom w:w="15" w:type="dxa"/>
        <w:right w:w="15" w:type="dxa"/>
      </w:tblCellMar>
    </w:tblPr>
  </w:style>
  <w:style w:type="table" w:customStyle="1" w:styleId="a5">
    <w:basedOn w:val="TableNormal2"/>
    <w:tblPr>
      <w:tblStyleRowBandSize w:val="1"/>
      <w:tblStyleColBandSize w:val="1"/>
      <w:tblCellMar>
        <w:top w:w="0" w:type="dxa"/>
        <w:left w:w="0" w:type="dxa"/>
        <w:bottom w:w="0" w:type="dxa"/>
        <w:right w:w="0" w:type="dxa"/>
      </w:tblCellMar>
    </w:tblPr>
  </w:style>
  <w:style w:type="table" w:customStyle="1" w:styleId="a6">
    <w:basedOn w:val="TableNormal2"/>
    <w:tblPr>
      <w:tblStyleRowBandSize w:val="1"/>
      <w:tblStyleColBandSize w:val="1"/>
      <w:tblCellMar>
        <w:top w:w="0" w:type="dxa"/>
        <w:left w:w="0" w:type="dxa"/>
        <w:bottom w:w="0" w:type="dxa"/>
        <w:right w:w="0" w:type="dxa"/>
      </w:tblCellMar>
    </w:tblPr>
  </w:style>
  <w:style w:type="table" w:customStyle="1" w:styleId="a7">
    <w:basedOn w:val="TableNormal2"/>
    <w:tblPr>
      <w:tblStyleRowBandSize w:val="1"/>
      <w:tblStyleColBandSize w:val="1"/>
      <w:tblCellMar>
        <w:top w:w="0" w:type="dxa"/>
        <w:left w:w="115" w:type="dxa"/>
        <w:bottom w:w="0" w:type="dxa"/>
        <w:right w:w="115" w:type="dxa"/>
      </w:tblCellMar>
    </w:tblPr>
  </w:style>
  <w:style w:type="table" w:customStyle="1" w:styleId="a8">
    <w:basedOn w:val="TableNormal2"/>
    <w:tblPr>
      <w:tblStyleRowBandSize w:val="1"/>
      <w:tblStyleColBandSize w:val="1"/>
      <w:tblCellMar>
        <w:top w:w="0" w:type="dxa"/>
        <w:left w:w="115" w:type="dxa"/>
        <w:bottom w:w="0" w:type="dxa"/>
        <w:right w:w="115" w:type="dxa"/>
      </w:tblCellMar>
    </w:tblPr>
  </w:style>
  <w:style w:type="table" w:customStyle="1" w:styleId="a9">
    <w:basedOn w:val="TableNormal2"/>
    <w:tblPr>
      <w:tblStyleRowBandSize w:val="1"/>
      <w:tblStyleColBandSize w:val="1"/>
      <w:tblCellMar>
        <w:top w:w="0" w:type="dxa"/>
        <w:left w:w="115" w:type="dxa"/>
        <w:bottom w:w="0" w:type="dxa"/>
        <w:right w:w="115" w:type="dxa"/>
      </w:tblCellMar>
    </w:tblPr>
  </w:style>
  <w:style w:type="table" w:customStyle="1" w:styleId="aa">
    <w:basedOn w:val="TableNormal2"/>
    <w:tblPr>
      <w:tblStyleRowBandSize w:val="1"/>
      <w:tblStyleColBandSize w:val="1"/>
      <w:tblCellMar>
        <w:top w:w="0" w:type="dxa"/>
        <w:left w:w="115" w:type="dxa"/>
        <w:bottom w:w="0" w:type="dxa"/>
        <w:right w:w="115" w:type="dxa"/>
      </w:tblCellMar>
    </w:tblPr>
  </w:style>
  <w:style w:type="table" w:customStyle="1" w:styleId="ab">
    <w:basedOn w:val="TableNormal2"/>
    <w:tblPr>
      <w:tblStyleRowBandSize w:val="1"/>
      <w:tblStyleColBandSize w:val="1"/>
      <w:tblCellMar>
        <w:top w:w="0" w:type="dxa"/>
        <w:left w:w="0" w:type="dxa"/>
        <w:bottom w:w="0" w:type="dxa"/>
        <w:right w:w="0" w:type="dxa"/>
      </w:tblCellMar>
    </w:tblPr>
  </w:style>
  <w:style w:type="table" w:customStyle="1" w:styleId="ac">
    <w:basedOn w:val="TableNormal2"/>
    <w:pPr>
      <w:spacing w:before="120" w:after="120"/>
      <w:jc w:val="both"/>
    </w:pPr>
    <w:rPr>
      <w:rFonts w:ascii="Calibri" w:eastAsia="Calibri" w:hAnsi="Calibri" w:cs="Calibri"/>
      <w:color w:val="000000"/>
      <w:sz w:val="20"/>
      <w:szCs w:val="20"/>
    </w:rPr>
    <w:tblPr>
      <w:tblStyleRowBandSize w:val="1"/>
      <w:tblStyleColBandSize w:val="1"/>
      <w:tblCellMar>
        <w:top w:w="0" w:type="dxa"/>
        <w:left w:w="115" w:type="dxa"/>
        <w:bottom w:w="0" w:type="dxa"/>
        <w:right w:w="115" w:type="dxa"/>
      </w:tblCellMar>
    </w:tblPr>
    <w:tcPr>
      <w:shd w:val="clear" w:color="auto" w:fill="DBE5F1"/>
      <w:vAlign w:val="center"/>
    </w:tcPr>
  </w:style>
  <w:style w:type="table" w:customStyle="1" w:styleId="ad">
    <w:basedOn w:val="TableNormal2"/>
    <w:tblPr>
      <w:tblStyleRowBandSize w:val="1"/>
      <w:tblStyleColBandSize w:val="1"/>
      <w:tblCellMar>
        <w:top w:w="0" w:type="dxa"/>
        <w:left w:w="115" w:type="dxa"/>
        <w:bottom w:w="0" w:type="dxa"/>
        <w:right w:w="115" w:type="dxa"/>
      </w:tblCellMar>
    </w:tblPr>
  </w:style>
  <w:style w:type="table" w:customStyle="1" w:styleId="ae">
    <w:basedOn w:val="TableNormal2"/>
    <w:tblPr>
      <w:tblStyleRowBandSize w:val="1"/>
      <w:tblStyleColBandSize w:val="1"/>
      <w:tblCellMar>
        <w:top w:w="0" w:type="dxa"/>
        <w:left w:w="115" w:type="dxa"/>
        <w:bottom w:w="0" w:type="dxa"/>
        <w:right w:w="115" w:type="dxa"/>
      </w:tblCellMar>
    </w:tblPr>
  </w:style>
  <w:style w:type="table" w:customStyle="1" w:styleId="af">
    <w:basedOn w:val="TableNormal2"/>
    <w:tblPr>
      <w:tblStyleRowBandSize w:val="1"/>
      <w:tblStyleColBandSize w:val="1"/>
      <w:tblCellMar>
        <w:top w:w="0" w:type="dxa"/>
        <w:left w:w="115" w:type="dxa"/>
        <w:bottom w:w="0" w:type="dxa"/>
        <w:right w:w="115" w:type="dxa"/>
      </w:tblCellMar>
    </w:tblPr>
  </w:style>
  <w:style w:type="table" w:customStyle="1" w:styleId="af0">
    <w:basedOn w:val="TableNormal2"/>
    <w:tblPr>
      <w:tblStyleRowBandSize w:val="1"/>
      <w:tblStyleColBandSize w:val="1"/>
      <w:tblCellMar>
        <w:top w:w="0" w:type="dxa"/>
        <w:left w:w="115" w:type="dxa"/>
        <w:bottom w:w="0" w:type="dxa"/>
        <w:right w:w="115" w:type="dxa"/>
      </w:tblCellMar>
    </w:tblPr>
  </w:style>
  <w:style w:type="table" w:customStyle="1" w:styleId="af1">
    <w:basedOn w:val="TableNormal2"/>
    <w:tblPr>
      <w:tblStyleRowBandSize w:val="1"/>
      <w:tblStyleColBandSize w:val="1"/>
      <w:tblCellMar>
        <w:top w:w="0" w:type="dxa"/>
        <w:left w:w="115" w:type="dxa"/>
        <w:bottom w:w="0" w:type="dxa"/>
        <w:right w:w="115" w:type="dxa"/>
      </w:tblCellMar>
    </w:tblPr>
  </w:style>
  <w:style w:type="table" w:customStyle="1" w:styleId="af2">
    <w:basedOn w:val="TableNormal2"/>
    <w:tblPr>
      <w:tblStyleRowBandSize w:val="1"/>
      <w:tblStyleColBandSize w:val="1"/>
    </w:tblPr>
  </w:style>
  <w:style w:type="table" w:customStyle="1" w:styleId="af3">
    <w:basedOn w:val="TableNormal2"/>
    <w:tblPr>
      <w:tblStyleRowBandSize w:val="1"/>
      <w:tblStyleColBandSize w:val="1"/>
      <w:tblCellMar>
        <w:top w:w="0" w:type="dxa"/>
        <w:left w:w="115" w:type="dxa"/>
        <w:bottom w:w="0" w:type="dxa"/>
        <w:right w:w="115" w:type="dxa"/>
      </w:tblCellMar>
    </w:tblPr>
  </w:style>
  <w:style w:type="table" w:customStyle="1" w:styleId="af4">
    <w:basedOn w:val="TableNormal2"/>
    <w:tblPr>
      <w:tblStyleRowBandSize w:val="1"/>
      <w:tblStyleColBandSize w:val="1"/>
      <w:tblCellMar>
        <w:top w:w="0" w:type="dxa"/>
        <w:left w:w="115" w:type="dxa"/>
        <w:bottom w:w="0" w:type="dxa"/>
        <w:right w:w="115" w:type="dxa"/>
      </w:tblCellMar>
    </w:tblPr>
  </w:style>
  <w:style w:type="table" w:customStyle="1" w:styleId="af5">
    <w:basedOn w:val="TableNormal2"/>
    <w:tblPr>
      <w:tblStyleRowBandSize w:val="1"/>
      <w:tblStyleColBandSize w:val="1"/>
      <w:tblCellMar>
        <w:top w:w="0" w:type="dxa"/>
        <w:left w:w="115" w:type="dxa"/>
        <w:bottom w:w="0" w:type="dxa"/>
        <w:right w:w="115" w:type="dxa"/>
      </w:tblCellMar>
    </w:tblPr>
  </w:style>
  <w:style w:type="table" w:customStyle="1" w:styleId="af6">
    <w:basedOn w:val="TableNormal2"/>
    <w:tblPr>
      <w:tblStyleRowBandSize w:val="1"/>
      <w:tblStyleColBandSize w:val="1"/>
      <w:tblCellMar>
        <w:top w:w="0" w:type="dxa"/>
        <w:left w:w="115" w:type="dxa"/>
        <w:bottom w:w="0" w:type="dxa"/>
        <w:right w:w="115" w:type="dxa"/>
      </w:tblCellMar>
    </w:tblPr>
  </w:style>
  <w:style w:type="table" w:customStyle="1" w:styleId="af7">
    <w:basedOn w:val="TableNormal2"/>
    <w:tblPr>
      <w:tblStyleRowBandSize w:val="1"/>
      <w:tblStyleColBandSize w:val="1"/>
      <w:tblCellMar>
        <w:top w:w="0" w:type="dxa"/>
        <w:left w:w="115" w:type="dxa"/>
        <w:bottom w:w="0" w:type="dxa"/>
        <w:right w:w="115" w:type="dxa"/>
      </w:tblCellMar>
    </w:tblPr>
  </w:style>
  <w:style w:type="table" w:customStyle="1" w:styleId="af8">
    <w:basedOn w:val="TableNormal2"/>
    <w:tblPr>
      <w:tblStyleRowBandSize w:val="1"/>
      <w:tblStyleColBandSize w:val="1"/>
      <w:tblCellMar>
        <w:top w:w="0" w:type="dxa"/>
        <w:left w:w="115" w:type="dxa"/>
        <w:bottom w:w="0" w:type="dxa"/>
        <w:right w:w="115" w:type="dxa"/>
      </w:tblCellMar>
    </w:tblPr>
  </w:style>
  <w:style w:type="table" w:customStyle="1" w:styleId="af9">
    <w:basedOn w:val="TableNormal2"/>
    <w:tblPr>
      <w:tblStyleRowBandSize w:val="1"/>
      <w:tblStyleColBandSize w:val="1"/>
      <w:tblCellMar>
        <w:top w:w="0" w:type="dxa"/>
        <w:left w:w="115" w:type="dxa"/>
        <w:bottom w:w="0" w:type="dxa"/>
        <w:right w:w="115" w:type="dxa"/>
      </w:tblCellMar>
    </w:tblPr>
  </w:style>
  <w:style w:type="table" w:customStyle="1" w:styleId="afa">
    <w:basedOn w:val="TableNormal2"/>
    <w:tblPr>
      <w:tblStyleRowBandSize w:val="1"/>
      <w:tblStyleColBandSize w:val="1"/>
      <w:tblCellMar>
        <w:top w:w="0" w:type="dxa"/>
        <w:left w:w="0" w:type="dxa"/>
        <w:bottom w:w="0" w:type="dxa"/>
        <w:right w:w="0" w:type="dxa"/>
      </w:tblCellMar>
    </w:tblPr>
  </w:style>
  <w:style w:type="table" w:customStyle="1" w:styleId="afb">
    <w:basedOn w:val="TableNormal2"/>
    <w:tblPr>
      <w:tblStyleRowBandSize w:val="1"/>
      <w:tblStyleColBandSize w:val="1"/>
      <w:tblCellMar>
        <w:top w:w="0" w:type="dxa"/>
        <w:left w:w="115" w:type="dxa"/>
        <w:bottom w:w="0" w:type="dxa"/>
        <w:right w:w="115" w:type="dxa"/>
      </w:tblCellMar>
    </w:tblPr>
  </w:style>
  <w:style w:type="table" w:customStyle="1" w:styleId="afc">
    <w:basedOn w:val="TableNormal2"/>
    <w:tblPr>
      <w:tblStyleRowBandSize w:val="1"/>
      <w:tblStyleColBandSize w:val="1"/>
      <w:tblCellMar>
        <w:top w:w="0" w:type="dxa"/>
        <w:left w:w="115" w:type="dxa"/>
        <w:bottom w:w="0" w:type="dxa"/>
        <w:right w:w="115" w:type="dxa"/>
      </w:tblCellMar>
    </w:tblPr>
  </w:style>
  <w:style w:type="paragraph" w:styleId="Header">
    <w:name w:val="header"/>
    <w:aliases w:val="hd"/>
    <w:basedOn w:val="Normal"/>
    <w:link w:val="HeaderChar"/>
    <w:uiPriority w:val="99"/>
    <w:unhideWhenUsed/>
    <w:rsid w:val="00885FF8"/>
    <w:pPr>
      <w:tabs>
        <w:tab w:val="center" w:pos="4680"/>
        <w:tab w:val="right" w:pos="9360"/>
      </w:tabs>
      <w:spacing w:after="0" w:line="240" w:lineRule="auto"/>
    </w:pPr>
  </w:style>
  <w:style w:type="character" w:customStyle="1" w:styleId="HeaderChar">
    <w:name w:val="Header Char"/>
    <w:aliases w:val="hd Char"/>
    <w:basedOn w:val="DefaultParagraphFont"/>
    <w:link w:val="Header"/>
    <w:uiPriority w:val="99"/>
    <w:rsid w:val="00885FF8"/>
  </w:style>
  <w:style w:type="paragraph" w:styleId="Footer">
    <w:name w:val="footer"/>
    <w:basedOn w:val="Normal"/>
    <w:link w:val="FooterChar"/>
    <w:uiPriority w:val="99"/>
    <w:unhideWhenUsed/>
    <w:rsid w:val="00885F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FF8"/>
  </w:style>
  <w:style w:type="paragraph" w:styleId="ListParagraph">
    <w:name w:val="List Paragraph"/>
    <w:aliases w:val="numbers normal cal,List Paragraph1,Grey Bullet List,Grey Bullet Style,Table of contents numbered,List Paragraph 1,EOH bullet,Use Case List Paragraph,ECSECC LIST,Bullets,footer text"/>
    <w:basedOn w:val="Normal"/>
    <w:link w:val="ListParagraphChar"/>
    <w:uiPriority w:val="1"/>
    <w:qFormat/>
    <w:rsid w:val="00D2365E"/>
    <w:pPr>
      <w:ind w:left="720"/>
      <w:contextualSpacing/>
    </w:pPr>
  </w:style>
  <w:style w:type="paragraph" w:styleId="TOC1">
    <w:name w:val="toc 1"/>
    <w:basedOn w:val="Normal"/>
    <w:next w:val="Normal"/>
    <w:autoRedefine/>
    <w:uiPriority w:val="39"/>
    <w:unhideWhenUsed/>
    <w:qFormat/>
    <w:rsid w:val="00760275"/>
    <w:pPr>
      <w:spacing w:after="100"/>
    </w:pPr>
  </w:style>
  <w:style w:type="paragraph" w:styleId="TOC2">
    <w:name w:val="toc 2"/>
    <w:basedOn w:val="Normal"/>
    <w:next w:val="Normal"/>
    <w:autoRedefine/>
    <w:uiPriority w:val="39"/>
    <w:unhideWhenUsed/>
    <w:qFormat/>
    <w:rsid w:val="00760275"/>
    <w:pPr>
      <w:spacing w:after="100"/>
      <w:ind w:left="240"/>
    </w:pPr>
  </w:style>
  <w:style w:type="paragraph" w:styleId="TOC3">
    <w:name w:val="toc 3"/>
    <w:basedOn w:val="Normal"/>
    <w:next w:val="Normal"/>
    <w:autoRedefine/>
    <w:uiPriority w:val="39"/>
    <w:unhideWhenUsed/>
    <w:qFormat/>
    <w:rsid w:val="00760275"/>
    <w:pPr>
      <w:spacing w:after="100"/>
      <w:ind w:left="480"/>
    </w:pPr>
  </w:style>
  <w:style w:type="character" w:styleId="Hyperlink">
    <w:name w:val="Hyperlink"/>
    <w:basedOn w:val="DefaultParagraphFont"/>
    <w:uiPriority w:val="99"/>
    <w:unhideWhenUsed/>
    <w:rsid w:val="00760275"/>
    <w:rPr>
      <w:color w:val="0000FF" w:themeColor="hyperlink"/>
      <w:u w:val="single"/>
    </w:r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rPr>
      <w:rFonts w:ascii="Cambria" w:eastAsia="Cambria" w:hAnsi="Cambria" w:cs="Cambria"/>
      <w:sz w:val="20"/>
      <w:szCs w:val="20"/>
    </w:rPr>
    <w:tblPr>
      <w:tblStyleRowBandSize w:val="1"/>
      <w:tblStyleColBandSize w:val="1"/>
    </w:tblPr>
  </w:style>
  <w:style w:type="table" w:customStyle="1" w:styleId="aff1">
    <w:basedOn w:val="TableNormal"/>
    <w:tblPr>
      <w:tblStyleRowBandSize w:val="1"/>
      <w:tblStyleColBandSize w:val="1"/>
      <w:tblCellMar>
        <w:top w:w="15" w:type="dxa"/>
        <w:left w:w="15" w:type="dxa"/>
        <w:bottom w:w="15" w:type="dxa"/>
        <w:right w:w="15" w:type="dxa"/>
      </w:tblCellMar>
    </w:tblPr>
  </w:style>
  <w:style w:type="table" w:customStyle="1" w:styleId="aff2">
    <w:basedOn w:val="TableNormal"/>
    <w:tblPr>
      <w:tblStyleRowBandSize w:val="1"/>
      <w:tblStyleColBandSize w:val="1"/>
      <w:tblCellMar>
        <w:left w:w="0" w:type="dxa"/>
        <w:right w:w="0" w:type="dxa"/>
      </w:tblCellMar>
    </w:tblPr>
  </w:style>
  <w:style w:type="table" w:customStyle="1" w:styleId="aff3">
    <w:basedOn w:val="TableNormal"/>
    <w:tblPr>
      <w:tblStyleRowBandSize w:val="1"/>
      <w:tblStyleColBandSize w:val="1"/>
      <w:tblCellMar>
        <w:left w:w="0" w:type="dxa"/>
        <w:right w:w="0"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0" w:type="dxa"/>
        <w:right w:w="0" w:type="dxa"/>
      </w:tblCellMar>
    </w:tblPr>
  </w:style>
  <w:style w:type="table" w:customStyle="1" w:styleId="aff9">
    <w:basedOn w:val="TableNormal"/>
    <w:pPr>
      <w:spacing w:before="120" w:after="120"/>
      <w:jc w:val="both"/>
    </w:pPr>
    <w:rPr>
      <w:rFonts w:ascii="Calibri" w:eastAsia="Calibri" w:hAnsi="Calibri" w:cs="Calibri"/>
      <w:color w:val="000000"/>
      <w:sz w:val="20"/>
      <w:szCs w:val="20"/>
    </w:rPr>
    <w:tblPr>
      <w:tblStyleRowBandSize w:val="1"/>
      <w:tblStyleColBandSize w:val="1"/>
      <w:tblCellMar>
        <w:left w:w="115" w:type="dxa"/>
        <w:right w:w="115" w:type="dxa"/>
      </w:tblCellMar>
    </w:tblPr>
    <w:tcPr>
      <w:shd w:val="clear" w:color="auto" w:fill="DBE5F1"/>
      <w:vAlign w:val="center"/>
    </w:tc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0" w:type="dxa"/>
        <w:right w:w="0"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character" w:customStyle="1" w:styleId="Heading7Char">
    <w:name w:val="Heading 7 Char"/>
    <w:basedOn w:val="DefaultParagraphFont"/>
    <w:link w:val="Heading7"/>
    <w:rsid w:val="00F56D4C"/>
    <w:rPr>
      <w:rFonts w:ascii="Times New Roman" w:eastAsia="Times New Roman" w:hAnsi="Times New Roman" w:cs="Times New Roman"/>
      <w:sz w:val="20"/>
      <w:szCs w:val="20"/>
      <w:lang w:val="en-GB" w:eastAsia="en-US"/>
    </w:rPr>
  </w:style>
  <w:style w:type="character" w:customStyle="1" w:styleId="Heading8Char">
    <w:name w:val="Heading 8 Char"/>
    <w:basedOn w:val="DefaultParagraphFont"/>
    <w:link w:val="Heading8"/>
    <w:rsid w:val="00F56D4C"/>
    <w:rPr>
      <w:rFonts w:ascii="Times New Roman" w:eastAsia="Times New Roman" w:hAnsi="Times New Roman" w:cs="Times New Roman"/>
      <w:i/>
      <w:sz w:val="18"/>
      <w:szCs w:val="20"/>
      <w:lang w:val="en-GB" w:eastAsia="en-US"/>
    </w:rPr>
  </w:style>
  <w:style w:type="character" w:customStyle="1" w:styleId="Heading9Char">
    <w:name w:val="Heading 9 Char"/>
    <w:basedOn w:val="DefaultParagraphFont"/>
    <w:link w:val="Heading9"/>
    <w:rsid w:val="00F56D4C"/>
    <w:rPr>
      <w:rFonts w:ascii="Times New Roman" w:eastAsia="Times New Roman" w:hAnsi="Times New Roman" w:cs="Times New Roman"/>
      <w:sz w:val="18"/>
      <w:szCs w:val="20"/>
      <w:lang w:val="en-GB" w:eastAsia="en-US"/>
    </w:rPr>
  </w:style>
  <w:style w:type="numbering" w:customStyle="1" w:styleId="NoList1">
    <w:name w:val="No List1"/>
    <w:next w:val="NoList"/>
    <w:uiPriority w:val="99"/>
    <w:semiHidden/>
    <w:unhideWhenUsed/>
    <w:rsid w:val="00F56D4C"/>
  </w:style>
  <w:style w:type="character" w:customStyle="1" w:styleId="Heading1Char">
    <w:name w:val="Heading 1 Char"/>
    <w:link w:val="Heading1"/>
    <w:uiPriority w:val="9"/>
    <w:rsid w:val="00F56D4C"/>
    <w:rPr>
      <w:rFonts w:ascii="Cambria" w:eastAsia="Cambria" w:hAnsi="Cambria" w:cs="Cambria"/>
      <w:color w:val="244061"/>
      <w:sz w:val="36"/>
      <w:szCs w:val="36"/>
    </w:rPr>
  </w:style>
  <w:style w:type="character" w:customStyle="1" w:styleId="SubtitleChar">
    <w:name w:val="Subtitle Char"/>
    <w:basedOn w:val="DefaultParagraphFont"/>
    <w:link w:val="Subtitle"/>
    <w:uiPriority w:val="11"/>
    <w:rsid w:val="00F56D4C"/>
    <w:rPr>
      <w:rFonts w:ascii="Cambria" w:eastAsia="Cambria" w:hAnsi="Cambria" w:cs="Cambria"/>
      <w:color w:val="4F81BD"/>
      <w:sz w:val="28"/>
      <w:szCs w:val="28"/>
    </w:rPr>
  </w:style>
  <w:style w:type="character" w:customStyle="1" w:styleId="Heading2Char">
    <w:name w:val="Heading 2 Char"/>
    <w:link w:val="Heading2"/>
    <w:uiPriority w:val="9"/>
    <w:rsid w:val="00F56D4C"/>
    <w:rPr>
      <w:rFonts w:ascii="Cambria" w:eastAsia="Cambria" w:hAnsi="Cambria" w:cs="Cambria"/>
      <w:color w:val="366091"/>
      <w:sz w:val="32"/>
      <w:szCs w:val="32"/>
    </w:rPr>
  </w:style>
  <w:style w:type="character" w:customStyle="1" w:styleId="Heading3Char">
    <w:name w:val="Heading 3 Char"/>
    <w:basedOn w:val="DefaultParagraphFont"/>
    <w:link w:val="Heading3"/>
    <w:uiPriority w:val="9"/>
    <w:rsid w:val="00F56D4C"/>
    <w:rPr>
      <w:rFonts w:ascii="Cambria" w:eastAsia="Cambria" w:hAnsi="Cambria" w:cs="Cambria"/>
      <w:color w:val="366091"/>
      <w:sz w:val="28"/>
      <w:szCs w:val="28"/>
    </w:rPr>
  </w:style>
  <w:style w:type="character" w:styleId="SubtleEmphasis">
    <w:name w:val="Subtle Emphasis"/>
    <w:basedOn w:val="DefaultParagraphFont"/>
    <w:uiPriority w:val="19"/>
    <w:qFormat/>
    <w:rsid w:val="00F56D4C"/>
    <w:rPr>
      <w:i/>
      <w:iCs/>
      <w:color w:val="C00000"/>
      <w:sz w:val="32"/>
    </w:rPr>
  </w:style>
  <w:style w:type="paragraph" w:customStyle="1" w:styleId="Style2">
    <w:name w:val="Style2"/>
    <w:basedOn w:val="Normal"/>
    <w:next w:val="BodyText"/>
    <w:autoRedefine/>
    <w:qFormat/>
    <w:rsid w:val="00F56D4C"/>
    <w:pPr>
      <w:pBdr>
        <w:bottom w:val="single" w:sz="12" w:space="1" w:color="31849B"/>
        <w:right w:val="single" w:sz="12" w:space="4" w:color="31849B"/>
      </w:pBdr>
      <w:shd w:val="clear" w:color="auto" w:fill="92CDDC"/>
      <w:spacing w:before="240" w:after="240" w:line="240" w:lineRule="auto"/>
      <w:ind w:left="720" w:hanging="720"/>
      <w:jc w:val="center"/>
    </w:pPr>
    <w:rPr>
      <w:rFonts w:ascii="Century Gothic" w:eastAsia="Times New Roman" w:hAnsi="Century Gothic" w:cs="Tahoma"/>
      <w:iCs/>
      <w:smallCaps/>
      <w:color w:val="000000"/>
      <w:szCs w:val="20"/>
      <w:lang w:val="en-ZA" w:bidi="en-US"/>
    </w:rPr>
  </w:style>
  <w:style w:type="paragraph" w:styleId="BodyText">
    <w:name w:val="Body Text"/>
    <w:basedOn w:val="Normal"/>
    <w:link w:val="BodyTextChar"/>
    <w:uiPriority w:val="1"/>
    <w:unhideWhenUsed/>
    <w:qFormat/>
    <w:rsid w:val="00F56D4C"/>
    <w:pPr>
      <w:spacing w:before="120" w:after="120" w:line="240" w:lineRule="auto"/>
      <w:jc w:val="both"/>
    </w:pPr>
    <w:rPr>
      <w:rFonts w:ascii="Century Gothic" w:eastAsia="Times New Roman" w:hAnsi="Century Gothic" w:cs="Times New Roman"/>
      <w:sz w:val="18"/>
      <w:szCs w:val="21"/>
      <w:lang w:val="en-ZA"/>
    </w:rPr>
  </w:style>
  <w:style w:type="character" w:customStyle="1" w:styleId="BodyTextChar">
    <w:name w:val="Body Text Char"/>
    <w:basedOn w:val="DefaultParagraphFont"/>
    <w:link w:val="BodyText"/>
    <w:uiPriority w:val="1"/>
    <w:rsid w:val="00F56D4C"/>
    <w:rPr>
      <w:rFonts w:ascii="Century Gothic" w:eastAsia="Times New Roman" w:hAnsi="Century Gothic" w:cs="Times New Roman"/>
      <w:sz w:val="18"/>
      <w:szCs w:val="21"/>
      <w:lang w:val="en-ZA"/>
    </w:rPr>
  </w:style>
  <w:style w:type="paragraph" w:customStyle="1" w:styleId="Style3">
    <w:name w:val="Style3"/>
    <w:basedOn w:val="BodyTextFirstIndent"/>
    <w:autoRedefine/>
    <w:qFormat/>
    <w:rsid w:val="00F56D4C"/>
    <w:pPr>
      <w:shd w:val="clear" w:color="auto" w:fill="FABF8F"/>
      <w:spacing w:before="0" w:after="0"/>
      <w:ind w:left="7768" w:hanging="7768"/>
      <w:jc w:val="center"/>
    </w:pPr>
    <w:rPr>
      <w:rFonts w:eastAsia="Calibri"/>
      <w:smallCaps/>
      <w:sz w:val="22"/>
    </w:rPr>
  </w:style>
  <w:style w:type="paragraph" w:styleId="BodyTextFirstIndent">
    <w:name w:val="Body Text First Indent"/>
    <w:basedOn w:val="BodyText"/>
    <w:link w:val="BodyTextFirstIndentChar"/>
    <w:uiPriority w:val="99"/>
    <w:semiHidden/>
    <w:unhideWhenUsed/>
    <w:rsid w:val="00F56D4C"/>
    <w:pPr>
      <w:spacing w:after="240"/>
      <w:ind w:firstLine="360"/>
    </w:pPr>
  </w:style>
  <w:style w:type="character" w:customStyle="1" w:styleId="BodyTextFirstIndentChar">
    <w:name w:val="Body Text First Indent Char"/>
    <w:basedOn w:val="BodyTextChar"/>
    <w:link w:val="BodyTextFirstIndent"/>
    <w:uiPriority w:val="99"/>
    <w:semiHidden/>
    <w:rsid w:val="00F56D4C"/>
    <w:rPr>
      <w:rFonts w:ascii="Century Gothic" w:eastAsia="Times New Roman" w:hAnsi="Century Gothic" w:cs="Times New Roman"/>
      <w:sz w:val="18"/>
      <w:szCs w:val="21"/>
      <w:lang w:val="en-ZA"/>
    </w:rPr>
  </w:style>
  <w:style w:type="table" w:customStyle="1" w:styleId="MediumGrid3-Accent61">
    <w:name w:val="Medium Grid 3 - Accent 61"/>
    <w:basedOn w:val="TableNormal"/>
    <w:next w:val="MediumGrid3-Accent6"/>
    <w:uiPriority w:val="69"/>
    <w:rsid w:val="00F56D4C"/>
    <w:pPr>
      <w:spacing w:after="0" w:line="240" w:lineRule="auto"/>
    </w:pPr>
    <w:rPr>
      <w:rFonts w:ascii="Calibri" w:eastAsia="Times New Roman" w:hAnsi="Calibri" w:cs="Times New Roman"/>
      <w:sz w:val="20"/>
      <w:szCs w:val="20"/>
      <w:lang w:val="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vAlign w:val="center"/>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Grid3-Accent62">
    <w:name w:val="Medium Grid 3 - Accent 62"/>
    <w:basedOn w:val="TableNormal"/>
    <w:next w:val="MediumGrid3-Accent6"/>
    <w:uiPriority w:val="69"/>
    <w:rsid w:val="00F56D4C"/>
    <w:pPr>
      <w:spacing w:after="0" w:line="240" w:lineRule="auto"/>
    </w:pPr>
    <w:rPr>
      <w:rFonts w:ascii="Calibri" w:eastAsia="Times New Roman" w:hAnsi="Calibri"/>
      <w:sz w:val="22"/>
      <w:szCs w:val="22"/>
      <w:lang w:val="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Heading4Char">
    <w:name w:val="Heading 4 Char"/>
    <w:link w:val="Heading4"/>
    <w:rsid w:val="00F56D4C"/>
    <w:rPr>
      <w:rFonts w:ascii="Cambria" w:eastAsia="Cambria" w:hAnsi="Cambria" w:cs="Cambria"/>
      <w:color w:val="366091"/>
    </w:rPr>
  </w:style>
  <w:style w:type="table" w:customStyle="1" w:styleId="GreyStyle">
    <w:name w:val="Grey Style"/>
    <w:basedOn w:val="TableNormal"/>
    <w:uiPriority w:val="99"/>
    <w:rsid w:val="00F56D4C"/>
    <w:pPr>
      <w:spacing w:after="0" w:line="240" w:lineRule="auto"/>
    </w:pPr>
    <w:rPr>
      <w:rFonts w:ascii="Century Gothic" w:eastAsia="Times New Roman" w:hAnsi="Century Gothic"/>
      <w:sz w:val="20"/>
      <w:szCs w:val="22"/>
      <w:lang w:val="en-ZA"/>
    </w:rPr>
    <w:tblPr>
      <w:tblStyleRowBandSize w:val="1"/>
      <w:tblBorders>
        <w:insideH w:val="single" w:sz="12" w:space="0" w:color="FFFFFF"/>
        <w:insideV w:val="single" w:sz="12" w:space="0" w:color="FFFFFF"/>
      </w:tblBorders>
      <w:tblCellMar>
        <w:top w:w="57" w:type="dxa"/>
        <w:bottom w:w="57" w:type="dxa"/>
      </w:tblCellMar>
    </w:tblPr>
    <w:tcPr>
      <w:vAlign w:val="center"/>
    </w:tcPr>
    <w:tblStylePr w:type="firstRow">
      <w:pPr>
        <w:jc w:val="center"/>
      </w:pPr>
      <w:rPr>
        <w:rFonts w:ascii="Century Gothic" w:hAnsi="Century Gothic"/>
        <w:sz w:val="22"/>
      </w:rPr>
      <w:tblPr/>
      <w:tcPr>
        <w:shd w:val="clear" w:color="auto" w:fill="BFBFBF"/>
      </w:tcPr>
    </w:tblStylePr>
    <w:tblStylePr w:type="firstCol">
      <w:pPr>
        <w:jc w:val="left"/>
      </w:pPr>
      <w:rPr>
        <w:rFonts w:ascii="Century Gothic" w:hAnsi="Century Gothic"/>
        <w:sz w:val="22"/>
      </w:rPr>
      <w:tblPr/>
      <w:tcPr>
        <w:shd w:val="clear" w:color="auto" w:fill="BFBFBF"/>
      </w:tcPr>
    </w:tblStylePr>
    <w:tblStylePr w:type="band1Horz">
      <w:rPr>
        <w:rFonts w:ascii="Century Gothic" w:hAnsi="Century Gothic"/>
        <w:sz w:val="22"/>
      </w:rPr>
      <w:tblPr/>
      <w:tcPr>
        <w:shd w:val="clear" w:color="auto" w:fill="F2F2F2"/>
      </w:tcPr>
    </w:tblStylePr>
    <w:tblStylePr w:type="band2Horz">
      <w:pPr>
        <w:jc w:val="left"/>
      </w:pPr>
      <w:rPr>
        <w:rFonts w:ascii="Century Gothic" w:hAnsi="Century Gothic"/>
        <w:sz w:val="22"/>
      </w:rPr>
      <w:tblPr/>
      <w:tcPr>
        <w:shd w:val="clear" w:color="auto" w:fill="D9D9D9"/>
      </w:tcPr>
    </w:tblStylePr>
  </w:style>
  <w:style w:type="numbering" w:customStyle="1" w:styleId="NoList11">
    <w:name w:val="No List11"/>
    <w:next w:val="NoList"/>
    <w:uiPriority w:val="99"/>
    <w:semiHidden/>
    <w:unhideWhenUsed/>
    <w:rsid w:val="00F56D4C"/>
  </w:style>
  <w:style w:type="table" w:customStyle="1" w:styleId="LightShading1">
    <w:name w:val="Light Shading1"/>
    <w:basedOn w:val="TableNormal"/>
    <w:next w:val="LightShading"/>
    <w:uiPriority w:val="60"/>
    <w:rsid w:val="00F56D4C"/>
    <w:pPr>
      <w:spacing w:after="0" w:line="240" w:lineRule="auto"/>
    </w:pPr>
    <w:rPr>
      <w:rFonts w:ascii="Candara" w:eastAsia="Times New Roman" w:hAnsi="Candara"/>
      <w:color w:val="000000"/>
      <w:sz w:val="18"/>
      <w:szCs w:val="22"/>
      <w:lang w:val="en-ZA"/>
    </w:rPr>
    <w:tblPr>
      <w:tblStyleRowBandSize w:val="1"/>
      <w:tblStyleColBandSize w:val="1"/>
      <w:tblBorders>
        <w:top w:val="single" w:sz="12" w:space="0" w:color="FFFFFF"/>
        <w:bottom w:val="single" w:sz="12" w:space="0" w:color="FFFFFF"/>
      </w:tblBorders>
    </w:tblPr>
    <w:tcPr>
      <w:vAlign w:val="center"/>
    </w:tcPr>
    <w:tblStylePr w:type="firstRow">
      <w:pPr>
        <w:spacing w:before="0" w:after="0" w:line="240" w:lineRule="auto"/>
        <w:jc w:val="center"/>
      </w:pPr>
      <w:rPr>
        <w:rFonts w:ascii="Candara" w:hAnsi="Candara"/>
        <w:b/>
        <w:bCs/>
        <w:sz w:val="18"/>
      </w:rPr>
      <w:tblPr/>
      <w:tcPr>
        <w:tcBorders>
          <w:bottom w:val="nil"/>
        </w:tcBorders>
        <w:shd w:val="clear" w:color="auto" w:fill="1F497D"/>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Pr/>
      <w:tcPr>
        <w:shd w:val="clear" w:color="auto" w:fill="365F91"/>
      </w:tcPr>
    </w:tblStylePr>
    <w:tblStylePr w:type="lastCol">
      <w:rPr>
        <w:b/>
        <w:bCs/>
      </w:rPr>
    </w:tblStylePr>
    <w:tblStylePr w:type="band1Vert">
      <w:tblPr/>
      <w:tcPr>
        <w:tcBorders>
          <w:left w:val="nil"/>
          <w:right w:val="nil"/>
          <w:insideH w:val="nil"/>
          <w:insideV w:val="nil"/>
        </w:tcBorders>
        <w:shd w:val="clear" w:color="auto" w:fill="C0C0C0"/>
      </w:tcPr>
    </w:tblStylePr>
    <w:tblStylePr w:type="band1Horz">
      <w:rPr>
        <w:rFonts w:ascii="Candara" w:hAnsi="Candara"/>
        <w:sz w:val="18"/>
      </w:rPr>
      <w:tblPr/>
      <w:tcPr>
        <w:shd w:val="clear" w:color="auto" w:fill="C6D9F1"/>
      </w:tcPr>
    </w:tblStylePr>
    <w:tblStylePr w:type="band2Horz">
      <w:rPr>
        <w:rFonts w:ascii="Candara" w:hAnsi="Candara"/>
        <w:sz w:val="18"/>
      </w:rPr>
      <w:tblPr/>
      <w:tcPr>
        <w:shd w:val="clear" w:color="auto" w:fill="548DD4"/>
      </w:tcPr>
    </w:tblStylePr>
  </w:style>
  <w:style w:type="table" w:customStyle="1" w:styleId="Martin">
    <w:name w:val="Martin"/>
    <w:basedOn w:val="TableNormal"/>
    <w:uiPriority w:val="99"/>
    <w:rsid w:val="00F56D4C"/>
    <w:pPr>
      <w:spacing w:after="0" w:line="240" w:lineRule="auto"/>
    </w:pPr>
    <w:rPr>
      <w:rFonts w:ascii="Chaparral Pro" w:eastAsia="Times New Roman" w:hAnsi="Chaparral Pro"/>
      <w:sz w:val="16"/>
      <w:szCs w:val="22"/>
      <w:lang w:val="en-ZA"/>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D9D9D9"/>
      <w:vAlign w:val="center"/>
    </w:tcPr>
    <w:tblStylePr w:type="firstRow">
      <w:pPr>
        <w:jc w:val="center"/>
      </w:pPr>
      <w:rPr>
        <w:rFonts w:ascii="Century Gothic" w:hAnsi="Century Gothic"/>
        <w:b/>
        <w:color w:val="auto"/>
        <w:sz w:val="20"/>
      </w:rPr>
      <w:tblPr/>
      <w:tcPr>
        <w:shd w:val="clear" w:color="auto" w:fill="C00000"/>
      </w:tcPr>
    </w:tblStylePr>
    <w:tblStylePr w:type="firstCol">
      <w:pPr>
        <w:jc w:val="left"/>
      </w:pPr>
      <w:rPr>
        <w:rFonts w:ascii="Century Gothic" w:hAnsi="Century Gothic"/>
        <w:b/>
        <w:color w:val="auto"/>
        <w:sz w:val="20"/>
      </w:rPr>
      <w:tblPr/>
      <w:tcPr>
        <w:shd w:val="clear" w:color="auto" w:fill="C00000"/>
        <w:vAlign w:val="center"/>
      </w:tcPr>
    </w:tblStylePr>
    <w:tblStylePr w:type="band1Horz">
      <w:pPr>
        <w:jc w:val="left"/>
      </w:pPr>
      <w:rPr>
        <w:rFonts w:ascii="Century Gothic" w:hAnsi="Century Gothic"/>
        <w:color w:val="000000"/>
      </w:rPr>
      <w:tblPr/>
      <w:tcPr>
        <w:tcBorders>
          <w:bottom w:val="nil"/>
          <w:insideH w:val="single" w:sz="8" w:space="0" w:color="A6A6A6"/>
        </w:tcBorders>
        <w:shd w:val="clear" w:color="auto" w:fill="D9D9D9"/>
      </w:tcPr>
    </w:tblStylePr>
    <w:tblStylePr w:type="band2Horz">
      <w:rPr>
        <w:rFonts w:ascii="Century Gothic" w:hAnsi="Century Gothic"/>
        <w:color w:val="auto"/>
        <w:sz w:val="20"/>
      </w:rPr>
      <w:tblPr/>
      <w:tcPr>
        <w:shd w:val="clear" w:color="auto" w:fill="BFBFBF"/>
      </w:tcPr>
    </w:tblStylePr>
  </w:style>
  <w:style w:type="table" w:customStyle="1" w:styleId="TableGrid1">
    <w:name w:val="Table Grid1"/>
    <w:basedOn w:val="TableNormal"/>
    <w:next w:val="TableGrid"/>
    <w:uiPriority w:val="39"/>
    <w:rsid w:val="00F56D4C"/>
    <w:pPr>
      <w:spacing w:after="0" w:line="240" w:lineRule="auto"/>
    </w:pPr>
    <w:rPr>
      <w:rFonts w:ascii="Century Gothic" w:eastAsia="Calibri" w:hAnsi="Century Gothic"/>
      <w:sz w:val="18"/>
      <w:szCs w:val="22"/>
      <w:lang w:val="en-ZA"/>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C4BC96"/>
      <w:vAlign w:val="center"/>
    </w:tcPr>
    <w:tblStylePr w:type="firstRow">
      <w:pPr>
        <w:jc w:val="center"/>
      </w:pPr>
      <w:rPr>
        <w:rFonts w:ascii="Agency FB" w:hAnsi="Agency FB"/>
        <w:sz w:val="18"/>
      </w:rPr>
      <w:tblPr/>
      <w:tcPr>
        <w:shd w:val="clear" w:color="auto" w:fill="948A54"/>
      </w:tcPr>
    </w:tblStylePr>
    <w:tblStylePr w:type="firstCol">
      <w:rPr>
        <w:rFonts w:ascii="Agency FB" w:hAnsi="Agency FB"/>
        <w:sz w:val="18"/>
      </w:rPr>
      <w:tblPr/>
      <w:tcPr>
        <w:shd w:val="clear" w:color="auto" w:fill="948A54"/>
      </w:tcPr>
    </w:tblStylePr>
  </w:style>
  <w:style w:type="table" w:customStyle="1" w:styleId="2014-15SDBIP1">
    <w:name w:val="2014-15 SDBIP 1"/>
    <w:basedOn w:val="Table3Deffects3"/>
    <w:uiPriority w:val="99"/>
    <w:rsid w:val="00F56D4C"/>
    <w:pPr>
      <w:spacing w:before="0"/>
    </w:pP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Spacing1">
    <w:name w:val="No Spacing1"/>
    <w:next w:val="NoSpacing"/>
    <w:link w:val="NoSpacingChar"/>
    <w:uiPriority w:val="1"/>
    <w:qFormat/>
    <w:rsid w:val="00F56D4C"/>
    <w:pPr>
      <w:spacing w:after="80" w:line="240" w:lineRule="auto"/>
      <w:jc w:val="both"/>
    </w:pPr>
    <w:rPr>
      <w:rFonts w:ascii="Segoe UI Light" w:eastAsia="Times New Roman" w:hAnsi="Segoe UI Light"/>
      <w:sz w:val="14"/>
      <w:szCs w:val="22"/>
      <w:lang w:val="en-US"/>
    </w:rPr>
  </w:style>
  <w:style w:type="character" w:customStyle="1" w:styleId="NoSpacingChar">
    <w:name w:val="No Spacing Char"/>
    <w:basedOn w:val="DefaultParagraphFont"/>
    <w:link w:val="NoSpacing1"/>
    <w:uiPriority w:val="1"/>
    <w:rsid w:val="00F56D4C"/>
    <w:rPr>
      <w:rFonts w:ascii="Segoe UI Light" w:eastAsia="Times New Roman" w:hAnsi="Segoe UI Light"/>
      <w:sz w:val="14"/>
      <w:lang w:val="en-US"/>
    </w:rPr>
  </w:style>
  <w:style w:type="table" w:customStyle="1" w:styleId="MediumGrid3-Accent11">
    <w:name w:val="Medium Grid 3 - Accent 11"/>
    <w:basedOn w:val="TableNormal"/>
    <w:next w:val="MediumGrid3-Accent1"/>
    <w:uiPriority w:val="69"/>
    <w:rsid w:val="00F56D4C"/>
    <w:pPr>
      <w:spacing w:after="0" w:line="240" w:lineRule="auto"/>
    </w:pPr>
    <w:rPr>
      <w:rFonts w:ascii="Calibri" w:eastAsia="Calibri" w:hAnsi="Calibri"/>
      <w:sz w:val="22"/>
      <w:szCs w:val="22"/>
      <w:lang w:val="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vAlign w:val="center"/>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BalloonText">
    <w:name w:val="Balloon Text"/>
    <w:basedOn w:val="Normal"/>
    <w:link w:val="BalloonTextChar"/>
    <w:uiPriority w:val="99"/>
    <w:semiHidden/>
    <w:unhideWhenUsed/>
    <w:rsid w:val="00F56D4C"/>
    <w:pPr>
      <w:spacing w:after="0" w:line="240" w:lineRule="auto"/>
      <w:jc w:val="both"/>
    </w:pPr>
    <w:rPr>
      <w:rFonts w:ascii="Tahoma" w:eastAsia="Times New Roman" w:hAnsi="Tahoma" w:cs="Tahoma"/>
      <w:sz w:val="16"/>
      <w:szCs w:val="16"/>
      <w:lang w:val="en-ZA"/>
    </w:rPr>
  </w:style>
  <w:style w:type="character" w:customStyle="1" w:styleId="BalloonTextChar">
    <w:name w:val="Balloon Text Char"/>
    <w:basedOn w:val="DefaultParagraphFont"/>
    <w:link w:val="BalloonText"/>
    <w:uiPriority w:val="99"/>
    <w:semiHidden/>
    <w:rsid w:val="00F56D4C"/>
    <w:rPr>
      <w:rFonts w:ascii="Tahoma" w:eastAsia="Times New Roman" w:hAnsi="Tahoma" w:cs="Tahoma"/>
      <w:sz w:val="16"/>
      <w:szCs w:val="16"/>
      <w:lang w:val="en-ZA"/>
    </w:rPr>
  </w:style>
  <w:style w:type="table" w:customStyle="1" w:styleId="Style1">
    <w:name w:val="Style1"/>
    <w:basedOn w:val="Table3Deffects2"/>
    <w:uiPriority w:val="99"/>
    <w:rsid w:val="00F56D4C"/>
    <w:pPr>
      <w:spacing w:before="0"/>
    </w:pPr>
    <w:tblPr/>
    <w:tblStylePr w:type="firstRow">
      <w:rPr>
        <w:b/>
        <w:bCs/>
      </w:rPr>
      <w:tblPr/>
      <w:tcPr>
        <w:tcBorders>
          <w:tl2br w:val="none" w:sz="0" w:space="0" w:color="auto"/>
          <w:tr2bl w:val="none" w:sz="0" w:space="0" w:color="auto"/>
        </w:tcBorders>
        <w:shd w:val="clear" w:color="auto" w:fill="FF0000"/>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insideV w:val="nil"/>
          <w:tl2br w:val="none" w:sz="0" w:space="0" w:color="auto"/>
          <w:tr2bl w:val="none" w:sz="0" w:space="0" w:color="auto"/>
        </w:tcBorders>
        <w:shd w:val="solid" w:color="C0C0C0" w:fill="FFFFFF"/>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56D4C"/>
    <w:pPr>
      <w:spacing w:before="120" w:after="120" w:line="240" w:lineRule="auto"/>
      <w:jc w:val="both"/>
    </w:pPr>
    <w:rPr>
      <w:rFonts w:ascii="Calibri" w:eastAsia="Times New Roman" w:hAnsi="Calibri"/>
      <w:sz w:val="22"/>
      <w:szCs w:val="22"/>
      <w:lang w:val="en-Z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5">
    <w:name w:val="Table Grid15"/>
    <w:basedOn w:val="TableNormal"/>
    <w:next w:val="TableGrid"/>
    <w:uiPriority w:val="59"/>
    <w:rsid w:val="00F56D4C"/>
    <w:pPr>
      <w:spacing w:after="0" w:line="240" w:lineRule="auto"/>
    </w:pPr>
    <w:rPr>
      <w:rFonts w:ascii="Century Gothic" w:eastAsia="Calibri" w:hAnsi="Century Gothic" w:cs="Times New Roman"/>
      <w:sz w:val="18"/>
      <w:szCs w:val="22"/>
      <w:lang w:val="en-ZA"/>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C4BC96"/>
      <w:vAlign w:val="center"/>
    </w:tcPr>
    <w:tblStylePr w:type="firstRow">
      <w:pPr>
        <w:jc w:val="center"/>
      </w:pPr>
      <w:rPr>
        <w:rFonts w:ascii="Agency FB" w:hAnsi="Agency FB" w:hint="default"/>
        <w:sz w:val="18"/>
        <w:szCs w:val="18"/>
      </w:rPr>
      <w:tblPr/>
      <w:tcPr>
        <w:shd w:val="clear" w:color="auto" w:fill="948A54"/>
      </w:tcPr>
    </w:tblStylePr>
    <w:tblStylePr w:type="firstCol">
      <w:rPr>
        <w:rFonts w:ascii="Agency FB" w:hAnsi="Agency FB" w:hint="default"/>
        <w:sz w:val="18"/>
        <w:szCs w:val="18"/>
      </w:rPr>
      <w:tblPr/>
      <w:tcPr>
        <w:shd w:val="clear" w:color="auto" w:fill="948A54"/>
      </w:tcPr>
    </w:tblStylePr>
    <w:tblStylePr w:type="band2Horz">
      <w:tblPr/>
      <w:tcPr>
        <w:shd w:val="clear" w:color="auto" w:fill="DDD9C3"/>
      </w:tcPr>
    </w:tblStylePr>
  </w:style>
  <w:style w:type="table" w:styleId="Table3Deffects2">
    <w:name w:val="Table 3D effects 2"/>
    <w:basedOn w:val="TableNormal"/>
    <w:uiPriority w:val="99"/>
    <w:semiHidden/>
    <w:unhideWhenUsed/>
    <w:rsid w:val="00F56D4C"/>
    <w:pPr>
      <w:spacing w:before="120" w:after="120" w:line="240" w:lineRule="auto"/>
      <w:jc w:val="both"/>
    </w:pPr>
    <w:rPr>
      <w:rFonts w:ascii="Calibri" w:eastAsia="Times New Roman" w:hAnsi="Calibri"/>
      <w:sz w:val="22"/>
      <w:szCs w:val="22"/>
      <w:lang w:val="en-Z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5Char">
    <w:name w:val="Heading 5 Char"/>
    <w:basedOn w:val="DefaultParagraphFont"/>
    <w:link w:val="Heading5"/>
    <w:rsid w:val="00F56D4C"/>
    <w:rPr>
      <w:rFonts w:ascii="Cambria" w:eastAsia="Cambria" w:hAnsi="Cambria" w:cs="Cambria"/>
      <w:smallCaps/>
      <w:color w:val="366091"/>
    </w:rPr>
  </w:style>
  <w:style w:type="character" w:customStyle="1" w:styleId="Heading6Char">
    <w:name w:val="Heading 6 Char"/>
    <w:basedOn w:val="DefaultParagraphFont"/>
    <w:link w:val="Heading6"/>
    <w:rsid w:val="00F56D4C"/>
    <w:rPr>
      <w:rFonts w:ascii="Cambria" w:eastAsia="Cambria" w:hAnsi="Cambria" w:cs="Cambria"/>
      <w:i/>
      <w:iCs/>
      <w:smallCaps/>
      <w:color w:val="244061"/>
    </w:rPr>
  </w:style>
  <w:style w:type="numbering" w:customStyle="1" w:styleId="NoList2">
    <w:name w:val="No List2"/>
    <w:next w:val="NoList"/>
    <w:uiPriority w:val="99"/>
    <w:semiHidden/>
    <w:unhideWhenUsed/>
    <w:rsid w:val="00F56D4C"/>
  </w:style>
  <w:style w:type="table" w:customStyle="1" w:styleId="TableGrid2">
    <w:name w:val="Table Grid2"/>
    <w:basedOn w:val="TableNormal"/>
    <w:next w:val="TableGrid"/>
    <w:uiPriority w:val="59"/>
    <w:rsid w:val="00F56D4C"/>
    <w:pPr>
      <w:spacing w:after="0" w:line="240" w:lineRule="auto"/>
    </w:pPr>
    <w:rPr>
      <w:rFonts w:ascii="Calibri" w:eastAsia="Calibri" w:hAnsi="Calibri"/>
      <w:sz w:val="22"/>
      <w:szCs w:val="22"/>
      <w:lang w:val="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56D4C"/>
    <w:pPr>
      <w:autoSpaceDE w:val="0"/>
      <w:autoSpaceDN w:val="0"/>
      <w:adjustRightInd w:val="0"/>
      <w:spacing w:after="0" w:line="240" w:lineRule="auto"/>
    </w:pPr>
    <w:rPr>
      <w:rFonts w:eastAsia="Calibri"/>
      <w:color w:val="000000"/>
      <w:lang w:val="en-US"/>
    </w:rPr>
  </w:style>
  <w:style w:type="paragraph" w:styleId="BodyTextIndent2">
    <w:name w:val="Body Text Indent 2"/>
    <w:basedOn w:val="Normal"/>
    <w:link w:val="BodyTextIndent2Char"/>
    <w:rsid w:val="00F56D4C"/>
    <w:pPr>
      <w:spacing w:after="0" w:line="240" w:lineRule="auto"/>
      <w:ind w:left="567"/>
      <w:jc w:val="both"/>
    </w:pPr>
    <w:rPr>
      <w:rFonts w:eastAsia="Times New Roman" w:cs="Times New Roman"/>
      <w:b/>
      <w:bCs/>
      <w:lang w:val="en-US"/>
    </w:rPr>
  </w:style>
  <w:style w:type="character" w:customStyle="1" w:styleId="BodyTextIndent2Char">
    <w:name w:val="Body Text Indent 2 Char"/>
    <w:basedOn w:val="DefaultParagraphFont"/>
    <w:link w:val="BodyTextIndent2"/>
    <w:rsid w:val="00F56D4C"/>
    <w:rPr>
      <w:rFonts w:eastAsia="Times New Roman" w:cs="Times New Roman"/>
      <w:b/>
      <w:bCs/>
      <w:lang w:val="en-US" w:eastAsia="en-US"/>
    </w:rPr>
  </w:style>
  <w:style w:type="table" w:customStyle="1" w:styleId="MediumShading1-Accent21">
    <w:name w:val="Medium Shading 1 - Accent 21"/>
    <w:basedOn w:val="TableNormal"/>
    <w:next w:val="MediumShading1-Accent2"/>
    <w:uiPriority w:val="63"/>
    <w:rsid w:val="00F56D4C"/>
    <w:pPr>
      <w:spacing w:after="0" w:line="240" w:lineRule="auto"/>
    </w:pPr>
    <w:rPr>
      <w:rFonts w:ascii="Calibri" w:eastAsia="Calibri" w:hAnsi="Calibri"/>
      <w:sz w:val="22"/>
      <w:szCs w:val="22"/>
      <w:lang w:val="en-Z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ColorfulList-Accent21">
    <w:name w:val="Colorful List - Accent 21"/>
    <w:basedOn w:val="TableNormal"/>
    <w:next w:val="ColorfulList-Accent2"/>
    <w:uiPriority w:val="72"/>
    <w:rsid w:val="00F56D4C"/>
    <w:pPr>
      <w:spacing w:after="0" w:line="240" w:lineRule="auto"/>
    </w:pPr>
    <w:rPr>
      <w:rFonts w:ascii="Calibri" w:eastAsia="Calibri" w:hAnsi="Calibri"/>
      <w:color w:val="000000"/>
      <w:sz w:val="22"/>
      <w:szCs w:val="22"/>
      <w:lang w:val="en-ZA"/>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Grid-Accent21">
    <w:name w:val="Colorful Grid - Accent 21"/>
    <w:basedOn w:val="TableNormal"/>
    <w:next w:val="ColorfulGrid-Accent2"/>
    <w:uiPriority w:val="73"/>
    <w:rsid w:val="00F56D4C"/>
    <w:pPr>
      <w:spacing w:after="0" w:line="240" w:lineRule="auto"/>
    </w:pPr>
    <w:rPr>
      <w:rFonts w:ascii="Calibri" w:eastAsia="Calibri" w:hAnsi="Calibri"/>
      <w:color w:val="000000"/>
      <w:sz w:val="22"/>
      <w:szCs w:val="22"/>
      <w:lang w:val="en-ZA"/>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ghtShading11">
    <w:name w:val="Light Shading11"/>
    <w:basedOn w:val="TableNormal"/>
    <w:next w:val="LightShading"/>
    <w:uiPriority w:val="60"/>
    <w:rsid w:val="00F56D4C"/>
    <w:pPr>
      <w:spacing w:after="0" w:line="240" w:lineRule="auto"/>
    </w:pPr>
    <w:rPr>
      <w:rFonts w:ascii="Calibri" w:eastAsia="Calibri" w:hAnsi="Calibri"/>
      <w:color w:val="000000"/>
      <w:sz w:val="22"/>
      <w:szCs w:val="22"/>
      <w:lang w:val="en-Z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21">
    <w:name w:val="Medium Shading 2 - Accent 21"/>
    <w:basedOn w:val="TableNormal"/>
    <w:next w:val="MediumShading2-Accent2"/>
    <w:uiPriority w:val="64"/>
    <w:rsid w:val="00F56D4C"/>
    <w:pPr>
      <w:spacing w:after="0" w:line="240" w:lineRule="auto"/>
    </w:pPr>
    <w:rPr>
      <w:rFonts w:ascii="Calibri" w:eastAsia="Calibri" w:hAnsi="Calibri"/>
      <w:sz w:val="22"/>
      <w:szCs w:val="22"/>
      <w:lang w:val="en-Z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21">
    <w:name w:val="Medium List 1 - Accent 21"/>
    <w:basedOn w:val="TableNormal"/>
    <w:next w:val="MediumList1-Accent2"/>
    <w:uiPriority w:val="65"/>
    <w:rsid w:val="00F56D4C"/>
    <w:pPr>
      <w:spacing w:after="0" w:line="240" w:lineRule="auto"/>
    </w:pPr>
    <w:rPr>
      <w:rFonts w:ascii="Calibri" w:eastAsia="Calibri" w:hAnsi="Calibri"/>
      <w:color w:val="000000"/>
      <w:sz w:val="22"/>
      <w:szCs w:val="22"/>
      <w:lang w:val="en-ZA"/>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2-Accent41">
    <w:name w:val="Medium List 2 - Accent 41"/>
    <w:basedOn w:val="TableNormal"/>
    <w:next w:val="MediumList2-Accent4"/>
    <w:uiPriority w:val="66"/>
    <w:rsid w:val="00F56D4C"/>
    <w:pPr>
      <w:spacing w:after="0" w:line="240" w:lineRule="auto"/>
    </w:pPr>
    <w:rPr>
      <w:rFonts w:ascii="Cambria" w:eastAsia="Times New Roman" w:hAnsi="Cambria" w:cs="Times New Roman"/>
      <w:color w:val="000000"/>
      <w:sz w:val="22"/>
      <w:szCs w:val="22"/>
      <w:lang w:val="en-ZA"/>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1-Accent21">
    <w:name w:val="Medium Grid 1 - Accent 21"/>
    <w:basedOn w:val="TableNormal"/>
    <w:next w:val="MediumGrid1-Accent2"/>
    <w:uiPriority w:val="67"/>
    <w:rsid w:val="00F56D4C"/>
    <w:pPr>
      <w:spacing w:after="0" w:line="240" w:lineRule="auto"/>
    </w:pPr>
    <w:rPr>
      <w:rFonts w:ascii="Calibri" w:eastAsia="Calibri" w:hAnsi="Calibri"/>
      <w:sz w:val="22"/>
      <w:szCs w:val="22"/>
      <w:lang w:val="en-Z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paragraph" w:customStyle="1" w:styleId="ABLOCKPARA">
    <w:name w:val="A BLOCK PARA"/>
    <w:basedOn w:val="Normal"/>
    <w:link w:val="ABLOCKPARAChar3"/>
    <w:rsid w:val="00F56D4C"/>
    <w:pPr>
      <w:spacing w:before="120" w:after="120" w:line="240" w:lineRule="auto"/>
      <w:ind w:left="851"/>
      <w:jc w:val="both"/>
    </w:pPr>
    <w:rPr>
      <w:rFonts w:eastAsia="Times New Roman" w:cs="Times New Roman"/>
      <w:sz w:val="22"/>
      <w:szCs w:val="20"/>
      <w:lang w:val="en-GB"/>
    </w:rPr>
  </w:style>
  <w:style w:type="character" w:customStyle="1" w:styleId="ABLOCKPARAChar3">
    <w:name w:val="A BLOCK PARA Char3"/>
    <w:link w:val="ABLOCKPARA"/>
    <w:rsid w:val="00F56D4C"/>
    <w:rPr>
      <w:rFonts w:eastAsia="Times New Roman" w:cs="Times New Roman"/>
      <w:sz w:val="22"/>
      <w:szCs w:val="20"/>
      <w:lang w:val="en-GB" w:eastAsia="en-US"/>
    </w:rPr>
  </w:style>
  <w:style w:type="paragraph" w:customStyle="1" w:styleId="Text1">
    <w:name w:val="Text 1"/>
    <w:link w:val="Text1Char1"/>
    <w:rsid w:val="00F56D4C"/>
    <w:pPr>
      <w:spacing w:before="72" w:after="144" w:line="300" w:lineRule="auto"/>
      <w:ind w:firstLine="360"/>
      <w:jc w:val="both"/>
    </w:pPr>
    <w:rPr>
      <w:rFonts w:ascii="Comic Sans MS" w:eastAsia="Times New Roman" w:hAnsi="Comic Sans MS" w:cs="Times New Roman"/>
      <w:sz w:val="22"/>
      <w:szCs w:val="22"/>
      <w:lang w:val="en-ZA"/>
    </w:rPr>
  </w:style>
  <w:style w:type="character" w:customStyle="1" w:styleId="Text1Char1">
    <w:name w:val="Text 1 Char1"/>
    <w:link w:val="Text1"/>
    <w:rsid w:val="00F56D4C"/>
    <w:rPr>
      <w:rFonts w:ascii="Comic Sans MS" w:eastAsia="Times New Roman" w:hAnsi="Comic Sans MS" w:cs="Times New Roman"/>
      <w:sz w:val="22"/>
      <w:szCs w:val="22"/>
      <w:lang w:val="en-ZA" w:eastAsia="en-US"/>
    </w:rPr>
  </w:style>
  <w:style w:type="numbering" w:customStyle="1" w:styleId="NoList111">
    <w:name w:val="No List111"/>
    <w:next w:val="NoList"/>
    <w:uiPriority w:val="99"/>
    <w:semiHidden/>
    <w:unhideWhenUsed/>
    <w:rsid w:val="00F56D4C"/>
  </w:style>
  <w:style w:type="numbering" w:customStyle="1" w:styleId="NoList21">
    <w:name w:val="No List21"/>
    <w:next w:val="NoList"/>
    <w:uiPriority w:val="99"/>
    <w:semiHidden/>
    <w:unhideWhenUsed/>
    <w:rsid w:val="00F56D4C"/>
  </w:style>
  <w:style w:type="numbering" w:customStyle="1" w:styleId="NoList3">
    <w:name w:val="No List3"/>
    <w:next w:val="NoList"/>
    <w:uiPriority w:val="99"/>
    <w:semiHidden/>
    <w:unhideWhenUsed/>
    <w:rsid w:val="00F56D4C"/>
  </w:style>
  <w:style w:type="paragraph" w:customStyle="1" w:styleId="Title1">
    <w:name w:val="Title1"/>
    <w:basedOn w:val="Normal"/>
    <w:next w:val="Normal"/>
    <w:uiPriority w:val="10"/>
    <w:qFormat/>
    <w:rsid w:val="00F56D4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ZA"/>
    </w:rPr>
  </w:style>
  <w:style w:type="character" w:customStyle="1" w:styleId="TitleChar">
    <w:name w:val="Title Char"/>
    <w:basedOn w:val="DefaultParagraphFont"/>
    <w:link w:val="Title"/>
    <w:uiPriority w:val="10"/>
    <w:rsid w:val="00F56D4C"/>
    <w:rPr>
      <w:rFonts w:ascii="Cambria" w:eastAsia="Cambria" w:hAnsi="Cambria" w:cs="Cambria"/>
      <w:smallCaps/>
      <w:color w:val="1F497D"/>
      <w:sz w:val="72"/>
      <w:szCs w:val="72"/>
    </w:rPr>
  </w:style>
  <w:style w:type="paragraph" w:customStyle="1" w:styleId="TOC11">
    <w:name w:val="TOC 11"/>
    <w:basedOn w:val="Normal"/>
    <w:next w:val="Normal"/>
    <w:autoRedefine/>
    <w:uiPriority w:val="39"/>
    <w:unhideWhenUsed/>
    <w:rsid w:val="00F56D4C"/>
    <w:pPr>
      <w:spacing w:before="360" w:after="360" w:line="276" w:lineRule="auto"/>
    </w:pPr>
    <w:rPr>
      <w:rFonts w:ascii="Calibri" w:eastAsia="Calibri" w:hAnsi="Calibri" w:cs="Times New Roman"/>
      <w:b/>
      <w:bCs/>
      <w:caps/>
      <w:sz w:val="22"/>
      <w:szCs w:val="22"/>
      <w:u w:val="single"/>
      <w:lang w:val="en-ZA"/>
    </w:rPr>
  </w:style>
  <w:style w:type="paragraph" w:customStyle="1" w:styleId="TOC21">
    <w:name w:val="TOC 21"/>
    <w:basedOn w:val="Normal"/>
    <w:next w:val="Normal"/>
    <w:autoRedefine/>
    <w:uiPriority w:val="39"/>
    <w:unhideWhenUsed/>
    <w:rsid w:val="00F56D4C"/>
    <w:pPr>
      <w:spacing w:after="0" w:line="276" w:lineRule="auto"/>
    </w:pPr>
    <w:rPr>
      <w:rFonts w:ascii="Calibri" w:eastAsia="Calibri" w:hAnsi="Calibri" w:cs="Times New Roman"/>
      <w:b/>
      <w:bCs/>
      <w:smallCaps/>
      <w:sz w:val="22"/>
      <w:szCs w:val="22"/>
      <w:lang w:val="en-ZA"/>
    </w:rPr>
  </w:style>
  <w:style w:type="paragraph" w:customStyle="1" w:styleId="TOC31">
    <w:name w:val="TOC 31"/>
    <w:basedOn w:val="Normal"/>
    <w:next w:val="Normal"/>
    <w:autoRedefine/>
    <w:uiPriority w:val="39"/>
    <w:unhideWhenUsed/>
    <w:rsid w:val="00F56D4C"/>
    <w:pPr>
      <w:spacing w:after="0" w:line="276" w:lineRule="auto"/>
    </w:pPr>
    <w:rPr>
      <w:rFonts w:ascii="Calibri" w:eastAsia="Calibri" w:hAnsi="Calibri" w:cs="Times New Roman"/>
      <w:smallCaps/>
      <w:sz w:val="22"/>
      <w:szCs w:val="22"/>
      <w:lang w:val="en-ZA"/>
    </w:rPr>
  </w:style>
  <w:style w:type="paragraph" w:customStyle="1" w:styleId="TOC41">
    <w:name w:val="TOC 41"/>
    <w:basedOn w:val="Normal"/>
    <w:next w:val="Normal"/>
    <w:autoRedefine/>
    <w:uiPriority w:val="39"/>
    <w:unhideWhenUsed/>
    <w:rsid w:val="00F56D4C"/>
    <w:pPr>
      <w:spacing w:after="0" w:line="276" w:lineRule="auto"/>
    </w:pPr>
    <w:rPr>
      <w:rFonts w:ascii="Calibri" w:eastAsia="Calibri" w:hAnsi="Calibri" w:cs="Times New Roman"/>
      <w:sz w:val="22"/>
      <w:szCs w:val="22"/>
      <w:lang w:val="en-ZA"/>
    </w:rPr>
  </w:style>
  <w:style w:type="paragraph" w:customStyle="1" w:styleId="TOC51">
    <w:name w:val="TOC 51"/>
    <w:basedOn w:val="Normal"/>
    <w:next w:val="Normal"/>
    <w:autoRedefine/>
    <w:uiPriority w:val="39"/>
    <w:unhideWhenUsed/>
    <w:rsid w:val="00F56D4C"/>
    <w:pPr>
      <w:spacing w:after="0" w:line="276" w:lineRule="auto"/>
    </w:pPr>
    <w:rPr>
      <w:rFonts w:ascii="Calibri" w:eastAsia="Calibri" w:hAnsi="Calibri" w:cs="Times New Roman"/>
      <w:sz w:val="22"/>
      <w:szCs w:val="22"/>
      <w:lang w:val="en-ZA"/>
    </w:rPr>
  </w:style>
  <w:style w:type="paragraph" w:customStyle="1" w:styleId="TOC61">
    <w:name w:val="TOC 61"/>
    <w:basedOn w:val="Normal"/>
    <w:next w:val="Normal"/>
    <w:autoRedefine/>
    <w:uiPriority w:val="39"/>
    <w:unhideWhenUsed/>
    <w:rsid w:val="00F56D4C"/>
    <w:pPr>
      <w:spacing w:after="0" w:line="276" w:lineRule="auto"/>
    </w:pPr>
    <w:rPr>
      <w:rFonts w:ascii="Calibri" w:eastAsia="Calibri" w:hAnsi="Calibri" w:cs="Times New Roman"/>
      <w:sz w:val="22"/>
      <w:szCs w:val="22"/>
      <w:lang w:val="en-ZA"/>
    </w:rPr>
  </w:style>
  <w:style w:type="paragraph" w:customStyle="1" w:styleId="TOC71">
    <w:name w:val="TOC 71"/>
    <w:basedOn w:val="Normal"/>
    <w:next w:val="Normal"/>
    <w:autoRedefine/>
    <w:uiPriority w:val="39"/>
    <w:unhideWhenUsed/>
    <w:rsid w:val="00F56D4C"/>
    <w:pPr>
      <w:spacing w:after="0" w:line="276" w:lineRule="auto"/>
    </w:pPr>
    <w:rPr>
      <w:rFonts w:ascii="Calibri" w:eastAsia="Calibri" w:hAnsi="Calibri" w:cs="Times New Roman"/>
      <w:sz w:val="22"/>
      <w:szCs w:val="22"/>
      <w:lang w:val="en-ZA"/>
    </w:rPr>
  </w:style>
  <w:style w:type="paragraph" w:customStyle="1" w:styleId="TOC81">
    <w:name w:val="TOC 81"/>
    <w:basedOn w:val="Normal"/>
    <w:next w:val="Normal"/>
    <w:autoRedefine/>
    <w:uiPriority w:val="39"/>
    <w:unhideWhenUsed/>
    <w:rsid w:val="00F56D4C"/>
    <w:pPr>
      <w:spacing w:after="0" w:line="276" w:lineRule="auto"/>
    </w:pPr>
    <w:rPr>
      <w:rFonts w:ascii="Calibri" w:eastAsia="Calibri" w:hAnsi="Calibri" w:cs="Times New Roman"/>
      <w:sz w:val="22"/>
      <w:szCs w:val="22"/>
      <w:lang w:val="en-ZA"/>
    </w:rPr>
  </w:style>
  <w:style w:type="paragraph" w:customStyle="1" w:styleId="TOC91">
    <w:name w:val="TOC 91"/>
    <w:basedOn w:val="Normal"/>
    <w:next w:val="Normal"/>
    <w:autoRedefine/>
    <w:uiPriority w:val="39"/>
    <w:unhideWhenUsed/>
    <w:rsid w:val="00F56D4C"/>
    <w:pPr>
      <w:spacing w:after="0" w:line="276" w:lineRule="auto"/>
    </w:pPr>
    <w:rPr>
      <w:rFonts w:ascii="Calibri" w:eastAsia="Calibri" w:hAnsi="Calibri" w:cs="Times New Roman"/>
      <w:sz w:val="22"/>
      <w:szCs w:val="22"/>
      <w:lang w:val="en-ZA"/>
    </w:rPr>
  </w:style>
  <w:style w:type="table" w:customStyle="1" w:styleId="MediumGrid3-Accent111">
    <w:name w:val="Medium Grid 3 - Accent 111"/>
    <w:basedOn w:val="TableNormal"/>
    <w:next w:val="MediumGrid3-Accent1"/>
    <w:uiPriority w:val="69"/>
    <w:rsid w:val="00F56D4C"/>
    <w:pPr>
      <w:spacing w:after="0" w:line="240" w:lineRule="auto"/>
    </w:pPr>
    <w:rPr>
      <w:rFonts w:ascii="Calibri" w:eastAsia="Calibri" w:hAnsi="Calibri"/>
      <w:sz w:val="22"/>
      <w:szCs w:val="22"/>
      <w:lang w:val="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vAlign w:val="center"/>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1-Accent22">
    <w:name w:val="Medium Shading 1 - Accent 22"/>
    <w:basedOn w:val="TableNormal"/>
    <w:next w:val="MediumShading1-Accent2"/>
    <w:uiPriority w:val="63"/>
    <w:rsid w:val="00F56D4C"/>
    <w:pPr>
      <w:spacing w:after="0" w:line="240" w:lineRule="auto"/>
    </w:pPr>
    <w:rPr>
      <w:rFonts w:ascii="Calibri" w:eastAsia="Times New Roman" w:hAnsi="Calibri"/>
      <w:sz w:val="22"/>
      <w:szCs w:val="22"/>
      <w:lang w:val="en-Z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ColorfulList-Accent22">
    <w:name w:val="Colorful List - Accent 22"/>
    <w:basedOn w:val="TableNormal"/>
    <w:next w:val="ColorfulList-Accent2"/>
    <w:uiPriority w:val="72"/>
    <w:rsid w:val="00F56D4C"/>
    <w:pPr>
      <w:spacing w:after="0" w:line="240" w:lineRule="auto"/>
    </w:pPr>
    <w:rPr>
      <w:rFonts w:ascii="Calibri" w:eastAsia="Times New Roman" w:hAnsi="Calibri"/>
      <w:color w:val="000000"/>
      <w:sz w:val="22"/>
      <w:szCs w:val="22"/>
      <w:lang w:val="en-ZA"/>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Grid-Accent22">
    <w:name w:val="Colorful Grid - Accent 22"/>
    <w:basedOn w:val="TableNormal"/>
    <w:next w:val="ColorfulGrid-Accent2"/>
    <w:uiPriority w:val="73"/>
    <w:rsid w:val="00F56D4C"/>
    <w:pPr>
      <w:spacing w:after="0" w:line="240" w:lineRule="auto"/>
    </w:pPr>
    <w:rPr>
      <w:rFonts w:ascii="Calibri" w:eastAsia="Times New Roman" w:hAnsi="Calibri"/>
      <w:color w:val="000000"/>
      <w:sz w:val="22"/>
      <w:szCs w:val="22"/>
      <w:lang w:val="en-ZA"/>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MediumShading2-Accent22">
    <w:name w:val="Medium Shading 2 - Accent 22"/>
    <w:basedOn w:val="TableNormal"/>
    <w:next w:val="MediumShading2-Accent2"/>
    <w:uiPriority w:val="64"/>
    <w:rsid w:val="00F56D4C"/>
    <w:pPr>
      <w:spacing w:after="0" w:line="240" w:lineRule="auto"/>
    </w:pPr>
    <w:rPr>
      <w:rFonts w:ascii="Calibri" w:eastAsia="Times New Roman" w:hAnsi="Calibri"/>
      <w:sz w:val="22"/>
      <w:szCs w:val="22"/>
      <w:lang w:val="en-Z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22">
    <w:name w:val="Medium List 1 - Accent 22"/>
    <w:basedOn w:val="TableNormal"/>
    <w:next w:val="MediumList1-Accent2"/>
    <w:uiPriority w:val="65"/>
    <w:rsid w:val="00F56D4C"/>
    <w:pPr>
      <w:spacing w:after="0" w:line="240" w:lineRule="auto"/>
    </w:pPr>
    <w:rPr>
      <w:rFonts w:ascii="Calibri" w:eastAsia="Times New Roman" w:hAnsi="Calibri"/>
      <w:color w:val="000000"/>
      <w:sz w:val="22"/>
      <w:szCs w:val="22"/>
      <w:lang w:val="en-ZA"/>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2-Accent42">
    <w:name w:val="Medium List 2 - Accent 42"/>
    <w:basedOn w:val="TableNormal"/>
    <w:next w:val="MediumList2-Accent4"/>
    <w:uiPriority w:val="66"/>
    <w:rsid w:val="00F56D4C"/>
    <w:pPr>
      <w:spacing w:after="0" w:line="240" w:lineRule="auto"/>
    </w:pPr>
    <w:rPr>
      <w:rFonts w:ascii="Cambria" w:eastAsia="Times New Roman" w:hAnsi="Cambria" w:cs="Times New Roman"/>
      <w:color w:val="000000"/>
      <w:sz w:val="22"/>
      <w:szCs w:val="22"/>
      <w:lang w:val="en-ZA"/>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1-Accent22">
    <w:name w:val="Medium Grid 1 - Accent 22"/>
    <w:basedOn w:val="TableNormal"/>
    <w:next w:val="MediumGrid1-Accent2"/>
    <w:uiPriority w:val="67"/>
    <w:rsid w:val="00F56D4C"/>
    <w:pPr>
      <w:spacing w:after="0" w:line="240" w:lineRule="auto"/>
    </w:pPr>
    <w:rPr>
      <w:rFonts w:ascii="Calibri" w:eastAsia="Times New Roman" w:hAnsi="Calibri"/>
      <w:sz w:val="22"/>
      <w:szCs w:val="22"/>
      <w:lang w:val="en-Z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customStyle="1" w:styleId="TitleChar1">
    <w:name w:val="Title Char1"/>
    <w:basedOn w:val="DefaultParagraphFont"/>
    <w:uiPriority w:val="10"/>
    <w:rsid w:val="00F56D4C"/>
    <w:rPr>
      <w:rFonts w:ascii="Cambria" w:eastAsia="Times New Roman" w:hAnsi="Cambria" w:cs="Times New Roman"/>
      <w:color w:val="17365D"/>
      <w:spacing w:val="5"/>
      <w:kern w:val="28"/>
      <w:sz w:val="52"/>
      <w:szCs w:val="52"/>
      <w:lang w:eastAsia="en-ZA"/>
    </w:rPr>
  </w:style>
  <w:style w:type="paragraph" w:customStyle="1" w:styleId="TOC42">
    <w:name w:val="TOC 42"/>
    <w:basedOn w:val="Normal"/>
    <w:next w:val="Normal"/>
    <w:autoRedefine/>
    <w:uiPriority w:val="1"/>
    <w:unhideWhenUsed/>
    <w:qFormat/>
    <w:rsid w:val="00F56D4C"/>
    <w:pPr>
      <w:spacing w:after="0" w:line="240" w:lineRule="auto"/>
    </w:pPr>
    <w:rPr>
      <w:rFonts w:ascii="Calibri" w:eastAsia="Times New Roman" w:hAnsi="Calibri" w:cs="Times New Roman"/>
      <w:sz w:val="22"/>
      <w:szCs w:val="22"/>
      <w:lang w:val="en-ZA"/>
    </w:rPr>
  </w:style>
  <w:style w:type="paragraph" w:customStyle="1" w:styleId="TOC52">
    <w:name w:val="TOC 52"/>
    <w:basedOn w:val="Normal"/>
    <w:next w:val="Normal"/>
    <w:autoRedefine/>
    <w:uiPriority w:val="39"/>
    <w:unhideWhenUsed/>
    <w:rsid w:val="00F56D4C"/>
    <w:pPr>
      <w:spacing w:after="0" w:line="240" w:lineRule="auto"/>
    </w:pPr>
    <w:rPr>
      <w:rFonts w:ascii="Calibri" w:eastAsia="Times New Roman" w:hAnsi="Calibri" w:cs="Times New Roman"/>
      <w:sz w:val="22"/>
      <w:szCs w:val="22"/>
      <w:lang w:val="en-ZA"/>
    </w:rPr>
  </w:style>
  <w:style w:type="paragraph" w:customStyle="1" w:styleId="TOC62">
    <w:name w:val="TOC 62"/>
    <w:basedOn w:val="Normal"/>
    <w:next w:val="Normal"/>
    <w:autoRedefine/>
    <w:uiPriority w:val="39"/>
    <w:unhideWhenUsed/>
    <w:rsid w:val="00F56D4C"/>
    <w:pPr>
      <w:spacing w:after="0" w:line="240" w:lineRule="auto"/>
    </w:pPr>
    <w:rPr>
      <w:rFonts w:ascii="Calibri" w:eastAsia="Times New Roman" w:hAnsi="Calibri" w:cs="Times New Roman"/>
      <w:sz w:val="22"/>
      <w:szCs w:val="22"/>
      <w:lang w:val="en-ZA"/>
    </w:rPr>
  </w:style>
  <w:style w:type="paragraph" w:customStyle="1" w:styleId="TOC72">
    <w:name w:val="TOC 72"/>
    <w:basedOn w:val="Normal"/>
    <w:next w:val="Normal"/>
    <w:autoRedefine/>
    <w:uiPriority w:val="39"/>
    <w:unhideWhenUsed/>
    <w:rsid w:val="00F56D4C"/>
    <w:pPr>
      <w:spacing w:after="0" w:line="240" w:lineRule="auto"/>
    </w:pPr>
    <w:rPr>
      <w:rFonts w:ascii="Calibri" w:eastAsia="Times New Roman" w:hAnsi="Calibri" w:cs="Times New Roman"/>
      <w:sz w:val="22"/>
      <w:szCs w:val="22"/>
      <w:lang w:val="en-ZA"/>
    </w:rPr>
  </w:style>
  <w:style w:type="paragraph" w:customStyle="1" w:styleId="TOC82">
    <w:name w:val="TOC 82"/>
    <w:basedOn w:val="Normal"/>
    <w:next w:val="Normal"/>
    <w:autoRedefine/>
    <w:uiPriority w:val="39"/>
    <w:unhideWhenUsed/>
    <w:rsid w:val="00F56D4C"/>
    <w:pPr>
      <w:spacing w:after="0" w:line="240" w:lineRule="auto"/>
    </w:pPr>
    <w:rPr>
      <w:rFonts w:ascii="Calibri" w:eastAsia="Times New Roman" w:hAnsi="Calibri" w:cs="Times New Roman"/>
      <w:sz w:val="22"/>
      <w:szCs w:val="22"/>
      <w:lang w:val="en-ZA"/>
    </w:rPr>
  </w:style>
  <w:style w:type="paragraph" w:customStyle="1" w:styleId="TOC92">
    <w:name w:val="TOC 92"/>
    <w:basedOn w:val="Normal"/>
    <w:next w:val="Normal"/>
    <w:autoRedefine/>
    <w:uiPriority w:val="39"/>
    <w:unhideWhenUsed/>
    <w:rsid w:val="00F56D4C"/>
    <w:pPr>
      <w:spacing w:after="0" w:line="240" w:lineRule="auto"/>
    </w:pPr>
    <w:rPr>
      <w:rFonts w:ascii="Calibri" w:eastAsia="Times New Roman" w:hAnsi="Calibri" w:cs="Times New Roman"/>
      <w:sz w:val="22"/>
      <w:szCs w:val="22"/>
      <w:lang w:val="en-ZA"/>
    </w:rPr>
  </w:style>
  <w:style w:type="numbering" w:customStyle="1" w:styleId="NoList4">
    <w:name w:val="No List4"/>
    <w:next w:val="NoList"/>
    <w:uiPriority w:val="99"/>
    <w:semiHidden/>
    <w:unhideWhenUsed/>
    <w:rsid w:val="00F56D4C"/>
  </w:style>
  <w:style w:type="table" w:customStyle="1" w:styleId="TableGrid3">
    <w:name w:val="Table Grid3"/>
    <w:basedOn w:val="TableNormal"/>
    <w:next w:val="TableGrid"/>
    <w:uiPriority w:val="59"/>
    <w:rsid w:val="00F56D4C"/>
    <w:pPr>
      <w:spacing w:after="0" w:line="240" w:lineRule="auto"/>
    </w:pPr>
    <w:rPr>
      <w:rFonts w:ascii="Calibri" w:eastAsia="Calibri" w:hAnsi="Calibri"/>
      <w:sz w:val="22"/>
      <w:szCs w:val="22"/>
      <w:lang w:val="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221">
    <w:name w:val="Medium Shading 1 - Accent 221"/>
    <w:basedOn w:val="TableNormal"/>
    <w:next w:val="MediumShading1-Accent2"/>
    <w:uiPriority w:val="63"/>
    <w:rsid w:val="00F56D4C"/>
    <w:pPr>
      <w:spacing w:after="0" w:line="240" w:lineRule="auto"/>
    </w:pPr>
    <w:rPr>
      <w:rFonts w:ascii="Calibri" w:eastAsia="Calibri" w:hAnsi="Calibri"/>
      <w:sz w:val="22"/>
      <w:szCs w:val="22"/>
      <w:lang w:val="en-Z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ColorfulList-Accent221">
    <w:name w:val="Colorful List - Accent 221"/>
    <w:basedOn w:val="TableNormal"/>
    <w:next w:val="ColorfulList-Accent2"/>
    <w:uiPriority w:val="72"/>
    <w:rsid w:val="00F56D4C"/>
    <w:pPr>
      <w:spacing w:after="0" w:line="240" w:lineRule="auto"/>
    </w:pPr>
    <w:rPr>
      <w:rFonts w:ascii="Calibri" w:eastAsia="Calibri" w:hAnsi="Calibri"/>
      <w:color w:val="000000"/>
      <w:sz w:val="22"/>
      <w:szCs w:val="22"/>
      <w:lang w:val="en-ZA"/>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Grid-Accent221">
    <w:name w:val="Colorful Grid - Accent 221"/>
    <w:basedOn w:val="TableNormal"/>
    <w:next w:val="ColorfulGrid-Accent2"/>
    <w:uiPriority w:val="73"/>
    <w:rsid w:val="00F56D4C"/>
    <w:pPr>
      <w:spacing w:after="0" w:line="240" w:lineRule="auto"/>
    </w:pPr>
    <w:rPr>
      <w:rFonts w:ascii="Calibri" w:eastAsia="Calibri" w:hAnsi="Calibri"/>
      <w:color w:val="000000"/>
      <w:sz w:val="22"/>
      <w:szCs w:val="22"/>
      <w:lang w:val="en-ZA"/>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ghtShading2">
    <w:name w:val="Light Shading2"/>
    <w:basedOn w:val="TableNormal"/>
    <w:next w:val="LightShading"/>
    <w:uiPriority w:val="60"/>
    <w:rsid w:val="00F56D4C"/>
    <w:pPr>
      <w:spacing w:after="0" w:line="240" w:lineRule="auto"/>
    </w:pPr>
    <w:rPr>
      <w:rFonts w:ascii="Calibri" w:eastAsia="Calibri" w:hAnsi="Calibri"/>
      <w:color w:val="000000"/>
      <w:sz w:val="22"/>
      <w:szCs w:val="22"/>
      <w:lang w:val="en-Z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221">
    <w:name w:val="Medium Shading 2 - Accent 221"/>
    <w:basedOn w:val="TableNormal"/>
    <w:next w:val="MediumShading2-Accent2"/>
    <w:uiPriority w:val="64"/>
    <w:rsid w:val="00F56D4C"/>
    <w:pPr>
      <w:spacing w:after="0" w:line="240" w:lineRule="auto"/>
    </w:pPr>
    <w:rPr>
      <w:rFonts w:ascii="Calibri" w:eastAsia="Calibri" w:hAnsi="Calibri"/>
      <w:sz w:val="22"/>
      <w:szCs w:val="22"/>
      <w:lang w:val="en-Z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221">
    <w:name w:val="Medium List 1 - Accent 221"/>
    <w:basedOn w:val="TableNormal"/>
    <w:next w:val="MediumList1-Accent2"/>
    <w:uiPriority w:val="65"/>
    <w:rsid w:val="00F56D4C"/>
    <w:pPr>
      <w:spacing w:after="0" w:line="240" w:lineRule="auto"/>
    </w:pPr>
    <w:rPr>
      <w:rFonts w:ascii="Calibri" w:eastAsia="Calibri" w:hAnsi="Calibri"/>
      <w:color w:val="000000"/>
      <w:sz w:val="22"/>
      <w:szCs w:val="22"/>
      <w:lang w:val="en-ZA"/>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2-Accent421">
    <w:name w:val="Medium List 2 - Accent 421"/>
    <w:basedOn w:val="TableNormal"/>
    <w:next w:val="MediumList2-Accent4"/>
    <w:uiPriority w:val="66"/>
    <w:rsid w:val="00F56D4C"/>
    <w:pPr>
      <w:spacing w:after="0" w:line="240" w:lineRule="auto"/>
    </w:pPr>
    <w:rPr>
      <w:rFonts w:ascii="Cambria" w:eastAsia="Times New Roman" w:hAnsi="Cambria" w:cs="Times New Roman"/>
      <w:color w:val="000000"/>
      <w:sz w:val="22"/>
      <w:szCs w:val="22"/>
      <w:lang w:val="en-ZA"/>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1-Accent221">
    <w:name w:val="Medium Grid 1 - Accent 221"/>
    <w:basedOn w:val="TableNormal"/>
    <w:next w:val="MediumGrid1-Accent2"/>
    <w:uiPriority w:val="67"/>
    <w:rsid w:val="00F56D4C"/>
    <w:pPr>
      <w:spacing w:after="0" w:line="240" w:lineRule="auto"/>
    </w:pPr>
    <w:rPr>
      <w:rFonts w:ascii="Calibri" w:eastAsia="Calibri" w:hAnsi="Calibri"/>
      <w:sz w:val="22"/>
      <w:szCs w:val="22"/>
      <w:lang w:val="en-Z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numbering" w:customStyle="1" w:styleId="NoList12">
    <w:name w:val="No List12"/>
    <w:next w:val="NoList"/>
    <w:uiPriority w:val="99"/>
    <w:semiHidden/>
    <w:unhideWhenUsed/>
    <w:rsid w:val="00F56D4C"/>
  </w:style>
  <w:style w:type="numbering" w:customStyle="1" w:styleId="NoList22">
    <w:name w:val="No List22"/>
    <w:next w:val="NoList"/>
    <w:uiPriority w:val="99"/>
    <w:semiHidden/>
    <w:unhideWhenUsed/>
    <w:rsid w:val="00F56D4C"/>
  </w:style>
  <w:style w:type="numbering" w:customStyle="1" w:styleId="NoList31">
    <w:name w:val="No List31"/>
    <w:next w:val="NoList"/>
    <w:uiPriority w:val="99"/>
    <w:semiHidden/>
    <w:unhideWhenUsed/>
    <w:rsid w:val="00F56D4C"/>
  </w:style>
  <w:style w:type="table" w:customStyle="1" w:styleId="MediumGrid3-Accent12">
    <w:name w:val="Medium Grid 3 - Accent 12"/>
    <w:basedOn w:val="TableNormal"/>
    <w:next w:val="MediumGrid3-Accent1"/>
    <w:uiPriority w:val="69"/>
    <w:rsid w:val="00F56D4C"/>
    <w:pPr>
      <w:spacing w:after="0" w:line="240" w:lineRule="auto"/>
    </w:pPr>
    <w:rPr>
      <w:rFonts w:ascii="Calibri" w:eastAsia="Calibri" w:hAnsi="Calibri"/>
      <w:sz w:val="22"/>
      <w:szCs w:val="22"/>
      <w:lang w:val="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vAlign w:val="center"/>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NoList5">
    <w:name w:val="No List5"/>
    <w:next w:val="NoList"/>
    <w:uiPriority w:val="99"/>
    <w:semiHidden/>
    <w:unhideWhenUsed/>
    <w:rsid w:val="00F56D4C"/>
  </w:style>
  <w:style w:type="numbering" w:customStyle="1" w:styleId="NoList6">
    <w:name w:val="No List6"/>
    <w:next w:val="NoList"/>
    <w:uiPriority w:val="99"/>
    <w:semiHidden/>
    <w:unhideWhenUsed/>
    <w:rsid w:val="00F56D4C"/>
  </w:style>
  <w:style w:type="numbering" w:customStyle="1" w:styleId="NoList7">
    <w:name w:val="No List7"/>
    <w:next w:val="NoList"/>
    <w:uiPriority w:val="99"/>
    <w:semiHidden/>
    <w:unhideWhenUsed/>
    <w:rsid w:val="00F56D4C"/>
  </w:style>
  <w:style w:type="numbering" w:customStyle="1" w:styleId="NoList8">
    <w:name w:val="No List8"/>
    <w:next w:val="NoList"/>
    <w:uiPriority w:val="99"/>
    <w:semiHidden/>
    <w:unhideWhenUsed/>
    <w:rsid w:val="00F56D4C"/>
  </w:style>
  <w:style w:type="numbering" w:customStyle="1" w:styleId="NoList9">
    <w:name w:val="No List9"/>
    <w:next w:val="NoList"/>
    <w:uiPriority w:val="99"/>
    <w:semiHidden/>
    <w:unhideWhenUsed/>
    <w:rsid w:val="00F56D4C"/>
  </w:style>
  <w:style w:type="numbering" w:customStyle="1" w:styleId="NoList10">
    <w:name w:val="No List10"/>
    <w:next w:val="NoList"/>
    <w:uiPriority w:val="99"/>
    <w:semiHidden/>
    <w:unhideWhenUsed/>
    <w:rsid w:val="00F56D4C"/>
  </w:style>
  <w:style w:type="numbering" w:customStyle="1" w:styleId="NoList13">
    <w:name w:val="No List13"/>
    <w:next w:val="NoList"/>
    <w:uiPriority w:val="99"/>
    <w:semiHidden/>
    <w:unhideWhenUsed/>
    <w:rsid w:val="00F56D4C"/>
  </w:style>
  <w:style w:type="numbering" w:customStyle="1" w:styleId="NoList14">
    <w:name w:val="No List14"/>
    <w:next w:val="NoList"/>
    <w:uiPriority w:val="99"/>
    <w:semiHidden/>
    <w:unhideWhenUsed/>
    <w:rsid w:val="00F56D4C"/>
  </w:style>
  <w:style w:type="table" w:customStyle="1" w:styleId="TableGrid4">
    <w:name w:val="Table Grid4"/>
    <w:basedOn w:val="TableNormal"/>
    <w:next w:val="TableGrid"/>
    <w:uiPriority w:val="59"/>
    <w:rsid w:val="00F56D4C"/>
    <w:pPr>
      <w:spacing w:after="0" w:line="240" w:lineRule="auto"/>
    </w:pPr>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F56D4C"/>
  </w:style>
  <w:style w:type="table" w:customStyle="1" w:styleId="MediumGrid3-Accent611">
    <w:name w:val="Medium Grid 3 - Accent 611"/>
    <w:basedOn w:val="TableNormal"/>
    <w:next w:val="MediumGrid3-Accent6"/>
    <w:uiPriority w:val="69"/>
    <w:rsid w:val="00F56D4C"/>
    <w:pPr>
      <w:spacing w:after="0" w:line="240" w:lineRule="auto"/>
    </w:pPr>
    <w:rPr>
      <w:rFonts w:ascii="Calibri" w:eastAsia="Times New Roman" w:hAnsi="Calibri" w:cs="Times New Roman"/>
      <w:sz w:val="20"/>
      <w:szCs w:val="20"/>
      <w:lang w:val="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vAlign w:val="center"/>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GreyStyle1">
    <w:name w:val="Grey Style1"/>
    <w:basedOn w:val="TableNormal"/>
    <w:uiPriority w:val="99"/>
    <w:rsid w:val="00F56D4C"/>
    <w:pPr>
      <w:spacing w:after="0" w:line="240" w:lineRule="auto"/>
    </w:pPr>
    <w:rPr>
      <w:rFonts w:ascii="Century Gothic" w:eastAsia="Times New Roman" w:hAnsi="Century Gothic"/>
      <w:sz w:val="20"/>
      <w:szCs w:val="22"/>
      <w:lang w:val="en-ZA"/>
    </w:rPr>
    <w:tblPr>
      <w:tblStyleRowBandSize w:val="1"/>
      <w:tblBorders>
        <w:insideH w:val="single" w:sz="12" w:space="0" w:color="FFFFFF"/>
        <w:insideV w:val="single" w:sz="12" w:space="0" w:color="FFFFFF"/>
      </w:tblBorders>
      <w:tblCellMar>
        <w:top w:w="57" w:type="dxa"/>
        <w:bottom w:w="57" w:type="dxa"/>
      </w:tblCellMar>
    </w:tblPr>
    <w:tcPr>
      <w:vAlign w:val="center"/>
    </w:tcPr>
    <w:tblStylePr w:type="firstRow">
      <w:pPr>
        <w:jc w:val="center"/>
      </w:pPr>
      <w:rPr>
        <w:rFonts w:ascii="Century Gothic" w:hAnsi="Century Gothic"/>
        <w:sz w:val="22"/>
      </w:rPr>
      <w:tblPr/>
      <w:tcPr>
        <w:shd w:val="clear" w:color="auto" w:fill="BFBFBF"/>
      </w:tcPr>
    </w:tblStylePr>
    <w:tblStylePr w:type="firstCol">
      <w:pPr>
        <w:jc w:val="left"/>
      </w:pPr>
      <w:rPr>
        <w:rFonts w:ascii="Century Gothic" w:hAnsi="Century Gothic"/>
        <w:sz w:val="22"/>
      </w:rPr>
      <w:tblPr/>
      <w:tcPr>
        <w:shd w:val="clear" w:color="auto" w:fill="BFBFBF"/>
      </w:tcPr>
    </w:tblStylePr>
    <w:tblStylePr w:type="band1Horz">
      <w:rPr>
        <w:rFonts w:ascii="Century Gothic" w:hAnsi="Century Gothic"/>
        <w:sz w:val="22"/>
      </w:rPr>
      <w:tblPr/>
      <w:tcPr>
        <w:shd w:val="clear" w:color="auto" w:fill="F2F2F2"/>
      </w:tcPr>
    </w:tblStylePr>
    <w:tblStylePr w:type="band2Horz">
      <w:pPr>
        <w:jc w:val="left"/>
      </w:pPr>
      <w:rPr>
        <w:rFonts w:ascii="Century Gothic" w:hAnsi="Century Gothic"/>
        <w:sz w:val="22"/>
      </w:rPr>
      <w:tblPr/>
      <w:tcPr>
        <w:shd w:val="clear" w:color="auto" w:fill="D9D9D9"/>
      </w:tcPr>
    </w:tblStylePr>
  </w:style>
  <w:style w:type="numbering" w:customStyle="1" w:styleId="NoList16">
    <w:name w:val="No List16"/>
    <w:next w:val="NoList"/>
    <w:uiPriority w:val="99"/>
    <w:semiHidden/>
    <w:unhideWhenUsed/>
    <w:rsid w:val="00F56D4C"/>
  </w:style>
  <w:style w:type="table" w:customStyle="1" w:styleId="LightShading3">
    <w:name w:val="Light Shading3"/>
    <w:basedOn w:val="TableNormal"/>
    <w:next w:val="LightShading"/>
    <w:uiPriority w:val="60"/>
    <w:rsid w:val="00F56D4C"/>
    <w:pPr>
      <w:spacing w:after="0" w:line="240" w:lineRule="auto"/>
    </w:pPr>
    <w:rPr>
      <w:rFonts w:ascii="Candara" w:eastAsia="Times New Roman" w:hAnsi="Candara"/>
      <w:color w:val="000000"/>
      <w:sz w:val="18"/>
      <w:szCs w:val="22"/>
      <w:lang w:val="en-ZA"/>
    </w:rPr>
    <w:tblPr>
      <w:tblStyleRowBandSize w:val="1"/>
      <w:tblStyleColBandSize w:val="1"/>
      <w:tblBorders>
        <w:top w:val="single" w:sz="12" w:space="0" w:color="FFFFFF"/>
        <w:bottom w:val="single" w:sz="12" w:space="0" w:color="FFFFFF"/>
      </w:tblBorders>
    </w:tblPr>
    <w:tcPr>
      <w:vAlign w:val="center"/>
    </w:tcPr>
    <w:tblStylePr w:type="firstRow">
      <w:pPr>
        <w:spacing w:before="0" w:after="0" w:line="240" w:lineRule="auto"/>
        <w:jc w:val="center"/>
      </w:pPr>
      <w:rPr>
        <w:rFonts w:ascii="Candara" w:hAnsi="Candara"/>
        <w:b/>
        <w:bCs/>
        <w:sz w:val="18"/>
      </w:rPr>
      <w:tblPr/>
      <w:tcPr>
        <w:tcBorders>
          <w:bottom w:val="nil"/>
        </w:tcBorders>
        <w:shd w:val="clear" w:color="auto" w:fill="1F497D"/>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Pr/>
      <w:tcPr>
        <w:shd w:val="clear" w:color="auto" w:fill="365F91"/>
      </w:tcPr>
    </w:tblStylePr>
    <w:tblStylePr w:type="lastCol">
      <w:rPr>
        <w:b/>
        <w:bCs/>
      </w:rPr>
    </w:tblStylePr>
    <w:tblStylePr w:type="band1Vert">
      <w:tblPr/>
      <w:tcPr>
        <w:tcBorders>
          <w:left w:val="nil"/>
          <w:right w:val="nil"/>
          <w:insideH w:val="nil"/>
          <w:insideV w:val="nil"/>
        </w:tcBorders>
        <w:shd w:val="clear" w:color="auto" w:fill="C0C0C0"/>
      </w:tcPr>
    </w:tblStylePr>
    <w:tblStylePr w:type="band1Horz">
      <w:rPr>
        <w:rFonts w:ascii="Candara" w:hAnsi="Candara"/>
        <w:sz w:val="18"/>
      </w:rPr>
      <w:tblPr/>
      <w:tcPr>
        <w:shd w:val="clear" w:color="auto" w:fill="C6D9F1"/>
      </w:tcPr>
    </w:tblStylePr>
    <w:tblStylePr w:type="band2Horz">
      <w:rPr>
        <w:rFonts w:ascii="Candara" w:hAnsi="Candara"/>
        <w:sz w:val="18"/>
      </w:rPr>
      <w:tblPr/>
      <w:tcPr>
        <w:shd w:val="clear" w:color="auto" w:fill="548DD4"/>
      </w:tcPr>
    </w:tblStylePr>
  </w:style>
  <w:style w:type="table" w:customStyle="1" w:styleId="Martin1">
    <w:name w:val="Martin1"/>
    <w:basedOn w:val="TableNormal"/>
    <w:uiPriority w:val="99"/>
    <w:rsid w:val="00F56D4C"/>
    <w:pPr>
      <w:spacing w:after="0" w:line="240" w:lineRule="auto"/>
    </w:pPr>
    <w:rPr>
      <w:rFonts w:ascii="Century Gothic" w:eastAsia="Times New Roman" w:hAnsi="Century Gothic"/>
      <w:sz w:val="20"/>
      <w:szCs w:val="22"/>
      <w:lang w:val="en-ZA"/>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shd w:val="clear" w:color="auto" w:fill="D9D9D9"/>
    </w:tcPr>
    <w:tblStylePr w:type="firstRow">
      <w:pPr>
        <w:jc w:val="center"/>
      </w:pPr>
      <w:rPr>
        <w:rFonts w:ascii="Century Gothic" w:hAnsi="Century Gothic"/>
        <w:b/>
        <w:color w:val="auto"/>
        <w:sz w:val="20"/>
      </w:rPr>
      <w:tblPr/>
      <w:tcPr>
        <w:shd w:val="clear" w:color="auto" w:fill="C00000"/>
      </w:tcPr>
    </w:tblStylePr>
    <w:tblStylePr w:type="firstCol">
      <w:pPr>
        <w:jc w:val="left"/>
      </w:pPr>
      <w:rPr>
        <w:rFonts w:ascii="Century Gothic" w:hAnsi="Century Gothic"/>
        <w:b/>
        <w:color w:val="auto"/>
        <w:sz w:val="20"/>
      </w:rPr>
      <w:tblPr/>
      <w:tcPr>
        <w:shd w:val="clear" w:color="auto" w:fill="C00000"/>
        <w:vAlign w:val="center"/>
      </w:tcPr>
    </w:tblStylePr>
    <w:tblStylePr w:type="band1Horz">
      <w:rPr>
        <w:rFonts w:ascii="Century Gothic" w:hAnsi="Century Gothic"/>
        <w:color w:val="000000"/>
      </w:rPr>
      <w:tblPr/>
      <w:tcPr>
        <w:shd w:val="clear" w:color="auto" w:fill="D9D9D9"/>
      </w:tcPr>
    </w:tblStylePr>
    <w:tblStylePr w:type="band2Horz">
      <w:rPr>
        <w:rFonts w:ascii="Century Gothic" w:hAnsi="Century Gothic"/>
        <w:color w:val="auto"/>
        <w:sz w:val="20"/>
      </w:rPr>
      <w:tblPr/>
      <w:tcPr>
        <w:shd w:val="clear" w:color="auto" w:fill="BFBFBF"/>
      </w:tcPr>
    </w:tblStylePr>
  </w:style>
  <w:style w:type="table" w:customStyle="1" w:styleId="TableGrid11">
    <w:name w:val="Table Grid11"/>
    <w:basedOn w:val="TableNormal"/>
    <w:next w:val="TableGrid"/>
    <w:uiPriority w:val="59"/>
    <w:rsid w:val="00F56D4C"/>
    <w:pPr>
      <w:spacing w:after="0" w:line="240" w:lineRule="auto"/>
    </w:pPr>
    <w:rPr>
      <w:rFonts w:ascii="Century Gothic" w:eastAsia="Calibri" w:hAnsi="Century Gothic" w:cs="Times New Roman"/>
      <w:sz w:val="18"/>
      <w:szCs w:val="22"/>
      <w:lang w:val="en-ZA"/>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C4BC96"/>
      <w:vAlign w:val="center"/>
    </w:tcPr>
    <w:tblStylePr w:type="firstRow">
      <w:pPr>
        <w:jc w:val="center"/>
      </w:pPr>
      <w:rPr>
        <w:rFonts w:ascii="Agency FB" w:hAnsi="Agency FB" w:hint="default"/>
        <w:sz w:val="18"/>
        <w:szCs w:val="18"/>
      </w:rPr>
      <w:tblPr/>
      <w:tcPr>
        <w:shd w:val="clear" w:color="auto" w:fill="948A54"/>
      </w:tcPr>
    </w:tblStylePr>
    <w:tblStylePr w:type="firstCol">
      <w:rPr>
        <w:rFonts w:ascii="Agency FB" w:hAnsi="Agency FB" w:hint="default"/>
        <w:sz w:val="18"/>
        <w:szCs w:val="18"/>
      </w:rPr>
      <w:tblPr/>
      <w:tcPr>
        <w:shd w:val="clear" w:color="auto" w:fill="948A54"/>
      </w:tcPr>
    </w:tblStylePr>
    <w:tblStylePr w:type="band2Horz">
      <w:tblPr/>
      <w:tcPr>
        <w:shd w:val="clear" w:color="auto" w:fill="DDD9C3"/>
      </w:tcPr>
    </w:tblStylePr>
  </w:style>
  <w:style w:type="table" w:customStyle="1" w:styleId="MediumGrid3-Accent13">
    <w:name w:val="Medium Grid 3 - Accent 13"/>
    <w:basedOn w:val="TableNormal"/>
    <w:next w:val="MediumGrid3-Accent1"/>
    <w:uiPriority w:val="69"/>
    <w:rsid w:val="00F56D4C"/>
    <w:pPr>
      <w:spacing w:after="0" w:line="240" w:lineRule="auto"/>
    </w:pPr>
    <w:rPr>
      <w:rFonts w:ascii="Calibri" w:eastAsia="Calibri" w:hAnsi="Calibri"/>
      <w:sz w:val="22"/>
      <w:szCs w:val="22"/>
      <w:lang w:val="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vAlign w:val="center"/>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Grid12">
    <w:name w:val="Table Grid12"/>
    <w:basedOn w:val="TableNormal"/>
    <w:next w:val="TableGrid"/>
    <w:uiPriority w:val="59"/>
    <w:rsid w:val="00F56D4C"/>
    <w:pPr>
      <w:spacing w:after="0" w:line="240" w:lineRule="auto"/>
    </w:pPr>
    <w:rPr>
      <w:rFonts w:ascii="Century Gothic" w:eastAsia="Calibri" w:hAnsi="Century Gothic" w:cs="Times New Roman"/>
      <w:sz w:val="18"/>
      <w:szCs w:val="22"/>
      <w:lang w:val="en-ZA"/>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C4BC96"/>
      <w:vAlign w:val="center"/>
    </w:tcPr>
    <w:tblStylePr w:type="firstRow">
      <w:pPr>
        <w:jc w:val="center"/>
      </w:pPr>
      <w:rPr>
        <w:rFonts w:ascii="Agency FB" w:hAnsi="Agency FB" w:hint="default"/>
        <w:sz w:val="18"/>
        <w:szCs w:val="18"/>
      </w:rPr>
      <w:tblPr/>
      <w:tcPr>
        <w:shd w:val="clear" w:color="auto" w:fill="948A54"/>
      </w:tcPr>
    </w:tblStylePr>
    <w:tblStylePr w:type="firstCol">
      <w:rPr>
        <w:rFonts w:ascii="Agency FB" w:hAnsi="Agency FB" w:hint="default"/>
        <w:sz w:val="18"/>
        <w:szCs w:val="18"/>
      </w:rPr>
      <w:tblPr/>
      <w:tcPr>
        <w:shd w:val="clear" w:color="auto" w:fill="948A54"/>
      </w:tcPr>
    </w:tblStylePr>
    <w:tblStylePr w:type="band2Horz">
      <w:tblPr/>
      <w:tcPr>
        <w:shd w:val="clear" w:color="auto" w:fill="DDD9C3"/>
      </w:tcPr>
    </w:tblStylePr>
  </w:style>
  <w:style w:type="table" w:customStyle="1" w:styleId="TableGrid13">
    <w:name w:val="Table Grid13"/>
    <w:basedOn w:val="TableNormal"/>
    <w:next w:val="TableGrid"/>
    <w:uiPriority w:val="59"/>
    <w:rsid w:val="00F56D4C"/>
    <w:pPr>
      <w:spacing w:after="0" w:line="240" w:lineRule="auto"/>
    </w:pPr>
    <w:rPr>
      <w:rFonts w:ascii="Century Gothic" w:eastAsia="Calibri" w:hAnsi="Century Gothic" w:cs="Times New Roman"/>
      <w:sz w:val="18"/>
      <w:szCs w:val="22"/>
      <w:lang w:val="en-ZA"/>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C4BC96"/>
      <w:vAlign w:val="center"/>
    </w:tcPr>
    <w:tblStylePr w:type="firstRow">
      <w:pPr>
        <w:jc w:val="center"/>
      </w:pPr>
      <w:rPr>
        <w:rFonts w:ascii="Agency FB" w:hAnsi="Agency FB" w:hint="default"/>
        <w:sz w:val="18"/>
        <w:szCs w:val="18"/>
      </w:rPr>
      <w:tblPr/>
      <w:tcPr>
        <w:shd w:val="clear" w:color="auto" w:fill="948A54"/>
      </w:tcPr>
    </w:tblStylePr>
    <w:tblStylePr w:type="firstCol">
      <w:rPr>
        <w:rFonts w:ascii="Agency FB" w:hAnsi="Agency FB" w:hint="default"/>
        <w:sz w:val="18"/>
        <w:szCs w:val="18"/>
      </w:rPr>
      <w:tblPr/>
      <w:tcPr>
        <w:shd w:val="clear" w:color="auto" w:fill="948A54"/>
      </w:tcPr>
    </w:tblStylePr>
    <w:tblStylePr w:type="band2Horz">
      <w:tblPr/>
      <w:tcPr>
        <w:shd w:val="clear" w:color="auto" w:fill="DDD9C3"/>
      </w:tcPr>
    </w:tblStylePr>
  </w:style>
  <w:style w:type="table" w:customStyle="1" w:styleId="TableGrid14">
    <w:name w:val="Table Grid14"/>
    <w:basedOn w:val="TableNormal"/>
    <w:next w:val="TableGrid"/>
    <w:uiPriority w:val="59"/>
    <w:rsid w:val="00F56D4C"/>
    <w:pPr>
      <w:spacing w:after="0" w:line="240" w:lineRule="auto"/>
    </w:pPr>
    <w:rPr>
      <w:rFonts w:ascii="Century Gothic" w:eastAsia="Calibri" w:hAnsi="Century Gothic" w:cs="Times New Roman"/>
      <w:sz w:val="18"/>
      <w:szCs w:val="22"/>
      <w:lang w:val="en-ZA"/>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C4BC96"/>
      <w:vAlign w:val="center"/>
    </w:tcPr>
    <w:tblStylePr w:type="firstRow">
      <w:pPr>
        <w:jc w:val="center"/>
      </w:pPr>
      <w:rPr>
        <w:rFonts w:ascii="Agency FB" w:hAnsi="Agency FB" w:hint="default"/>
        <w:sz w:val="18"/>
        <w:szCs w:val="18"/>
      </w:rPr>
      <w:tblPr/>
      <w:tcPr>
        <w:shd w:val="clear" w:color="auto" w:fill="948A54"/>
      </w:tcPr>
    </w:tblStylePr>
    <w:tblStylePr w:type="firstCol">
      <w:rPr>
        <w:rFonts w:ascii="Agency FB" w:hAnsi="Agency FB" w:hint="default"/>
        <w:sz w:val="18"/>
        <w:szCs w:val="18"/>
      </w:rPr>
      <w:tblPr/>
      <w:tcPr>
        <w:shd w:val="clear" w:color="auto" w:fill="948A54"/>
      </w:tcPr>
    </w:tblStylePr>
    <w:tblStylePr w:type="band2Horz">
      <w:tblPr/>
      <w:tcPr>
        <w:shd w:val="clear" w:color="auto" w:fill="DDD9C3"/>
      </w:tcPr>
    </w:tblStylePr>
  </w:style>
  <w:style w:type="table" w:customStyle="1" w:styleId="TableGrid151">
    <w:name w:val="Table Grid151"/>
    <w:basedOn w:val="TableNormal"/>
    <w:next w:val="TableGrid"/>
    <w:uiPriority w:val="59"/>
    <w:rsid w:val="00F56D4C"/>
    <w:pPr>
      <w:spacing w:after="0" w:line="240" w:lineRule="auto"/>
    </w:pPr>
    <w:rPr>
      <w:rFonts w:ascii="Century Gothic" w:eastAsia="Calibri" w:hAnsi="Century Gothic" w:cs="Times New Roman"/>
      <w:sz w:val="18"/>
      <w:szCs w:val="22"/>
      <w:lang w:val="en-ZA"/>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C4BC96"/>
      <w:vAlign w:val="center"/>
    </w:tcPr>
    <w:tblStylePr w:type="firstRow">
      <w:pPr>
        <w:jc w:val="center"/>
      </w:pPr>
      <w:rPr>
        <w:rFonts w:ascii="Agency FB" w:hAnsi="Agency FB" w:hint="default"/>
        <w:sz w:val="18"/>
        <w:szCs w:val="18"/>
      </w:rPr>
      <w:tblPr/>
      <w:tcPr>
        <w:shd w:val="clear" w:color="auto" w:fill="948A54"/>
      </w:tcPr>
    </w:tblStylePr>
    <w:tblStylePr w:type="firstCol">
      <w:rPr>
        <w:rFonts w:ascii="Agency FB" w:hAnsi="Agency FB" w:hint="default"/>
        <w:sz w:val="18"/>
        <w:szCs w:val="18"/>
      </w:rPr>
      <w:tblPr/>
      <w:tcPr>
        <w:shd w:val="clear" w:color="auto" w:fill="948A54"/>
      </w:tcPr>
    </w:tblStylePr>
    <w:tblStylePr w:type="band2Horz">
      <w:tblPr/>
      <w:tcPr>
        <w:shd w:val="clear" w:color="auto" w:fill="DDD9C3"/>
      </w:tcPr>
    </w:tblStylePr>
  </w:style>
  <w:style w:type="table" w:customStyle="1" w:styleId="TableGrid16">
    <w:name w:val="Table Grid16"/>
    <w:basedOn w:val="TableNormal"/>
    <w:next w:val="TableGrid"/>
    <w:uiPriority w:val="59"/>
    <w:rsid w:val="00F56D4C"/>
    <w:pPr>
      <w:spacing w:after="0" w:line="240" w:lineRule="auto"/>
    </w:pPr>
    <w:rPr>
      <w:rFonts w:ascii="Century Gothic" w:eastAsia="Calibri" w:hAnsi="Century Gothic" w:cs="Times New Roman"/>
      <w:sz w:val="18"/>
      <w:szCs w:val="22"/>
      <w:lang w:val="en-ZA"/>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C4BC96"/>
      <w:vAlign w:val="center"/>
    </w:tcPr>
    <w:tblStylePr w:type="firstRow">
      <w:pPr>
        <w:jc w:val="center"/>
      </w:pPr>
      <w:rPr>
        <w:rFonts w:ascii="Agency FB" w:hAnsi="Agency FB" w:hint="default"/>
        <w:sz w:val="18"/>
        <w:szCs w:val="18"/>
      </w:rPr>
      <w:tblPr/>
      <w:tcPr>
        <w:shd w:val="clear" w:color="auto" w:fill="948A54"/>
      </w:tcPr>
    </w:tblStylePr>
    <w:tblStylePr w:type="firstCol">
      <w:rPr>
        <w:rFonts w:ascii="Agency FB" w:hAnsi="Agency FB" w:hint="default"/>
        <w:sz w:val="18"/>
        <w:szCs w:val="18"/>
      </w:rPr>
      <w:tblPr/>
      <w:tcPr>
        <w:shd w:val="clear" w:color="auto" w:fill="948A54"/>
      </w:tcPr>
    </w:tblStylePr>
    <w:tblStylePr w:type="band2Horz">
      <w:tblPr/>
      <w:tcPr>
        <w:shd w:val="clear" w:color="auto" w:fill="DDD9C3"/>
      </w:tcPr>
    </w:tblStylePr>
  </w:style>
  <w:style w:type="numbering" w:customStyle="1" w:styleId="NoList23">
    <w:name w:val="No List23"/>
    <w:next w:val="NoList"/>
    <w:uiPriority w:val="99"/>
    <w:semiHidden/>
    <w:unhideWhenUsed/>
    <w:rsid w:val="00F56D4C"/>
  </w:style>
  <w:style w:type="table" w:customStyle="1" w:styleId="TableGrid21">
    <w:name w:val="Table Grid21"/>
    <w:basedOn w:val="TableNormal"/>
    <w:next w:val="TableGrid"/>
    <w:uiPriority w:val="59"/>
    <w:rsid w:val="00F56D4C"/>
    <w:pPr>
      <w:spacing w:after="0" w:line="240" w:lineRule="auto"/>
    </w:pPr>
    <w:rPr>
      <w:rFonts w:ascii="Calibri" w:eastAsia="Calibri" w:hAnsi="Calibri"/>
      <w:sz w:val="22"/>
      <w:szCs w:val="22"/>
      <w:lang w:val="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211">
    <w:name w:val="Medium Shading 1 - Accent 211"/>
    <w:basedOn w:val="TableNormal"/>
    <w:next w:val="MediumShading1-Accent2"/>
    <w:uiPriority w:val="63"/>
    <w:rsid w:val="00F56D4C"/>
    <w:pPr>
      <w:spacing w:after="0" w:line="240" w:lineRule="auto"/>
    </w:pPr>
    <w:rPr>
      <w:rFonts w:ascii="Calibri" w:eastAsia="Calibri" w:hAnsi="Calibri"/>
      <w:sz w:val="22"/>
      <w:szCs w:val="22"/>
      <w:lang w:val="en-Z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ColorfulList-Accent211">
    <w:name w:val="Colorful List - Accent 211"/>
    <w:basedOn w:val="TableNormal"/>
    <w:next w:val="ColorfulList-Accent2"/>
    <w:uiPriority w:val="72"/>
    <w:rsid w:val="00F56D4C"/>
    <w:pPr>
      <w:spacing w:after="0" w:line="240" w:lineRule="auto"/>
    </w:pPr>
    <w:rPr>
      <w:rFonts w:ascii="Calibri" w:eastAsia="Calibri" w:hAnsi="Calibri"/>
      <w:color w:val="000000"/>
      <w:sz w:val="22"/>
      <w:szCs w:val="22"/>
      <w:lang w:val="en-ZA"/>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Grid-Accent211">
    <w:name w:val="Colorful Grid - Accent 211"/>
    <w:basedOn w:val="TableNormal"/>
    <w:next w:val="ColorfulGrid-Accent2"/>
    <w:uiPriority w:val="73"/>
    <w:rsid w:val="00F56D4C"/>
    <w:pPr>
      <w:spacing w:after="0" w:line="240" w:lineRule="auto"/>
    </w:pPr>
    <w:rPr>
      <w:rFonts w:ascii="Calibri" w:eastAsia="Calibri" w:hAnsi="Calibri"/>
      <w:color w:val="000000"/>
      <w:sz w:val="22"/>
      <w:szCs w:val="22"/>
      <w:lang w:val="en-ZA"/>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MediumShading2-Accent211">
    <w:name w:val="Medium Shading 2 - Accent 211"/>
    <w:basedOn w:val="TableNormal"/>
    <w:next w:val="MediumShading2-Accent2"/>
    <w:uiPriority w:val="64"/>
    <w:rsid w:val="00F56D4C"/>
    <w:pPr>
      <w:spacing w:after="0" w:line="240" w:lineRule="auto"/>
    </w:pPr>
    <w:rPr>
      <w:rFonts w:ascii="Calibri" w:eastAsia="Calibri" w:hAnsi="Calibri"/>
      <w:sz w:val="22"/>
      <w:szCs w:val="22"/>
      <w:lang w:val="en-Z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211">
    <w:name w:val="Medium List 1 - Accent 211"/>
    <w:basedOn w:val="TableNormal"/>
    <w:next w:val="MediumList1-Accent2"/>
    <w:uiPriority w:val="65"/>
    <w:rsid w:val="00F56D4C"/>
    <w:pPr>
      <w:spacing w:after="0" w:line="240" w:lineRule="auto"/>
    </w:pPr>
    <w:rPr>
      <w:rFonts w:ascii="Calibri" w:eastAsia="Calibri" w:hAnsi="Calibri"/>
      <w:color w:val="000000"/>
      <w:sz w:val="22"/>
      <w:szCs w:val="22"/>
      <w:lang w:val="en-ZA"/>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2-Accent411">
    <w:name w:val="Medium List 2 - Accent 411"/>
    <w:basedOn w:val="TableNormal"/>
    <w:next w:val="MediumList2-Accent4"/>
    <w:uiPriority w:val="66"/>
    <w:rsid w:val="00F56D4C"/>
    <w:pPr>
      <w:spacing w:after="0" w:line="240" w:lineRule="auto"/>
    </w:pPr>
    <w:rPr>
      <w:rFonts w:ascii="Cambria" w:eastAsia="Times New Roman" w:hAnsi="Cambria" w:cs="Times New Roman"/>
      <w:color w:val="000000"/>
      <w:sz w:val="22"/>
      <w:szCs w:val="22"/>
      <w:lang w:val="en-ZA"/>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1-Accent211">
    <w:name w:val="Medium Grid 1 - Accent 211"/>
    <w:basedOn w:val="TableNormal"/>
    <w:next w:val="MediumGrid1-Accent2"/>
    <w:uiPriority w:val="67"/>
    <w:rsid w:val="00F56D4C"/>
    <w:pPr>
      <w:spacing w:after="0" w:line="240" w:lineRule="auto"/>
    </w:pPr>
    <w:rPr>
      <w:rFonts w:ascii="Calibri" w:eastAsia="Calibri" w:hAnsi="Calibri"/>
      <w:sz w:val="22"/>
      <w:szCs w:val="22"/>
      <w:lang w:val="en-Z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numbering" w:customStyle="1" w:styleId="NoList1111">
    <w:name w:val="No List1111"/>
    <w:next w:val="NoList"/>
    <w:uiPriority w:val="99"/>
    <w:semiHidden/>
    <w:unhideWhenUsed/>
    <w:rsid w:val="00F56D4C"/>
  </w:style>
  <w:style w:type="numbering" w:customStyle="1" w:styleId="NoList211">
    <w:name w:val="No List211"/>
    <w:next w:val="NoList"/>
    <w:uiPriority w:val="99"/>
    <w:semiHidden/>
    <w:unhideWhenUsed/>
    <w:rsid w:val="00F56D4C"/>
  </w:style>
  <w:style w:type="numbering" w:customStyle="1" w:styleId="NoList32">
    <w:name w:val="No List32"/>
    <w:next w:val="NoList"/>
    <w:uiPriority w:val="99"/>
    <w:semiHidden/>
    <w:unhideWhenUsed/>
    <w:rsid w:val="00F56D4C"/>
  </w:style>
  <w:style w:type="table" w:customStyle="1" w:styleId="MediumShading1-Accent23">
    <w:name w:val="Medium Shading 1 - Accent 23"/>
    <w:basedOn w:val="TableNormal"/>
    <w:next w:val="MediumShading1-Accent2"/>
    <w:uiPriority w:val="63"/>
    <w:rsid w:val="00F56D4C"/>
    <w:pPr>
      <w:spacing w:after="0" w:line="240" w:lineRule="auto"/>
    </w:pPr>
    <w:rPr>
      <w:rFonts w:ascii="Calibri" w:eastAsia="Times New Roman" w:hAnsi="Calibri"/>
      <w:sz w:val="22"/>
      <w:szCs w:val="22"/>
      <w:lang w:val="en-Z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ColorfulList-Accent23">
    <w:name w:val="Colorful List - Accent 23"/>
    <w:basedOn w:val="TableNormal"/>
    <w:next w:val="ColorfulList-Accent2"/>
    <w:uiPriority w:val="72"/>
    <w:rsid w:val="00F56D4C"/>
    <w:pPr>
      <w:spacing w:after="0" w:line="240" w:lineRule="auto"/>
    </w:pPr>
    <w:rPr>
      <w:rFonts w:ascii="Calibri" w:eastAsia="Times New Roman" w:hAnsi="Calibri"/>
      <w:color w:val="000000"/>
      <w:sz w:val="22"/>
      <w:szCs w:val="22"/>
      <w:lang w:val="en-ZA"/>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Grid-Accent23">
    <w:name w:val="Colorful Grid - Accent 23"/>
    <w:basedOn w:val="TableNormal"/>
    <w:next w:val="ColorfulGrid-Accent2"/>
    <w:uiPriority w:val="73"/>
    <w:rsid w:val="00F56D4C"/>
    <w:pPr>
      <w:spacing w:after="0" w:line="240" w:lineRule="auto"/>
    </w:pPr>
    <w:rPr>
      <w:rFonts w:ascii="Calibri" w:eastAsia="Times New Roman" w:hAnsi="Calibri"/>
      <w:color w:val="000000"/>
      <w:sz w:val="22"/>
      <w:szCs w:val="22"/>
      <w:lang w:val="en-ZA"/>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MediumShading2-Accent23">
    <w:name w:val="Medium Shading 2 - Accent 23"/>
    <w:basedOn w:val="TableNormal"/>
    <w:next w:val="MediumShading2-Accent2"/>
    <w:uiPriority w:val="64"/>
    <w:rsid w:val="00F56D4C"/>
    <w:pPr>
      <w:spacing w:after="0" w:line="240" w:lineRule="auto"/>
    </w:pPr>
    <w:rPr>
      <w:rFonts w:ascii="Calibri" w:eastAsia="Times New Roman" w:hAnsi="Calibri"/>
      <w:sz w:val="22"/>
      <w:szCs w:val="22"/>
      <w:lang w:val="en-Z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23">
    <w:name w:val="Medium List 1 - Accent 23"/>
    <w:basedOn w:val="TableNormal"/>
    <w:next w:val="MediumList1-Accent2"/>
    <w:uiPriority w:val="65"/>
    <w:rsid w:val="00F56D4C"/>
    <w:pPr>
      <w:spacing w:after="0" w:line="240" w:lineRule="auto"/>
    </w:pPr>
    <w:rPr>
      <w:rFonts w:ascii="Calibri" w:eastAsia="Times New Roman" w:hAnsi="Calibri"/>
      <w:color w:val="000000"/>
      <w:sz w:val="22"/>
      <w:szCs w:val="22"/>
      <w:lang w:val="en-ZA"/>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2-Accent43">
    <w:name w:val="Medium List 2 - Accent 43"/>
    <w:basedOn w:val="TableNormal"/>
    <w:next w:val="MediumList2-Accent4"/>
    <w:uiPriority w:val="66"/>
    <w:rsid w:val="00F56D4C"/>
    <w:pPr>
      <w:spacing w:after="0" w:line="240" w:lineRule="auto"/>
    </w:pPr>
    <w:rPr>
      <w:rFonts w:ascii="Cambria" w:eastAsia="Times New Roman" w:hAnsi="Cambria" w:cs="Times New Roman"/>
      <w:color w:val="000000"/>
      <w:sz w:val="22"/>
      <w:szCs w:val="22"/>
      <w:lang w:val="en-ZA"/>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1-Accent23">
    <w:name w:val="Medium Grid 1 - Accent 23"/>
    <w:basedOn w:val="TableNormal"/>
    <w:next w:val="MediumGrid1-Accent2"/>
    <w:uiPriority w:val="67"/>
    <w:rsid w:val="00F56D4C"/>
    <w:pPr>
      <w:spacing w:after="0" w:line="240" w:lineRule="auto"/>
    </w:pPr>
    <w:rPr>
      <w:rFonts w:ascii="Calibri" w:eastAsia="Times New Roman" w:hAnsi="Calibri"/>
      <w:sz w:val="22"/>
      <w:szCs w:val="22"/>
      <w:lang w:val="en-Z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numbering" w:customStyle="1" w:styleId="NoList41">
    <w:name w:val="No List41"/>
    <w:next w:val="NoList"/>
    <w:uiPriority w:val="99"/>
    <w:semiHidden/>
    <w:unhideWhenUsed/>
    <w:rsid w:val="00F56D4C"/>
  </w:style>
  <w:style w:type="table" w:customStyle="1" w:styleId="TableGrid31">
    <w:name w:val="Table Grid31"/>
    <w:basedOn w:val="TableNormal"/>
    <w:next w:val="TableGrid"/>
    <w:uiPriority w:val="59"/>
    <w:rsid w:val="00F56D4C"/>
    <w:pPr>
      <w:spacing w:after="0" w:line="240" w:lineRule="auto"/>
    </w:pPr>
    <w:rPr>
      <w:rFonts w:ascii="Calibri" w:eastAsia="Calibri" w:hAnsi="Calibri"/>
      <w:sz w:val="22"/>
      <w:szCs w:val="22"/>
      <w:lang w:val="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1">
    <w:name w:val="Light Shading21"/>
    <w:basedOn w:val="TableNormal"/>
    <w:next w:val="LightShading"/>
    <w:uiPriority w:val="60"/>
    <w:rsid w:val="00F56D4C"/>
    <w:pPr>
      <w:spacing w:after="0" w:line="240" w:lineRule="auto"/>
    </w:pPr>
    <w:rPr>
      <w:rFonts w:ascii="Calibri" w:eastAsia="Calibri" w:hAnsi="Calibri"/>
      <w:color w:val="000000"/>
      <w:sz w:val="22"/>
      <w:szCs w:val="22"/>
      <w:lang w:val="en-Z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1">
    <w:name w:val="No List121"/>
    <w:next w:val="NoList"/>
    <w:uiPriority w:val="99"/>
    <w:semiHidden/>
    <w:unhideWhenUsed/>
    <w:rsid w:val="00F56D4C"/>
  </w:style>
  <w:style w:type="numbering" w:customStyle="1" w:styleId="NoList221">
    <w:name w:val="No List221"/>
    <w:next w:val="NoList"/>
    <w:uiPriority w:val="99"/>
    <w:semiHidden/>
    <w:unhideWhenUsed/>
    <w:rsid w:val="00F56D4C"/>
  </w:style>
  <w:style w:type="numbering" w:customStyle="1" w:styleId="NoList311">
    <w:name w:val="No List311"/>
    <w:next w:val="NoList"/>
    <w:uiPriority w:val="99"/>
    <w:semiHidden/>
    <w:unhideWhenUsed/>
    <w:rsid w:val="00F56D4C"/>
  </w:style>
  <w:style w:type="table" w:customStyle="1" w:styleId="MediumGrid3-Accent121">
    <w:name w:val="Medium Grid 3 - Accent 121"/>
    <w:basedOn w:val="TableNormal"/>
    <w:next w:val="MediumGrid3-Accent1"/>
    <w:uiPriority w:val="69"/>
    <w:rsid w:val="00F56D4C"/>
    <w:pPr>
      <w:spacing w:after="0" w:line="240" w:lineRule="auto"/>
    </w:pPr>
    <w:rPr>
      <w:rFonts w:ascii="Calibri" w:eastAsia="Calibri" w:hAnsi="Calibri"/>
      <w:sz w:val="22"/>
      <w:szCs w:val="22"/>
      <w:lang w:val="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vAlign w:val="center"/>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NoList51">
    <w:name w:val="No List51"/>
    <w:next w:val="NoList"/>
    <w:uiPriority w:val="99"/>
    <w:semiHidden/>
    <w:unhideWhenUsed/>
    <w:rsid w:val="00F56D4C"/>
  </w:style>
  <w:style w:type="numbering" w:customStyle="1" w:styleId="NoList61">
    <w:name w:val="No List61"/>
    <w:next w:val="NoList"/>
    <w:uiPriority w:val="99"/>
    <w:semiHidden/>
    <w:unhideWhenUsed/>
    <w:rsid w:val="00F56D4C"/>
  </w:style>
  <w:style w:type="numbering" w:customStyle="1" w:styleId="NoList71">
    <w:name w:val="No List71"/>
    <w:next w:val="NoList"/>
    <w:uiPriority w:val="99"/>
    <w:semiHidden/>
    <w:unhideWhenUsed/>
    <w:rsid w:val="00F56D4C"/>
  </w:style>
  <w:style w:type="numbering" w:customStyle="1" w:styleId="NoList81">
    <w:name w:val="No List81"/>
    <w:next w:val="NoList"/>
    <w:uiPriority w:val="99"/>
    <w:semiHidden/>
    <w:unhideWhenUsed/>
    <w:rsid w:val="00F56D4C"/>
  </w:style>
  <w:style w:type="numbering" w:customStyle="1" w:styleId="NoList91">
    <w:name w:val="No List91"/>
    <w:next w:val="NoList"/>
    <w:uiPriority w:val="99"/>
    <w:semiHidden/>
    <w:unhideWhenUsed/>
    <w:rsid w:val="00F56D4C"/>
  </w:style>
  <w:style w:type="numbering" w:customStyle="1" w:styleId="NoList101">
    <w:name w:val="No List101"/>
    <w:next w:val="NoList"/>
    <w:uiPriority w:val="99"/>
    <w:semiHidden/>
    <w:unhideWhenUsed/>
    <w:rsid w:val="00F56D4C"/>
  </w:style>
  <w:style w:type="table" w:customStyle="1" w:styleId="Martin2">
    <w:name w:val="Martin2"/>
    <w:basedOn w:val="TableNormal"/>
    <w:uiPriority w:val="99"/>
    <w:rsid w:val="00F56D4C"/>
    <w:pPr>
      <w:spacing w:after="0" w:line="240" w:lineRule="auto"/>
    </w:pPr>
    <w:rPr>
      <w:rFonts w:ascii="Chaparral Pro" w:eastAsia="Times New Roman" w:hAnsi="Chaparral Pro"/>
      <w:sz w:val="16"/>
      <w:szCs w:val="22"/>
      <w:lang w:val="en-ZA"/>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D9D9D9"/>
      <w:vAlign w:val="center"/>
    </w:tcPr>
    <w:tblStylePr w:type="firstRow">
      <w:pPr>
        <w:jc w:val="left"/>
      </w:pPr>
      <w:rPr>
        <w:rFonts w:ascii="Century Gothic" w:hAnsi="Century Gothic"/>
        <w:b w:val="0"/>
        <w:color w:val="auto"/>
        <w:sz w:val="20"/>
      </w:rPr>
      <w:tblPr/>
      <w:tcPr>
        <w:shd w:val="clear" w:color="auto" w:fill="C00000"/>
      </w:tcPr>
    </w:tblStylePr>
    <w:tblStylePr w:type="firstCol">
      <w:pPr>
        <w:jc w:val="left"/>
      </w:pPr>
      <w:rPr>
        <w:rFonts w:ascii="Century Gothic" w:hAnsi="Century Gothic"/>
        <w:b w:val="0"/>
        <w:color w:val="auto"/>
        <w:sz w:val="20"/>
      </w:rPr>
      <w:tblPr/>
      <w:tcPr>
        <w:shd w:val="clear" w:color="auto" w:fill="C00000"/>
      </w:tcPr>
    </w:tblStylePr>
    <w:tblStylePr w:type="band1Horz">
      <w:pPr>
        <w:jc w:val="left"/>
      </w:pPr>
      <w:rPr>
        <w:rFonts w:ascii="Century Gothic" w:hAnsi="Century Gothic"/>
        <w:color w:val="000000"/>
      </w:rPr>
      <w:tblPr/>
      <w:tcPr>
        <w:tcBorders>
          <w:bottom w:val="nil"/>
          <w:insideH w:val="single" w:sz="8" w:space="0" w:color="A6A6A6"/>
        </w:tcBorders>
        <w:shd w:val="clear" w:color="auto" w:fill="D9D9D9"/>
      </w:tcPr>
    </w:tblStylePr>
    <w:tblStylePr w:type="band2Horz">
      <w:rPr>
        <w:rFonts w:ascii="Century Gothic" w:hAnsi="Century Gothic"/>
        <w:color w:val="auto"/>
        <w:sz w:val="20"/>
      </w:rPr>
      <w:tblPr/>
      <w:tcPr>
        <w:shd w:val="clear" w:color="auto" w:fill="BFBFBF"/>
      </w:tcPr>
    </w:tblStylePr>
  </w:style>
  <w:style w:type="table" w:customStyle="1" w:styleId="Martin3">
    <w:name w:val="Martin3"/>
    <w:basedOn w:val="TableNormal"/>
    <w:uiPriority w:val="99"/>
    <w:rsid w:val="00F56D4C"/>
    <w:pPr>
      <w:spacing w:after="0" w:line="240" w:lineRule="auto"/>
    </w:pPr>
    <w:rPr>
      <w:rFonts w:ascii="Chaparral Pro" w:eastAsia="Times New Roman" w:hAnsi="Chaparral Pro"/>
      <w:sz w:val="16"/>
      <w:szCs w:val="22"/>
      <w:lang w:val="en-ZA"/>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D9D9D9"/>
      <w:vAlign w:val="center"/>
    </w:tcPr>
    <w:tblStylePr w:type="firstRow">
      <w:pPr>
        <w:jc w:val="left"/>
      </w:pPr>
      <w:rPr>
        <w:rFonts w:ascii="Century Gothic" w:hAnsi="Century Gothic"/>
        <w:b w:val="0"/>
        <w:color w:val="auto"/>
        <w:sz w:val="20"/>
      </w:rPr>
      <w:tblPr/>
      <w:tcPr>
        <w:shd w:val="clear" w:color="auto" w:fill="C00000"/>
      </w:tcPr>
    </w:tblStylePr>
    <w:tblStylePr w:type="firstCol">
      <w:pPr>
        <w:jc w:val="left"/>
      </w:pPr>
      <w:rPr>
        <w:rFonts w:ascii="Century Gothic" w:hAnsi="Century Gothic"/>
        <w:b w:val="0"/>
        <w:color w:val="auto"/>
        <w:sz w:val="20"/>
      </w:rPr>
      <w:tblPr/>
      <w:tcPr>
        <w:shd w:val="clear" w:color="auto" w:fill="C00000"/>
      </w:tcPr>
    </w:tblStylePr>
    <w:tblStylePr w:type="band1Horz">
      <w:pPr>
        <w:jc w:val="left"/>
      </w:pPr>
      <w:rPr>
        <w:rFonts w:ascii="Century Gothic" w:hAnsi="Century Gothic"/>
        <w:color w:val="000000"/>
      </w:rPr>
      <w:tblPr/>
      <w:tcPr>
        <w:tcBorders>
          <w:bottom w:val="nil"/>
          <w:insideH w:val="single" w:sz="8" w:space="0" w:color="A6A6A6"/>
        </w:tcBorders>
        <w:shd w:val="clear" w:color="auto" w:fill="D9D9D9"/>
      </w:tcPr>
    </w:tblStylePr>
    <w:tblStylePr w:type="band2Horz">
      <w:rPr>
        <w:rFonts w:ascii="Century Gothic" w:hAnsi="Century Gothic"/>
        <w:color w:val="auto"/>
        <w:sz w:val="20"/>
      </w:rPr>
      <w:tblPr/>
      <w:tcPr>
        <w:shd w:val="clear" w:color="auto" w:fill="BFBFBF"/>
      </w:tcPr>
    </w:tblStylePr>
  </w:style>
  <w:style w:type="table" w:customStyle="1" w:styleId="Martin4">
    <w:name w:val="Martin4"/>
    <w:basedOn w:val="TableNormal"/>
    <w:uiPriority w:val="99"/>
    <w:rsid w:val="00F56D4C"/>
    <w:pPr>
      <w:spacing w:after="0" w:line="240" w:lineRule="auto"/>
    </w:pPr>
    <w:rPr>
      <w:rFonts w:ascii="Chaparral Pro" w:eastAsia="Times New Roman" w:hAnsi="Chaparral Pro"/>
      <w:sz w:val="16"/>
      <w:szCs w:val="22"/>
      <w:lang w:val="en-ZA"/>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D9D9D9"/>
      <w:vAlign w:val="center"/>
    </w:tcPr>
    <w:tblStylePr w:type="firstRow">
      <w:pPr>
        <w:jc w:val="left"/>
      </w:pPr>
      <w:rPr>
        <w:rFonts w:ascii="Century Gothic" w:hAnsi="Century Gothic"/>
        <w:b w:val="0"/>
        <w:color w:val="auto"/>
        <w:sz w:val="20"/>
      </w:rPr>
      <w:tblPr/>
      <w:tcPr>
        <w:shd w:val="clear" w:color="auto" w:fill="C00000"/>
      </w:tcPr>
    </w:tblStylePr>
    <w:tblStylePr w:type="firstCol">
      <w:pPr>
        <w:jc w:val="left"/>
      </w:pPr>
      <w:rPr>
        <w:rFonts w:ascii="Century Gothic" w:hAnsi="Century Gothic"/>
        <w:b w:val="0"/>
        <w:color w:val="auto"/>
        <w:sz w:val="20"/>
      </w:rPr>
      <w:tblPr/>
      <w:tcPr>
        <w:shd w:val="clear" w:color="auto" w:fill="C00000"/>
      </w:tcPr>
    </w:tblStylePr>
    <w:tblStylePr w:type="band1Horz">
      <w:pPr>
        <w:jc w:val="left"/>
      </w:pPr>
      <w:rPr>
        <w:rFonts w:ascii="Century Gothic" w:hAnsi="Century Gothic"/>
        <w:color w:val="000000"/>
      </w:rPr>
      <w:tblPr/>
      <w:tcPr>
        <w:tcBorders>
          <w:bottom w:val="nil"/>
          <w:insideH w:val="single" w:sz="8" w:space="0" w:color="A6A6A6"/>
        </w:tcBorders>
        <w:shd w:val="clear" w:color="auto" w:fill="D9D9D9"/>
      </w:tcPr>
    </w:tblStylePr>
    <w:tblStylePr w:type="band2Horz">
      <w:rPr>
        <w:rFonts w:ascii="Century Gothic" w:hAnsi="Century Gothic"/>
        <w:color w:val="auto"/>
        <w:sz w:val="20"/>
      </w:rPr>
      <w:tblPr/>
      <w:tcPr>
        <w:shd w:val="clear" w:color="auto" w:fill="BFBFBF"/>
      </w:tcPr>
    </w:tblStylePr>
  </w:style>
  <w:style w:type="paragraph" w:customStyle="1" w:styleId="TOCHeading1">
    <w:name w:val="TOC Heading1"/>
    <w:basedOn w:val="Heading1"/>
    <w:next w:val="Normal"/>
    <w:uiPriority w:val="39"/>
    <w:unhideWhenUsed/>
    <w:qFormat/>
    <w:rsid w:val="00F56D4C"/>
    <w:pPr>
      <w:spacing w:before="240" w:after="0" w:line="259" w:lineRule="auto"/>
      <w:outlineLvl w:val="9"/>
    </w:pPr>
    <w:rPr>
      <w:rFonts w:eastAsia="Times New Roman" w:cs="Times New Roman"/>
      <w:b/>
      <w:bCs/>
      <w:color w:val="365F91"/>
      <w:sz w:val="32"/>
      <w:szCs w:val="32"/>
      <w:lang w:val="en-US"/>
    </w:rPr>
  </w:style>
  <w:style w:type="character" w:customStyle="1" w:styleId="ListParagraphChar">
    <w:name w:val="List Paragraph Char"/>
    <w:aliases w:val="numbers normal cal Char,List Paragraph1 Char,Grey Bullet List Char,Grey Bullet Style Char,Table of contents numbered Char,List Paragraph 1 Char,EOH bullet Char,Use Case List Paragraph Char,ECSECC LIST Char,Bullets Char"/>
    <w:basedOn w:val="DefaultParagraphFont"/>
    <w:link w:val="ListParagraph"/>
    <w:uiPriority w:val="1"/>
    <w:rsid w:val="00F56D4C"/>
  </w:style>
  <w:style w:type="character" w:styleId="CommentReference">
    <w:name w:val="annotation reference"/>
    <w:basedOn w:val="DefaultParagraphFont"/>
    <w:uiPriority w:val="99"/>
    <w:semiHidden/>
    <w:unhideWhenUsed/>
    <w:rsid w:val="00F56D4C"/>
    <w:rPr>
      <w:sz w:val="16"/>
      <w:szCs w:val="16"/>
    </w:rPr>
  </w:style>
  <w:style w:type="paragraph" w:styleId="CommentText">
    <w:name w:val="annotation text"/>
    <w:basedOn w:val="Normal"/>
    <w:link w:val="CommentTextChar"/>
    <w:uiPriority w:val="99"/>
    <w:semiHidden/>
    <w:unhideWhenUsed/>
    <w:rsid w:val="00F56D4C"/>
    <w:pPr>
      <w:spacing w:before="120" w:after="120" w:line="240" w:lineRule="auto"/>
      <w:jc w:val="both"/>
    </w:pPr>
    <w:rPr>
      <w:rFonts w:ascii="Century Gothic" w:eastAsia="Times New Roman" w:hAnsi="Century Gothic" w:cs="Times New Roman"/>
      <w:sz w:val="20"/>
      <w:szCs w:val="20"/>
      <w:lang w:val="en-ZA"/>
    </w:rPr>
  </w:style>
  <w:style w:type="character" w:customStyle="1" w:styleId="CommentTextChar">
    <w:name w:val="Comment Text Char"/>
    <w:basedOn w:val="DefaultParagraphFont"/>
    <w:link w:val="CommentText"/>
    <w:uiPriority w:val="99"/>
    <w:semiHidden/>
    <w:rsid w:val="00F56D4C"/>
    <w:rPr>
      <w:rFonts w:ascii="Century Gothic" w:eastAsia="Times New Roman" w:hAnsi="Century Gothic"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56D4C"/>
    <w:rPr>
      <w:b/>
      <w:bCs/>
    </w:rPr>
  </w:style>
  <w:style w:type="character" w:customStyle="1" w:styleId="CommentSubjectChar">
    <w:name w:val="Comment Subject Char"/>
    <w:basedOn w:val="CommentTextChar"/>
    <w:link w:val="CommentSubject"/>
    <w:uiPriority w:val="99"/>
    <w:semiHidden/>
    <w:rsid w:val="00F56D4C"/>
    <w:rPr>
      <w:rFonts w:ascii="Century Gothic" w:eastAsia="Times New Roman" w:hAnsi="Century Gothic" w:cs="Times New Roman"/>
      <w:b/>
      <w:bCs/>
      <w:sz w:val="20"/>
      <w:szCs w:val="20"/>
      <w:lang w:val="en-ZA"/>
    </w:rPr>
  </w:style>
  <w:style w:type="paragraph" w:customStyle="1" w:styleId="TitleandContentLTGliederung1">
    <w:name w:val="Title and Content~LT~Gliederung 1"/>
    <w:uiPriority w:val="99"/>
    <w:rsid w:val="00F56D4C"/>
    <w:pPr>
      <w:autoSpaceDE w:val="0"/>
      <w:autoSpaceDN w:val="0"/>
      <w:adjustRightInd w:val="0"/>
      <w:spacing w:before="283" w:after="0" w:line="200" w:lineRule="atLeast"/>
    </w:pPr>
    <w:rPr>
      <w:rFonts w:eastAsia="Microsoft YaHei"/>
      <w:color w:val="000000"/>
      <w:kern w:val="1"/>
      <w:sz w:val="64"/>
      <w:szCs w:val="64"/>
      <w:lang w:val="en-ZA"/>
    </w:rPr>
  </w:style>
  <w:style w:type="table" w:customStyle="1" w:styleId="GridTable5Dark-Accent11">
    <w:name w:val="Grid Table 5 Dark - Accent 11"/>
    <w:basedOn w:val="TableNormal"/>
    <w:next w:val="GridTable5Dark-Accent1"/>
    <w:uiPriority w:val="50"/>
    <w:rsid w:val="00F56D4C"/>
    <w:pPr>
      <w:spacing w:after="0" w:line="240" w:lineRule="auto"/>
    </w:pPr>
    <w:rPr>
      <w:rFonts w:ascii="Calibri" w:eastAsia="Calibri" w:hAnsi="Calibri"/>
      <w:sz w:val="20"/>
      <w:szCs w:val="20"/>
      <w:lang w:val="en-Z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styleId="FollowedHyperlink">
    <w:name w:val="FollowedHyperlink"/>
    <w:basedOn w:val="DefaultParagraphFont"/>
    <w:uiPriority w:val="99"/>
    <w:semiHidden/>
    <w:unhideWhenUsed/>
    <w:rsid w:val="00F56D4C"/>
    <w:rPr>
      <w:color w:val="954F72"/>
      <w:u w:val="single"/>
    </w:rPr>
  </w:style>
  <w:style w:type="paragraph" w:customStyle="1" w:styleId="msonormal0">
    <w:name w:val="msonormal"/>
    <w:basedOn w:val="Normal"/>
    <w:rsid w:val="00F56D4C"/>
    <w:pPr>
      <w:spacing w:before="100" w:beforeAutospacing="1" w:after="100" w:afterAutospacing="1" w:line="240" w:lineRule="auto"/>
    </w:pPr>
    <w:rPr>
      <w:rFonts w:ascii="Times New Roman" w:eastAsia="Times New Roman" w:hAnsi="Times New Roman" w:cs="Times New Roman"/>
      <w:lang w:val="en-ZA"/>
    </w:rPr>
  </w:style>
  <w:style w:type="paragraph" w:customStyle="1" w:styleId="font5">
    <w:name w:val="font5"/>
    <w:basedOn w:val="Normal"/>
    <w:rsid w:val="00F56D4C"/>
    <w:pPr>
      <w:spacing w:before="100" w:beforeAutospacing="1" w:after="100" w:afterAutospacing="1" w:line="240" w:lineRule="auto"/>
    </w:pPr>
    <w:rPr>
      <w:rFonts w:ascii="Tahoma" w:eastAsia="Times New Roman" w:hAnsi="Tahoma" w:cs="Tahoma"/>
      <w:color w:val="000000"/>
      <w:sz w:val="18"/>
      <w:szCs w:val="18"/>
      <w:lang w:val="en-ZA"/>
    </w:rPr>
  </w:style>
  <w:style w:type="paragraph" w:customStyle="1" w:styleId="font6">
    <w:name w:val="font6"/>
    <w:basedOn w:val="Normal"/>
    <w:rsid w:val="00F56D4C"/>
    <w:pPr>
      <w:spacing w:before="100" w:beforeAutospacing="1" w:after="100" w:afterAutospacing="1" w:line="240" w:lineRule="auto"/>
    </w:pPr>
    <w:rPr>
      <w:rFonts w:ascii="Tahoma" w:eastAsia="Times New Roman" w:hAnsi="Tahoma" w:cs="Tahoma"/>
      <w:b/>
      <w:bCs/>
      <w:color w:val="000000"/>
      <w:sz w:val="18"/>
      <w:szCs w:val="18"/>
      <w:lang w:val="en-ZA"/>
    </w:rPr>
  </w:style>
  <w:style w:type="paragraph" w:customStyle="1" w:styleId="font7">
    <w:name w:val="font7"/>
    <w:basedOn w:val="Normal"/>
    <w:rsid w:val="00F56D4C"/>
    <w:pPr>
      <w:spacing w:before="100" w:beforeAutospacing="1" w:after="100" w:afterAutospacing="1" w:line="240" w:lineRule="auto"/>
    </w:pPr>
    <w:rPr>
      <w:rFonts w:ascii="Tahoma" w:eastAsia="Times New Roman" w:hAnsi="Tahoma" w:cs="Tahoma"/>
      <w:color w:val="000000"/>
      <w:sz w:val="18"/>
      <w:szCs w:val="18"/>
      <w:lang w:val="en-ZA"/>
    </w:rPr>
  </w:style>
  <w:style w:type="paragraph" w:customStyle="1" w:styleId="font8">
    <w:name w:val="font8"/>
    <w:basedOn w:val="Normal"/>
    <w:rsid w:val="00F56D4C"/>
    <w:pPr>
      <w:spacing w:before="100" w:beforeAutospacing="1" w:after="100" w:afterAutospacing="1" w:line="240" w:lineRule="auto"/>
    </w:pPr>
    <w:rPr>
      <w:rFonts w:ascii="Tahoma" w:eastAsia="Times New Roman" w:hAnsi="Tahoma" w:cs="Tahoma"/>
      <w:b/>
      <w:bCs/>
      <w:color w:val="000000"/>
      <w:sz w:val="18"/>
      <w:szCs w:val="18"/>
      <w:lang w:val="en-ZA"/>
    </w:rPr>
  </w:style>
  <w:style w:type="paragraph" w:customStyle="1" w:styleId="xl66">
    <w:name w:val="xl66"/>
    <w:basedOn w:val="Normal"/>
    <w:rsid w:val="00F56D4C"/>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u w:val="single"/>
      <w:lang w:val="en-ZA"/>
    </w:rPr>
  </w:style>
  <w:style w:type="paragraph" w:customStyle="1" w:styleId="xl67">
    <w:name w:val="xl67"/>
    <w:basedOn w:val="Normal"/>
    <w:rsid w:val="00F56D4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b/>
      <w:bCs/>
      <w:u w:val="single"/>
      <w:lang w:val="en-ZA"/>
    </w:rPr>
  </w:style>
  <w:style w:type="paragraph" w:customStyle="1" w:styleId="xl68">
    <w:name w:val="xl68"/>
    <w:basedOn w:val="Normal"/>
    <w:rsid w:val="00F56D4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u w:val="single"/>
      <w:lang w:val="en-ZA"/>
    </w:rPr>
  </w:style>
  <w:style w:type="paragraph" w:customStyle="1" w:styleId="xl69">
    <w:name w:val="xl69"/>
    <w:basedOn w:val="Normal"/>
    <w:rsid w:val="00F56D4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lang w:val="en-ZA"/>
    </w:rPr>
  </w:style>
  <w:style w:type="paragraph" w:customStyle="1" w:styleId="xl70">
    <w:name w:val="xl70"/>
    <w:basedOn w:val="Normal"/>
    <w:rsid w:val="00F56D4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71">
    <w:name w:val="xl71"/>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lang w:val="en-ZA"/>
    </w:rPr>
  </w:style>
  <w:style w:type="paragraph" w:customStyle="1" w:styleId="xl72">
    <w:name w:val="xl72"/>
    <w:basedOn w:val="Normal"/>
    <w:rsid w:val="00F56D4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73">
    <w:name w:val="xl73"/>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lang w:val="en-ZA"/>
    </w:rPr>
  </w:style>
  <w:style w:type="paragraph" w:customStyle="1" w:styleId="xl74">
    <w:name w:val="xl74"/>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lang w:val="en-ZA"/>
    </w:rPr>
  </w:style>
  <w:style w:type="paragraph" w:customStyle="1" w:styleId="xl75">
    <w:name w:val="xl75"/>
    <w:basedOn w:val="Normal"/>
    <w:rsid w:val="00F56D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lang w:val="en-ZA"/>
    </w:rPr>
  </w:style>
  <w:style w:type="paragraph" w:customStyle="1" w:styleId="xl76">
    <w:name w:val="xl76"/>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b/>
      <w:bCs/>
      <w:lang w:val="en-ZA"/>
    </w:rPr>
  </w:style>
  <w:style w:type="paragraph" w:customStyle="1" w:styleId="xl77">
    <w:name w:val="xl77"/>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b/>
      <w:bCs/>
      <w:u w:val="single"/>
      <w:lang w:val="en-ZA"/>
    </w:rPr>
  </w:style>
  <w:style w:type="paragraph" w:customStyle="1" w:styleId="xl78">
    <w:name w:val="xl78"/>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b/>
      <w:bCs/>
      <w:u w:val="single"/>
      <w:lang w:val="en-ZA"/>
    </w:rPr>
  </w:style>
  <w:style w:type="paragraph" w:customStyle="1" w:styleId="xl79">
    <w:name w:val="xl79"/>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80">
    <w:name w:val="xl80"/>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81">
    <w:name w:val="xl81"/>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lang w:val="en-ZA"/>
    </w:rPr>
  </w:style>
  <w:style w:type="paragraph" w:customStyle="1" w:styleId="xl82">
    <w:name w:val="xl82"/>
    <w:basedOn w:val="Normal"/>
    <w:rsid w:val="00F56D4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lang w:val="en-ZA"/>
    </w:rPr>
  </w:style>
  <w:style w:type="paragraph" w:customStyle="1" w:styleId="xl83">
    <w:name w:val="xl83"/>
    <w:basedOn w:val="Normal"/>
    <w:rsid w:val="00F56D4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lang w:val="en-ZA"/>
    </w:rPr>
  </w:style>
  <w:style w:type="paragraph" w:customStyle="1" w:styleId="xl84">
    <w:name w:val="xl84"/>
    <w:basedOn w:val="Normal"/>
    <w:rsid w:val="00F56D4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lang w:val="en-ZA"/>
    </w:rPr>
  </w:style>
  <w:style w:type="paragraph" w:customStyle="1" w:styleId="xl85">
    <w:name w:val="xl85"/>
    <w:basedOn w:val="Normal"/>
    <w:rsid w:val="00F56D4C"/>
    <w:pPr>
      <w:pBdr>
        <w:top w:val="single" w:sz="4" w:space="0" w:color="auto"/>
        <w:left w:val="single" w:sz="8" w:space="0" w:color="auto"/>
        <w:right w:val="single" w:sz="4"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86">
    <w:name w:val="xl86"/>
    <w:basedOn w:val="Normal"/>
    <w:rsid w:val="00F56D4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87">
    <w:name w:val="xl87"/>
    <w:basedOn w:val="Normal"/>
    <w:rsid w:val="00F56D4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Arial Narrow" w:eastAsia="Times New Roman" w:hAnsi="Arial Narrow" w:cs="Times New Roman"/>
      <w:b/>
      <w:bCs/>
      <w:lang w:val="en-ZA"/>
    </w:rPr>
  </w:style>
  <w:style w:type="paragraph" w:customStyle="1" w:styleId="xl88">
    <w:name w:val="xl88"/>
    <w:basedOn w:val="Normal"/>
    <w:rsid w:val="00F56D4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u w:val="single"/>
      <w:lang w:val="en-ZA"/>
    </w:rPr>
  </w:style>
  <w:style w:type="paragraph" w:customStyle="1" w:styleId="xl89">
    <w:name w:val="xl89"/>
    <w:basedOn w:val="Normal"/>
    <w:rsid w:val="00F56D4C"/>
    <w:pPr>
      <w:spacing w:before="100" w:beforeAutospacing="1" w:after="100" w:afterAutospacing="1" w:line="240" w:lineRule="auto"/>
    </w:pPr>
    <w:rPr>
      <w:rFonts w:ascii="Arial Narrow" w:eastAsia="Times New Roman" w:hAnsi="Arial Narrow" w:cs="Times New Roman"/>
      <w:lang w:val="en-ZA"/>
    </w:rPr>
  </w:style>
  <w:style w:type="paragraph" w:customStyle="1" w:styleId="xl90">
    <w:name w:val="xl90"/>
    <w:basedOn w:val="Normal"/>
    <w:rsid w:val="00F56D4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lang w:val="en-ZA"/>
    </w:rPr>
  </w:style>
  <w:style w:type="paragraph" w:customStyle="1" w:styleId="xl91">
    <w:name w:val="xl91"/>
    <w:basedOn w:val="Normal"/>
    <w:rsid w:val="00F56D4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lang w:val="en-ZA"/>
    </w:rPr>
  </w:style>
  <w:style w:type="paragraph" w:customStyle="1" w:styleId="xl92">
    <w:name w:val="xl92"/>
    <w:basedOn w:val="Normal"/>
    <w:rsid w:val="00F56D4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b/>
      <w:bCs/>
      <w:lang w:val="en-ZA"/>
    </w:rPr>
  </w:style>
  <w:style w:type="paragraph" w:customStyle="1" w:styleId="xl93">
    <w:name w:val="xl93"/>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b/>
      <w:bCs/>
      <w:u w:val="single"/>
      <w:lang w:val="en-ZA"/>
    </w:rPr>
  </w:style>
  <w:style w:type="paragraph" w:customStyle="1" w:styleId="xl94">
    <w:name w:val="xl94"/>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95">
    <w:name w:val="xl95"/>
    <w:basedOn w:val="Normal"/>
    <w:rsid w:val="00F56D4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96">
    <w:name w:val="xl96"/>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b/>
      <w:bCs/>
      <w:u w:val="single"/>
      <w:lang w:val="en-ZA"/>
    </w:rPr>
  </w:style>
  <w:style w:type="paragraph" w:customStyle="1" w:styleId="xl97">
    <w:name w:val="xl97"/>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98">
    <w:name w:val="xl98"/>
    <w:basedOn w:val="Normal"/>
    <w:rsid w:val="00F56D4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99">
    <w:name w:val="xl99"/>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lang w:val="en-ZA"/>
    </w:rPr>
  </w:style>
  <w:style w:type="paragraph" w:customStyle="1" w:styleId="xl100">
    <w:name w:val="xl100"/>
    <w:basedOn w:val="Normal"/>
    <w:rsid w:val="00F56D4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b/>
      <w:bCs/>
      <w:lang w:val="en-ZA"/>
    </w:rPr>
  </w:style>
  <w:style w:type="paragraph" w:customStyle="1" w:styleId="xl101">
    <w:name w:val="xl101"/>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102">
    <w:name w:val="xl102"/>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103">
    <w:name w:val="xl103"/>
    <w:basedOn w:val="Normal"/>
    <w:rsid w:val="00F56D4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u w:val="single"/>
      <w:lang w:val="en-ZA"/>
    </w:rPr>
  </w:style>
  <w:style w:type="paragraph" w:customStyle="1" w:styleId="xl104">
    <w:name w:val="xl104"/>
    <w:basedOn w:val="Normal"/>
    <w:rsid w:val="00F56D4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105">
    <w:name w:val="xl105"/>
    <w:basedOn w:val="Normal"/>
    <w:rsid w:val="00F56D4C"/>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cs="Times New Roman"/>
      <w:b/>
      <w:bCs/>
      <w:lang w:val="en-ZA"/>
    </w:rPr>
  </w:style>
  <w:style w:type="paragraph" w:customStyle="1" w:styleId="xl106">
    <w:name w:val="xl106"/>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b/>
      <w:bCs/>
      <w:lang w:val="en-ZA"/>
    </w:rPr>
  </w:style>
  <w:style w:type="paragraph" w:customStyle="1" w:styleId="xl107">
    <w:name w:val="xl107"/>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lang w:val="en-ZA"/>
    </w:rPr>
  </w:style>
  <w:style w:type="paragraph" w:customStyle="1" w:styleId="xl108">
    <w:name w:val="xl108"/>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109">
    <w:name w:val="xl109"/>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110">
    <w:name w:val="xl110"/>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111">
    <w:name w:val="xl111"/>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112">
    <w:name w:val="xl112"/>
    <w:basedOn w:val="Normal"/>
    <w:rsid w:val="00F56D4C"/>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b/>
      <w:bCs/>
      <w:lang w:val="en-ZA"/>
    </w:rPr>
  </w:style>
  <w:style w:type="paragraph" w:customStyle="1" w:styleId="xl113">
    <w:name w:val="xl113"/>
    <w:basedOn w:val="Normal"/>
    <w:rsid w:val="00F56D4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114">
    <w:name w:val="xl114"/>
    <w:basedOn w:val="Normal"/>
    <w:rsid w:val="00F56D4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115">
    <w:name w:val="xl115"/>
    <w:basedOn w:val="Normal"/>
    <w:rsid w:val="00F56D4C"/>
    <w:pPr>
      <w:pBdr>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116">
    <w:name w:val="xl116"/>
    <w:basedOn w:val="Normal"/>
    <w:rsid w:val="00F56D4C"/>
    <w:pPr>
      <w:pBdr>
        <w:top w:val="single" w:sz="8"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117">
    <w:name w:val="xl117"/>
    <w:basedOn w:val="Normal"/>
    <w:rsid w:val="00F56D4C"/>
    <w:pPr>
      <w:pBdr>
        <w:top w:val="single" w:sz="8" w:space="0" w:color="auto"/>
        <w:right w:val="single" w:sz="8"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118">
    <w:name w:val="xl118"/>
    <w:basedOn w:val="Normal"/>
    <w:rsid w:val="00F56D4C"/>
    <w:pPr>
      <w:pBdr>
        <w:left w:val="single" w:sz="8"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119">
    <w:name w:val="xl119"/>
    <w:basedOn w:val="Normal"/>
    <w:rsid w:val="00F56D4C"/>
    <w:pPr>
      <w:pBdr>
        <w:right w:val="single" w:sz="8"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120">
    <w:name w:val="xl120"/>
    <w:basedOn w:val="Normal"/>
    <w:rsid w:val="00F56D4C"/>
    <w:pPr>
      <w:pBdr>
        <w:top w:val="single" w:sz="4" w:space="0" w:color="auto"/>
        <w:left w:val="single" w:sz="4" w:space="0" w:color="auto"/>
        <w:right w:val="single" w:sz="8" w:space="0" w:color="auto"/>
      </w:pBdr>
      <w:spacing w:before="100" w:beforeAutospacing="1" w:after="100" w:afterAutospacing="1" w:line="240" w:lineRule="auto"/>
    </w:pPr>
    <w:rPr>
      <w:rFonts w:ascii="Arial Narrow" w:eastAsia="Times New Roman" w:hAnsi="Arial Narrow" w:cs="Times New Roman"/>
      <w:b/>
      <w:bCs/>
      <w:lang w:val="en-ZA"/>
    </w:rPr>
  </w:style>
  <w:style w:type="paragraph" w:customStyle="1" w:styleId="xl121">
    <w:name w:val="xl121"/>
    <w:basedOn w:val="Normal"/>
    <w:rsid w:val="00F56D4C"/>
    <w:pPr>
      <w:pBdr>
        <w:left w:val="single" w:sz="4" w:space="0" w:color="auto"/>
        <w:right w:val="single" w:sz="8"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122">
    <w:name w:val="xl122"/>
    <w:basedOn w:val="Normal"/>
    <w:rsid w:val="00F56D4C"/>
    <w:pPr>
      <w:pBdr>
        <w:left w:val="single" w:sz="4" w:space="0" w:color="auto"/>
        <w:right w:val="single" w:sz="8"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123">
    <w:name w:val="xl123"/>
    <w:basedOn w:val="Normal"/>
    <w:rsid w:val="00F56D4C"/>
    <w:pPr>
      <w:pBdr>
        <w:left w:val="single" w:sz="4" w:space="0" w:color="auto"/>
        <w:right w:val="single" w:sz="8" w:space="0" w:color="auto"/>
      </w:pBdr>
      <w:spacing w:before="100" w:beforeAutospacing="1" w:after="100" w:afterAutospacing="1" w:line="240" w:lineRule="auto"/>
    </w:pPr>
    <w:rPr>
      <w:rFonts w:ascii="Arial Narrow" w:eastAsia="Times New Roman" w:hAnsi="Arial Narrow" w:cs="Times New Roman"/>
      <w:b/>
      <w:bCs/>
      <w:lang w:val="en-ZA"/>
    </w:rPr>
  </w:style>
  <w:style w:type="paragraph" w:customStyle="1" w:styleId="xl124">
    <w:name w:val="xl124"/>
    <w:basedOn w:val="Normal"/>
    <w:rsid w:val="00F56D4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cs="Times New Roman"/>
      <w:b/>
      <w:bCs/>
      <w:lang w:val="en-ZA"/>
    </w:rPr>
  </w:style>
  <w:style w:type="paragraph" w:customStyle="1" w:styleId="xl125">
    <w:name w:val="xl125"/>
    <w:basedOn w:val="Normal"/>
    <w:rsid w:val="00F56D4C"/>
    <w:pPr>
      <w:pBdr>
        <w:bottom w:val="single" w:sz="8"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126">
    <w:name w:val="xl126"/>
    <w:basedOn w:val="Normal"/>
    <w:rsid w:val="00F56D4C"/>
    <w:pPr>
      <w:pBdr>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cs="Times New Roman"/>
      <w:lang w:val="en-ZA"/>
    </w:rPr>
  </w:style>
  <w:style w:type="paragraph" w:customStyle="1" w:styleId="xl64">
    <w:name w:val="xl64"/>
    <w:basedOn w:val="Normal"/>
    <w:rsid w:val="00F56D4C"/>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u w:val="single"/>
      <w:lang w:val="en-ZA"/>
    </w:rPr>
  </w:style>
  <w:style w:type="paragraph" w:customStyle="1" w:styleId="xl65">
    <w:name w:val="xl65"/>
    <w:basedOn w:val="Normal"/>
    <w:rsid w:val="00F56D4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b/>
      <w:bCs/>
      <w:u w:val="single"/>
      <w:lang w:val="en-ZA"/>
    </w:rPr>
  </w:style>
  <w:style w:type="character" w:styleId="UnresolvedMention">
    <w:name w:val="Unresolved Mention"/>
    <w:uiPriority w:val="99"/>
    <w:semiHidden/>
    <w:unhideWhenUsed/>
    <w:rsid w:val="00F56D4C"/>
    <w:rPr>
      <w:color w:val="605E5C"/>
      <w:shd w:val="clear" w:color="auto" w:fill="E1DFDD"/>
    </w:rPr>
  </w:style>
  <w:style w:type="paragraph" w:customStyle="1" w:styleId="TableParagraph">
    <w:name w:val="Table Paragraph"/>
    <w:basedOn w:val="Normal"/>
    <w:uiPriority w:val="1"/>
    <w:qFormat/>
    <w:rsid w:val="00F56D4C"/>
    <w:pPr>
      <w:widowControl w:val="0"/>
      <w:autoSpaceDE w:val="0"/>
      <w:autoSpaceDN w:val="0"/>
      <w:spacing w:after="0" w:line="240" w:lineRule="auto"/>
    </w:pPr>
    <w:rPr>
      <w:rFonts w:ascii="Arial MT" w:eastAsia="Arial MT" w:hAnsi="Arial MT" w:cs="Arial MT"/>
      <w:sz w:val="22"/>
      <w:szCs w:val="22"/>
      <w:lang w:val="en-US"/>
    </w:rPr>
  </w:style>
  <w:style w:type="paragraph" w:customStyle="1" w:styleId="xl127">
    <w:name w:val="xl127"/>
    <w:basedOn w:val="Normal"/>
    <w:rsid w:val="00F56D4C"/>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Arial Narrow" w:eastAsia="Times New Roman" w:hAnsi="Arial Narrow" w:cs="Times New Roman"/>
      <w:b/>
      <w:bCs/>
      <w:lang w:val="en-ZA"/>
    </w:rPr>
  </w:style>
  <w:style w:type="paragraph" w:customStyle="1" w:styleId="xl128">
    <w:name w:val="xl128"/>
    <w:basedOn w:val="Normal"/>
    <w:rsid w:val="00F56D4C"/>
    <w:pPr>
      <w:pBdr>
        <w:left w:val="single" w:sz="8" w:space="0" w:color="auto"/>
        <w:right w:val="single" w:sz="4" w:space="0" w:color="auto"/>
      </w:pBdr>
      <w:spacing w:before="100" w:beforeAutospacing="1" w:after="100" w:afterAutospacing="1" w:line="240" w:lineRule="auto"/>
    </w:pPr>
    <w:rPr>
      <w:rFonts w:ascii="Arial Narrow" w:eastAsia="Times New Roman" w:hAnsi="Arial Narrow" w:cs="Times New Roman"/>
      <w:b/>
      <w:bCs/>
      <w:lang w:val="en-ZA"/>
    </w:rPr>
  </w:style>
  <w:style w:type="paragraph" w:customStyle="1" w:styleId="xl129">
    <w:name w:val="xl129"/>
    <w:basedOn w:val="Normal"/>
    <w:rsid w:val="00F56D4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Narrow" w:eastAsia="Times New Roman" w:hAnsi="Arial Narrow" w:cs="Times New Roman"/>
      <w:lang w:val="en-ZA"/>
    </w:rPr>
  </w:style>
  <w:style w:type="paragraph" w:customStyle="1" w:styleId="xl130">
    <w:name w:val="xl130"/>
    <w:basedOn w:val="Normal"/>
    <w:rsid w:val="00F56D4C"/>
    <w:pPr>
      <w:pBdr>
        <w:top w:val="single" w:sz="4" w:space="0" w:color="auto"/>
        <w:left w:val="single" w:sz="8"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b/>
      <w:bCs/>
      <w:lang w:val="en-ZA"/>
    </w:rPr>
  </w:style>
  <w:style w:type="paragraph" w:customStyle="1" w:styleId="xl131">
    <w:name w:val="xl131"/>
    <w:basedOn w:val="Normal"/>
    <w:rsid w:val="00F56D4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Narrow" w:eastAsia="Times New Roman" w:hAnsi="Arial Narrow" w:cs="Times New Roman"/>
      <w:b/>
      <w:bCs/>
      <w:i/>
      <w:iCs/>
      <w:lang w:val="en-ZA"/>
    </w:rPr>
  </w:style>
  <w:style w:type="paragraph" w:customStyle="1" w:styleId="xl132">
    <w:name w:val="xl132"/>
    <w:basedOn w:val="Normal"/>
    <w:rsid w:val="00F56D4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right"/>
    </w:pPr>
    <w:rPr>
      <w:rFonts w:ascii="Arial Narrow" w:eastAsia="Times New Roman" w:hAnsi="Arial Narrow" w:cs="Times New Roman"/>
      <w:b/>
      <w:bCs/>
      <w:i/>
      <w:iCs/>
      <w:lang w:val="en-ZA"/>
    </w:rPr>
  </w:style>
  <w:style w:type="paragraph" w:customStyle="1" w:styleId="xl133">
    <w:name w:val="xl133"/>
    <w:basedOn w:val="Normal"/>
    <w:rsid w:val="00F56D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lang w:val="en-ZA"/>
    </w:rPr>
  </w:style>
  <w:style w:type="paragraph" w:customStyle="1" w:styleId="xl134">
    <w:name w:val="xl134"/>
    <w:basedOn w:val="Normal"/>
    <w:rsid w:val="00F56D4C"/>
    <w:pPr>
      <w:shd w:val="clear" w:color="000000" w:fill="FFFFFF"/>
      <w:spacing w:before="100" w:beforeAutospacing="1" w:after="100" w:afterAutospacing="1" w:line="240" w:lineRule="auto"/>
      <w:jc w:val="right"/>
    </w:pPr>
    <w:rPr>
      <w:rFonts w:ascii="Arial Narrow" w:eastAsia="Times New Roman" w:hAnsi="Arial Narrow" w:cs="Times New Roman"/>
      <w:lang w:val="en-ZA"/>
    </w:rPr>
  </w:style>
  <w:style w:type="paragraph" w:customStyle="1" w:styleId="xl135">
    <w:name w:val="xl135"/>
    <w:basedOn w:val="Normal"/>
    <w:rsid w:val="00F56D4C"/>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cs="Times New Roman"/>
      <w:lang w:val="en-ZA"/>
    </w:rPr>
  </w:style>
  <w:style w:type="table" w:styleId="MediumGrid3-Accent6">
    <w:name w:val="Medium Grid 3 Accent 6"/>
    <w:basedOn w:val="TableNormal"/>
    <w:uiPriority w:val="69"/>
    <w:semiHidden/>
    <w:unhideWhenUsed/>
    <w:rsid w:val="00F56D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ghtShading">
    <w:name w:val="Light Shading"/>
    <w:basedOn w:val="TableNormal"/>
    <w:uiPriority w:val="60"/>
    <w:semiHidden/>
    <w:unhideWhenUsed/>
    <w:rsid w:val="00F56D4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39"/>
    <w:rsid w:val="00F56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56D4C"/>
    <w:pPr>
      <w:spacing w:after="0" w:line="240" w:lineRule="auto"/>
    </w:pPr>
  </w:style>
  <w:style w:type="table" w:styleId="MediumGrid3-Accent1">
    <w:name w:val="Medium Grid 3 Accent 1"/>
    <w:basedOn w:val="TableNormal"/>
    <w:uiPriority w:val="69"/>
    <w:semiHidden/>
    <w:unhideWhenUsed/>
    <w:rsid w:val="00F56D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Shading1-Accent2">
    <w:name w:val="Medium Shading 1 Accent 2"/>
    <w:basedOn w:val="TableNormal"/>
    <w:uiPriority w:val="63"/>
    <w:semiHidden/>
    <w:unhideWhenUsed/>
    <w:rsid w:val="00F56D4C"/>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ColorfulList-Accent2">
    <w:name w:val="Colorful List Accent 2"/>
    <w:basedOn w:val="TableNormal"/>
    <w:uiPriority w:val="72"/>
    <w:semiHidden/>
    <w:unhideWhenUsed/>
    <w:rsid w:val="00F56D4C"/>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Grid-Accent2">
    <w:name w:val="Colorful Grid Accent 2"/>
    <w:basedOn w:val="TableNormal"/>
    <w:uiPriority w:val="73"/>
    <w:semiHidden/>
    <w:unhideWhenUsed/>
    <w:rsid w:val="00F56D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2-Accent2">
    <w:name w:val="Medium Shading 2 Accent 2"/>
    <w:basedOn w:val="TableNormal"/>
    <w:uiPriority w:val="64"/>
    <w:semiHidden/>
    <w:unhideWhenUsed/>
    <w:rsid w:val="00F56D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semiHidden/>
    <w:unhideWhenUsed/>
    <w:rsid w:val="00F56D4C"/>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2-Accent4">
    <w:name w:val="Medium List 2 Accent 4"/>
    <w:basedOn w:val="TableNormal"/>
    <w:uiPriority w:val="66"/>
    <w:semiHidden/>
    <w:unhideWhenUsed/>
    <w:rsid w:val="00F56D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2">
    <w:name w:val="Medium Grid 1 Accent 2"/>
    <w:basedOn w:val="TableNormal"/>
    <w:uiPriority w:val="67"/>
    <w:semiHidden/>
    <w:unhideWhenUsed/>
    <w:rsid w:val="00F56D4C"/>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dTable5Dark-Accent1">
    <w:name w:val="Grid Table 5 Dark Accent 1"/>
    <w:basedOn w:val="TableNormal"/>
    <w:uiPriority w:val="50"/>
    <w:rsid w:val="00F56D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Subtitle">
    <w:name w:val="Subtitle"/>
    <w:basedOn w:val="Normal"/>
    <w:next w:val="Normal"/>
    <w:link w:val="SubtitleChar"/>
    <w:uiPriority w:val="11"/>
    <w:qFormat/>
    <w:pPr>
      <w:spacing w:after="240" w:line="240" w:lineRule="auto"/>
    </w:pPr>
    <w:rPr>
      <w:rFonts w:ascii="Cambria" w:eastAsia="Cambria" w:hAnsi="Cambria" w:cs="Cambria"/>
      <w:color w:val="4F81BD"/>
      <w:sz w:val="28"/>
      <w:szCs w:val="28"/>
    </w:r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Pr>
  </w:style>
  <w:style w:type="table" w:customStyle="1" w:styleId="afffc">
    <w:basedOn w:val="TableNormal"/>
    <w:tblPr>
      <w:tblStyleRowBandSize w:val="1"/>
      <w:tblStyleColBandSize w:val="1"/>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rPr>
      <w:rFonts w:ascii="Cambria" w:eastAsia="Cambria" w:hAnsi="Cambria" w:cs="Cambria"/>
      <w:sz w:val="20"/>
      <w:szCs w:val="20"/>
    </w:rPr>
    <w:tblPr>
      <w:tblStyleRowBandSize w:val="1"/>
      <w:tblStyleColBandSize w:val="1"/>
    </w:tblPr>
  </w:style>
  <w:style w:type="table" w:customStyle="1" w:styleId="affff">
    <w:basedOn w:val="TableNormal"/>
    <w:tblPr>
      <w:tblStyleRowBandSize w:val="1"/>
      <w:tblStyleColBandSize w:val="1"/>
      <w:tblCellMar>
        <w:top w:w="15" w:type="dxa"/>
        <w:left w:w="15" w:type="dxa"/>
        <w:bottom w:w="15" w:type="dxa"/>
        <w:right w:w="15" w:type="dxa"/>
      </w:tblCellMar>
    </w:tblPr>
  </w:style>
  <w:style w:type="table" w:customStyle="1" w:styleId="affff0">
    <w:basedOn w:val="TableNormal"/>
    <w:tblPr>
      <w:tblStyleRowBandSize w:val="1"/>
      <w:tblStyleColBandSize w:val="1"/>
    </w:tblPr>
  </w:style>
  <w:style w:type="table" w:customStyle="1" w:styleId="affff1">
    <w:basedOn w:val="TableNormal"/>
    <w:tblPr>
      <w:tblStyleRowBandSize w:val="1"/>
      <w:tblStyleColBandSize w:val="1"/>
    </w:tblPr>
  </w:style>
  <w:style w:type="table" w:customStyle="1" w:styleId="affff2">
    <w:basedOn w:val="TableNormal"/>
    <w:tblPr>
      <w:tblStyleRowBandSize w:val="1"/>
      <w:tblStyleColBandSize w:val="1"/>
      <w:tblCellMar>
        <w:left w:w="0" w:type="dxa"/>
        <w:right w:w="0" w:type="dxa"/>
      </w:tblCellMar>
    </w:tblPr>
  </w:style>
  <w:style w:type="table" w:customStyle="1" w:styleId="affff3">
    <w:basedOn w:val="TableNormal"/>
    <w:tblPr>
      <w:tblStyleRowBandSize w:val="1"/>
      <w:tblStyleColBandSize w:val="1"/>
      <w:tblCellMar>
        <w:left w:w="0" w:type="dxa"/>
        <w:right w:w="0"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0" w:type="dxa"/>
        <w:right w:w="0"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pPr>
      <w:spacing w:before="120" w:after="120"/>
      <w:jc w:val="both"/>
    </w:pPr>
    <w:rPr>
      <w:rFonts w:ascii="Calibri" w:eastAsia="Calibri" w:hAnsi="Calibri" w:cs="Calibri"/>
      <w:color w:val="000000"/>
      <w:sz w:val="20"/>
      <w:szCs w:val="20"/>
    </w:rPr>
    <w:tblPr>
      <w:tblStyleRowBandSize w:val="1"/>
      <w:tblStyleColBandSize w:val="1"/>
      <w:tblCellMar>
        <w:left w:w="115" w:type="dxa"/>
        <w:right w:w="115" w:type="dxa"/>
      </w:tblCellMar>
    </w:tblPr>
    <w:tcPr>
      <w:shd w:val="clear" w:color="auto" w:fill="DBE5F1"/>
      <w:vAlign w:val="center"/>
    </w:tcPr>
  </w:style>
  <w:style w:type="table" w:customStyle="1" w:styleId="affffe">
    <w:basedOn w:val="TableNormal"/>
    <w:tblPr>
      <w:tblStyleRowBandSize w:val="1"/>
      <w:tblStyleColBandSize w:val="1"/>
      <w:tblCellMar>
        <w:left w:w="115" w:type="dxa"/>
        <w:right w:w="115" w:type="dxa"/>
      </w:tblCellMar>
    </w:tblPr>
  </w:style>
  <w:style w:type="table" w:customStyle="1" w:styleId="afffff">
    <w:basedOn w:val="TableNormal"/>
    <w:tblPr>
      <w:tblStyleRowBandSize w:val="1"/>
      <w:tblStyleColBandSize w:val="1"/>
      <w:tblCellMar>
        <w:left w:w="115" w:type="dxa"/>
        <w:right w:w="115" w:type="dxa"/>
      </w:tblCellMar>
    </w:tblPr>
  </w:style>
  <w:style w:type="table" w:customStyle="1" w:styleId="afffff0">
    <w:basedOn w:val="TableNormal"/>
    <w:tblPr>
      <w:tblStyleRowBandSize w:val="1"/>
      <w:tblStyleColBandSize w:val="1"/>
      <w:tblCellMar>
        <w:left w:w="115" w:type="dxa"/>
        <w:right w:w="115" w:type="dxa"/>
      </w:tblCellMar>
    </w:tblPr>
  </w:style>
  <w:style w:type="table" w:customStyle="1" w:styleId="afffff1">
    <w:basedOn w:val="TableNormal"/>
    <w:tblPr>
      <w:tblStyleRowBandSize w:val="1"/>
      <w:tblStyleColBandSize w:val="1"/>
      <w:tblCellMar>
        <w:left w:w="115" w:type="dxa"/>
        <w:right w:w="115" w:type="dxa"/>
      </w:tblCellMar>
    </w:tblPr>
  </w:style>
  <w:style w:type="table" w:customStyle="1" w:styleId="afffff2">
    <w:basedOn w:val="TableNormal"/>
    <w:tblPr>
      <w:tblStyleRowBandSize w:val="1"/>
      <w:tblStyleColBandSize w:val="1"/>
      <w:tblCellMar>
        <w:left w:w="115" w:type="dxa"/>
        <w:right w:w="115" w:type="dxa"/>
      </w:tblCellMar>
    </w:tblPr>
  </w:style>
  <w:style w:type="table" w:customStyle="1" w:styleId="afffff3">
    <w:basedOn w:val="TableNormal"/>
    <w:tblPr>
      <w:tblStyleRowBandSize w:val="1"/>
      <w:tblStyleColBandSize w:val="1"/>
      <w:tblCellMar>
        <w:left w:w="115" w:type="dxa"/>
        <w:right w:w="115" w:type="dxa"/>
      </w:tblCellMar>
    </w:tblPr>
  </w:style>
  <w:style w:type="table" w:customStyle="1" w:styleId="afffff4">
    <w:basedOn w:val="TableNormal"/>
    <w:tblPr>
      <w:tblStyleRowBandSize w:val="1"/>
      <w:tblStyleColBandSize w:val="1"/>
      <w:tblCellMar>
        <w:left w:w="115" w:type="dxa"/>
        <w:right w:w="115" w:type="dxa"/>
      </w:tblCellMar>
    </w:tblPr>
  </w:style>
  <w:style w:type="table" w:customStyle="1" w:styleId="afffff5">
    <w:basedOn w:val="TableNormal"/>
    <w:tblPr>
      <w:tblStyleRowBandSize w:val="1"/>
      <w:tblStyleColBandSize w:val="1"/>
      <w:tblCellMar>
        <w:left w:w="115" w:type="dxa"/>
        <w:right w:w="115" w:type="dxa"/>
      </w:tblCellMar>
    </w:tblPr>
  </w:style>
  <w:style w:type="table" w:customStyle="1" w:styleId="afffff6">
    <w:basedOn w:val="TableNormal"/>
    <w:tblPr>
      <w:tblStyleRowBandSize w:val="1"/>
      <w:tblStyleColBandSize w:val="1"/>
      <w:tblCellMar>
        <w:left w:w="115" w:type="dxa"/>
        <w:right w:w="115" w:type="dxa"/>
      </w:tblCellMar>
    </w:tblPr>
  </w:style>
  <w:style w:type="table" w:customStyle="1" w:styleId="afffff7">
    <w:basedOn w:val="TableNormal"/>
    <w:tblPr>
      <w:tblStyleRowBandSize w:val="1"/>
      <w:tblStyleColBandSize w:val="1"/>
      <w:tblCellMar>
        <w:left w:w="115" w:type="dxa"/>
        <w:right w:w="115" w:type="dxa"/>
      </w:tblCellMar>
    </w:tblPr>
  </w:style>
  <w:style w:type="table" w:customStyle="1" w:styleId="afffff8">
    <w:basedOn w:val="TableNormal"/>
    <w:tblPr>
      <w:tblStyleRowBandSize w:val="1"/>
      <w:tblStyleColBandSize w:val="1"/>
      <w:tblCellMar>
        <w:left w:w="115" w:type="dxa"/>
        <w:right w:w="115" w:type="dxa"/>
      </w:tblCellMar>
    </w:tblPr>
  </w:style>
  <w:style w:type="table" w:customStyle="1" w:styleId="afffff9">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4.png" /><Relationship Id="rId18" Type="http://schemas.openxmlformats.org/officeDocument/2006/relationships/image" Target="media/image9.png" /><Relationship Id="rId26" Type="http://schemas.openxmlformats.org/officeDocument/2006/relationships/image" Target="media/image14.png" /><Relationship Id="rId3" Type="http://schemas.openxmlformats.org/officeDocument/2006/relationships/styles" Target="styles.xml" /><Relationship Id="rId21" Type="http://schemas.openxmlformats.org/officeDocument/2006/relationships/footer" Target="footer2.xml" /><Relationship Id="rId7" Type="http://schemas.openxmlformats.org/officeDocument/2006/relationships/endnotes" Target="endnotes.xml" /><Relationship Id="rId12" Type="http://schemas.openxmlformats.org/officeDocument/2006/relationships/image" Target="media/image3.png" /><Relationship Id="rId17" Type="http://schemas.openxmlformats.org/officeDocument/2006/relationships/image" Target="media/image8.png" /><Relationship Id="rId25" Type="http://schemas.openxmlformats.org/officeDocument/2006/relationships/image" Target="media/image13.png" /><Relationship Id="rId2" Type="http://schemas.openxmlformats.org/officeDocument/2006/relationships/numbering" Target="numbering.xml" /><Relationship Id="rId16" Type="http://schemas.openxmlformats.org/officeDocument/2006/relationships/image" Target="media/image7.png" /><Relationship Id="rId20" Type="http://schemas.openxmlformats.org/officeDocument/2006/relationships/image" Target="media/image11.png" /><Relationship Id="rId29"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24" Type="http://schemas.openxmlformats.org/officeDocument/2006/relationships/image" Target="media/image12.png" /><Relationship Id="rId5" Type="http://schemas.openxmlformats.org/officeDocument/2006/relationships/webSettings" Target="webSettings.xml" /><Relationship Id="rId15" Type="http://schemas.openxmlformats.org/officeDocument/2006/relationships/image" Target="media/image6.png" /><Relationship Id="rId23" Type="http://schemas.openxmlformats.org/officeDocument/2006/relationships/chart" Target="charts/chart2.xml" /><Relationship Id="rId28" Type="http://schemas.openxmlformats.org/officeDocument/2006/relationships/fontTable" Target="fontTable.xml" /><Relationship Id="rId10" Type="http://schemas.openxmlformats.org/officeDocument/2006/relationships/header" Target="header1.xml" /><Relationship Id="rId19" Type="http://schemas.openxmlformats.org/officeDocument/2006/relationships/image" Target="media/image10.png"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image" Target="media/image5.png" /><Relationship Id="rId22" Type="http://schemas.openxmlformats.org/officeDocument/2006/relationships/chart" Target="charts/chart1.xml" /><Relationship Id="rId27" Type="http://schemas.openxmlformats.org/officeDocument/2006/relationships/footer" Target="footer3.xml" /></Relationships>
</file>

<file path=word/_rels/fontTable.xml.rels><?xml version="1.0" encoding="UTF-8" standalone="yes"?>
<Relationships xmlns="http://schemas.openxmlformats.org/package/2006/relationships"><Relationship Id="rId8" Type="http://schemas.openxmlformats.org/officeDocument/2006/relationships/font" Target="fonts/font8.odttf" /><Relationship Id="rId13" Type="http://schemas.openxmlformats.org/officeDocument/2006/relationships/font" Target="fonts/font13.odttf" /><Relationship Id="rId18" Type="http://schemas.openxmlformats.org/officeDocument/2006/relationships/font" Target="fonts/font18.odttf" /><Relationship Id="rId3" Type="http://schemas.openxmlformats.org/officeDocument/2006/relationships/font" Target="fonts/font3.odttf" /><Relationship Id="rId21" Type="http://schemas.openxmlformats.org/officeDocument/2006/relationships/font" Target="fonts/font21.odttf" /><Relationship Id="rId7" Type="http://schemas.openxmlformats.org/officeDocument/2006/relationships/font" Target="fonts/font7.odttf" /><Relationship Id="rId12" Type="http://schemas.openxmlformats.org/officeDocument/2006/relationships/font" Target="fonts/font12.odttf" /><Relationship Id="rId17" Type="http://schemas.openxmlformats.org/officeDocument/2006/relationships/font" Target="fonts/font17.odttf" /><Relationship Id="rId2" Type="http://schemas.openxmlformats.org/officeDocument/2006/relationships/font" Target="fonts/font2.odttf" /><Relationship Id="rId16" Type="http://schemas.openxmlformats.org/officeDocument/2006/relationships/font" Target="fonts/font16.odttf" /><Relationship Id="rId20" Type="http://schemas.openxmlformats.org/officeDocument/2006/relationships/font" Target="fonts/font20.odttf" /><Relationship Id="rId1" Type="http://schemas.openxmlformats.org/officeDocument/2006/relationships/font" Target="fonts/font1.odttf" /><Relationship Id="rId6" Type="http://schemas.openxmlformats.org/officeDocument/2006/relationships/font" Target="fonts/font6.odttf" /><Relationship Id="rId11" Type="http://schemas.openxmlformats.org/officeDocument/2006/relationships/font" Target="fonts/font11.odttf" /><Relationship Id="rId5" Type="http://schemas.openxmlformats.org/officeDocument/2006/relationships/font" Target="fonts/font5.odttf" /><Relationship Id="rId15" Type="http://schemas.openxmlformats.org/officeDocument/2006/relationships/font" Target="fonts/font15.odttf" /><Relationship Id="rId23" Type="http://schemas.openxmlformats.org/officeDocument/2006/relationships/font" Target="fonts/font23.odttf" /><Relationship Id="rId10" Type="http://schemas.openxmlformats.org/officeDocument/2006/relationships/font" Target="fonts/font10.odttf" /><Relationship Id="rId19" Type="http://schemas.openxmlformats.org/officeDocument/2006/relationships/font" Target="fonts/font19.odttf" /><Relationship Id="rId4" Type="http://schemas.openxmlformats.org/officeDocument/2006/relationships/font" Target="fonts/font4.odttf" /><Relationship Id="rId9" Type="http://schemas.openxmlformats.org/officeDocument/2006/relationships/font" Target="fonts/font9.odttf" /><Relationship Id="rId14" Type="http://schemas.openxmlformats.org/officeDocument/2006/relationships/font" Target="fonts/font14.odttf" /><Relationship Id="rId22" Type="http://schemas.openxmlformats.org/officeDocument/2006/relationships/font" Target="fonts/font22.odttf"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 /><Relationship Id="rId2" Type="http://schemas.microsoft.com/office/2011/relationships/chartColorStyle" Target="colors1.xml" /><Relationship Id="rId1" Type="http://schemas.microsoft.com/office/2011/relationships/chartStyle" Target="style1.xml" /><Relationship Id="rId4" Type="http://schemas.openxmlformats.org/officeDocument/2006/relationships/package" Target="../embeddings/Microsoft_Excel_Worksheet.xlsx" /></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 /><Relationship Id="rId2" Type="http://schemas.microsoft.com/office/2011/relationships/chartColorStyle" Target="colors2.xml" /><Relationship Id="rId1" Type="http://schemas.microsoft.com/office/2011/relationships/chartStyle" Target="style2.xml" /><Relationship Id="rId4" Type="http://schemas.openxmlformats.org/officeDocument/2006/relationships/package" Target="../embeddings/Microsoft_Excel_Worksheet1.xlsx"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ZA"/>
              <a:t>Spread across the province</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1111111111111109E-2"/>
          <c:y val="0.10634259259259257"/>
          <c:w val="0.7322865266841645"/>
          <c:h val="0.75476851851851856"/>
        </c:manualLayout>
      </c:layout>
      <c:pie3DChart>
        <c:varyColors val="1"/>
        <c:ser>
          <c:idx val="0"/>
          <c:order val="0"/>
          <c:tx>
            <c:strRef>
              <c:f>Sheet2!$F$10</c:f>
              <c:strCache>
                <c:ptCount val="1"/>
                <c:pt idx="0">
                  <c:v>%</c:v>
                </c:pt>
              </c:strCache>
            </c:strRef>
          </c:tx>
          <c:dPt>
            <c:idx val="0"/>
            <c:bubble3D val="0"/>
            <c:explosion val="24"/>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38E-4B40-90CD-07DF8A869206}"/>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38E-4B40-90CD-07DF8A869206}"/>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A38E-4B40-90CD-07DF8A869206}"/>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A38E-4B40-90CD-07DF8A86920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Sheet2!$D$11:$D$14</c:f>
              <c:strCache>
                <c:ptCount val="4"/>
                <c:pt idx="0">
                  <c:v>Eastern Cape </c:v>
                </c:pt>
                <c:pt idx="1">
                  <c:v>Kwazulu Natal</c:v>
                </c:pt>
                <c:pt idx="2">
                  <c:v>Gauteng</c:v>
                </c:pt>
                <c:pt idx="3">
                  <c:v>Western Cape </c:v>
                </c:pt>
              </c:strCache>
            </c:strRef>
          </c:cat>
          <c:val>
            <c:numRef>
              <c:f>Sheet2!$F$11:$F$14</c:f>
              <c:numCache>
                <c:formatCode>General</c:formatCode>
                <c:ptCount val="4"/>
                <c:pt idx="0">
                  <c:v>78.334581972948115</c:v>
                </c:pt>
                <c:pt idx="1">
                  <c:v>13.599769429482112</c:v>
                </c:pt>
                <c:pt idx="2">
                  <c:v>7.5314377064453595</c:v>
                </c:pt>
                <c:pt idx="3">
                  <c:v>0.53421089112442444</c:v>
                </c:pt>
              </c:numCache>
            </c:numRef>
          </c:val>
          <c:extLst>
            <c:ext xmlns:c16="http://schemas.microsoft.com/office/drawing/2014/chart" uri="{C3380CC4-5D6E-409C-BE32-E72D297353CC}">
              <c16:uniqueId val="{00000008-A38E-4B40-90CD-07DF8A869206}"/>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Spread Across the district</a:t>
            </a:r>
            <a:r>
              <a:rPr lang="en-US" baseline="0"/>
              <a:t> </a:t>
            </a:r>
            <a:endParaRPr lang="en-US"/>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Sheet3!$F$9</c:f>
              <c:strCache>
                <c:ptCount val="1"/>
                <c:pt idx="0">
                  <c:v>%</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357-4047-882B-9FF8167C7FBF}"/>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357-4047-882B-9FF8167C7FBF}"/>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B357-4047-882B-9FF8167C7FBF}"/>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B357-4047-882B-9FF8167C7FBF}"/>
              </c:ext>
            </c:extLst>
          </c:dPt>
          <c:dPt>
            <c:idx val="4"/>
            <c:bubble3D val="0"/>
            <c:explosion val="19"/>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B357-4047-882B-9FF8167C7FBF}"/>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1-B357-4047-882B-9FF8167C7FBF}"/>
                </c:ext>
              </c:extLst>
            </c:dLbl>
            <c:dLbl>
              <c:idx val="1"/>
              <c:layout>
                <c:manualLayout>
                  <c:x val="-5.3078556263269794E-2"/>
                  <c:y val="-4.110671936758893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357-4047-882B-9FF8167C7FBF}"/>
                </c:ext>
              </c:extLst>
            </c:dLbl>
            <c:dLbl>
              <c:idx val="2"/>
              <c:layout>
                <c:manualLayout>
                  <c:x val="-1.6985138004246284E-2"/>
                  <c:y val="4.426877470355731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357-4047-882B-9FF8167C7FBF}"/>
                </c:ext>
              </c:extLst>
            </c:dLbl>
            <c:dLbl>
              <c:idx val="3"/>
              <c:layout>
                <c:manualLayout>
                  <c:x val="-4.8832271762208071E-2"/>
                  <c:y val="-7.588932806324111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357-4047-882B-9FF8167C7FBF}"/>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9-B357-4047-882B-9FF8167C7FBF}"/>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Sheet3!$D$10:$D$14</c:f>
              <c:strCache>
                <c:ptCount val="5"/>
                <c:pt idx="0">
                  <c:v>Umzimvubu</c:v>
                </c:pt>
                <c:pt idx="1">
                  <c:v>WMMLM</c:v>
                </c:pt>
                <c:pt idx="2">
                  <c:v>Ntabankulu</c:v>
                </c:pt>
                <c:pt idx="3">
                  <c:v>Matatiele</c:v>
                </c:pt>
                <c:pt idx="4">
                  <c:v>Outside Alfred Nzo</c:v>
                </c:pt>
              </c:strCache>
            </c:strRef>
          </c:cat>
          <c:val>
            <c:numRef>
              <c:f>Sheet3!$F$10:$F$14</c:f>
              <c:numCache>
                <c:formatCode>General</c:formatCode>
                <c:ptCount val="5"/>
                <c:pt idx="0">
                  <c:v>10.286038383490773</c:v>
                </c:pt>
                <c:pt idx="1">
                  <c:v>7.0184246565845081</c:v>
                </c:pt>
                <c:pt idx="2">
                  <c:v>0.17067867089387903</c:v>
                </c:pt>
                <c:pt idx="3">
                  <c:v>3.9397345619435393</c:v>
                </c:pt>
                <c:pt idx="4">
                  <c:v>78.585123727087307</c:v>
                </c:pt>
              </c:numCache>
            </c:numRef>
          </c:val>
          <c:extLst>
            <c:ext xmlns:c16="http://schemas.microsoft.com/office/drawing/2014/chart" uri="{C3380CC4-5D6E-409C-BE32-E72D297353CC}">
              <c16:uniqueId val="{0000000A-B357-4047-882B-9FF8167C7FBF}"/>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VjDO/9+zxMoblXsDmvT7+MNsqQ==">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16787</Words>
  <Characters>95689</Characters>
  <Application>Microsoft Office Word</Application>
  <DocSecurity>0</DocSecurity>
  <Lines>797</Lines>
  <Paragraphs>224</Paragraphs>
  <ScaleCrop>false</ScaleCrop>
  <Company/>
  <LinksUpToDate>false</LinksUpToDate>
  <CharactersWithSpaces>112252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Gentse</dc:creator>
  <cp:lastModifiedBy>Zukile Mfoza</cp:lastModifiedBy>
  <cp:revision>2</cp:revision>
  <dcterms:created xsi:type="dcterms:W3CDTF">2026-08-20T14:07:00Z</dcterms:created>
  <dcterms:modified xsi:type="dcterms:W3CDTF">2026-08-20T14:07:00Z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2021-04-15T00:00:00Z</vt:lpwstr>
  </property>
  <property fmtid="{D5CDD505-2E9C-101B-9397-08002B2CF9AE}" pid="3" name="Creator">
    <vt:lpwstr>Microsoft® Word 2019</vt:lpwstr>
  </property>
  <property fmtid="{D5CDD505-2E9C-101B-9397-08002B2CF9AE}" pid="4" name="LastSaved">
    <vt:lpwstr>2021-04-20T00:00:00Z</vt:lpwstr>
  </property>
</Properties>
</file>